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A5A1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263DAF" w:rsidRPr="008A5A13">
        <w:rPr>
          <w:rFonts w:ascii="Arial" w:hAnsi="Arial" w:cs="Arial"/>
          <w:b/>
          <w:sz w:val="22"/>
          <w:szCs w:val="22"/>
        </w:rPr>
        <w:t>4</w:t>
      </w:r>
      <w:r w:rsidRPr="008A5A13">
        <w:rPr>
          <w:rFonts w:ascii="Arial" w:hAnsi="Arial" w:cs="Arial"/>
          <w:b/>
          <w:sz w:val="22"/>
          <w:szCs w:val="22"/>
        </w:rPr>
        <w:t>8/14/WW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AD714E" w:rsidRPr="008A5A13">
        <w:rPr>
          <w:rFonts w:ascii="Arial" w:hAnsi="Arial" w:cs="Arial"/>
          <w:b/>
          <w:sz w:val="22"/>
          <w:szCs w:val="22"/>
        </w:rPr>
        <w:t xml:space="preserve">aparatury </w:t>
      </w:r>
      <w:r w:rsidR="006E2965" w:rsidRPr="008A5A13">
        <w:rPr>
          <w:rFonts w:ascii="Arial" w:hAnsi="Arial" w:cs="Arial"/>
          <w:b/>
          <w:sz w:val="22"/>
          <w:szCs w:val="22"/>
        </w:rPr>
        <w:t>naukowej</w:t>
      </w:r>
      <w:r w:rsidR="00AD714E" w:rsidRPr="008A5A13">
        <w:rPr>
          <w:rFonts w:ascii="Arial" w:hAnsi="Arial" w:cs="Arial"/>
          <w:b/>
          <w:sz w:val="22"/>
          <w:szCs w:val="22"/>
        </w:rPr>
        <w:t xml:space="preserve"> </w:t>
      </w:r>
      <w:r w:rsidR="006E2965" w:rsidRPr="008A5A13">
        <w:rPr>
          <w:rFonts w:ascii="Arial" w:hAnsi="Arial" w:cs="Arial"/>
          <w:b/>
          <w:sz w:val="22"/>
          <w:szCs w:val="22"/>
        </w:rPr>
        <w:t>według części I-IX</w:t>
      </w:r>
      <w:r w:rsidR="00AD714E" w:rsidRPr="008A5A13">
        <w:rPr>
          <w:rFonts w:ascii="Arial" w:hAnsi="Arial" w:cs="Arial"/>
          <w:b/>
          <w:sz w:val="22"/>
          <w:szCs w:val="22"/>
        </w:rPr>
        <w:t>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 xml:space="preserve">2014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Rektora prof. dr hab. Bernarda </w:t>
      </w:r>
      <w:proofErr w:type="spellStart"/>
      <w:r w:rsidRPr="008D5D3F">
        <w:rPr>
          <w:rFonts w:ascii="Arial" w:hAnsi="Arial" w:cs="Arial"/>
          <w:sz w:val="22"/>
          <w:szCs w:val="22"/>
        </w:rPr>
        <w:t>Lammka</w:t>
      </w:r>
      <w:proofErr w:type="spellEnd"/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wyniku postępowania o udzielenie zamówienia publicznego w trybie przetargu nieograniczonego na podstawie art. 39 ustawy z dnia 29 stycznia 2004r. Prawo zamówień publicznych, (tekst jednolity Dz. U. z 2013r. Nr 113, poz. 907 z </w:t>
      </w:r>
      <w:proofErr w:type="spellStart"/>
      <w:r w:rsidRPr="008D5D3F">
        <w:rPr>
          <w:rFonts w:ascii="Arial" w:hAnsi="Arial" w:cs="Arial"/>
          <w:sz w:val="22"/>
          <w:szCs w:val="22"/>
        </w:rPr>
        <w:t>późn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. zm.), zwanej dalej ustawą </w:t>
      </w:r>
      <w:proofErr w:type="spellStart"/>
      <w:r w:rsidRPr="008D5D3F">
        <w:rPr>
          <w:rFonts w:ascii="Arial" w:hAnsi="Arial" w:cs="Arial"/>
          <w:sz w:val="22"/>
          <w:szCs w:val="22"/>
        </w:rPr>
        <w:t>Pzp</w:t>
      </w:r>
      <w:proofErr w:type="spellEnd"/>
      <w:r w:rsidRPr="008D5D3F">
        <w:rPr>
          <w:rFonts w:ascii="Arial" w:hAnsi="Arial" w:cs="Arial"/>
          <w:sz w:val="22"/>
          <w:szCs w:val="22"/>
        </w:rPr>
        <w:t>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zamawia, a Wykonawca zobowiązuje się do dostawy apa</w:t>
      </w:r>
      <w:r w:rsidR="002F44F7">
        <w:rPr>
          <w:rFonts w:ascii="Arial" w:hAnsi="Arial" w:cs="Arial"/>
          <w:sz w:val="22"/>
          <w:szCs w:val="22"/>
        </w:rPr>
        <w:t xml:space="preserve">ratury tj. …, </w:t>
      </w:r>
      <w:r w:rsidR="00EB7318">
        <w:rPr>
          <w:rFonts w:ascii="Arial" w:hAnsi="Arial" w:cs="Arial"/>
          <w:sz w:val="22"/>
          <w:szCs w:val="22"/>
        </w:rPr>
        <w:br/>
      </w:r>
      <w:r w:rsidR="002F44F7">
        <w:rPr>
          <w:rFonts w:ascii="Arial" w:hAnsi="Arial" w:cs="Arial"/>
          <w:sz w:val="22"/>
          <w:szCs w:val="22"/>
        </w:rPr>
        <w:t xml:space="preserve">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ED7350" w:rsidRPr="008D5D3F" w:rsidRDefault="00ED7350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5A45DB" w:rsidRPr="0021235C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 xml:space="preserve">montaż/instalację i uruchomienie aparatury </w:t>
      </w:r>
      <w:r w:rsidRPr="00F42F5F">
        <w:rPr>
          <w:rFonts w:ascii="Arial" w:hAnsi="Arial" w:cs="Arial"/>
        </w:rPr>
        <w:t xml:space="preserve">– </w:t>
      </w:r>
      <w:r w:rsidRPr="00F42F5F">
        <w:rPr>
          <w:rFonts w:ascii="Arial" w:hAnsi="Arial" w:cs="Arial"/>
          <w:b/>
        </w:rPr>
        <w:t>dla części II - VI</w:t>
      </w:r>
      <w:r w:rsidRPr="00F42F5F">
        <w:rPr>
          <w:rFonts w:ascii="Arial" w:hAnsi="Arial" w:cs="Arial"/>
        </w:rPr>
        <w:t>,</w:t>
      </w:r>
    </w:p>
    <w:p w:rsidR="005A45DB" w:rsidRPr="0021235C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 xml:space="preserve">sprawdzenie działania aparatury – </w:t>
      </w:r>
      <w:r w:rsidRPr="005B5193">
        <w:rPr>
          <w:rFonts w:ascii="Arial" w:hAnsi="Arial" w:cs="Arial"/>
          <w:b/>
        </w:rPr>
        <w:t xml:space="preserve">dla </w:t>
      </w:r>
      <w:r w:rsidRPr="00F42F5F">
        <w:rPr>
          <w:rFonts w:ascii="Arial" w:hAnsi="Arial" w:cs="Arial"/>
          <w:b/>
        </w:rPr>
        <w:t>części II - VI</w:t>
      </w:r>
      <w:r w:rsidRPr="00F42F5F">
        <w:rPr>
          <w:rFonts w:ascii="Arial" w:hAnsi="Arial" w:cs="Arial"/>
        </w:rPr>
        <w:t>,</w:t>
      </w:r>
      <w:r w:rsidRPr="0021235C">
        <w:rPr>
          <w:rFonts w:ascii="Arial" w:hAnsi="Arial" w:cs="Arial"/>
        </w:rPr>
        <w:t xml:space="preserve"> </w:t>
      </w:r>
    </w:p>
    <w:p w:rsidR="005A45DB" w:rsidRPr="0021235C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 xml:space="preserve">dostarczenie wszelkich materiałów eksploatacyjnych koniecznych </w:t>
      </w:r>
      <w:r>
        <w:rPr>
          <w:rFonts w:ascii="Arial" w:hAnsi="Arial" w:cs="Arial"/>
        </w:rPr>
        <w:br/>
      </w:r>
      <w:r w:rsidRPr="0021235C">
        <w:rPr>
          <w:rFonts w:ascii="Arial" w:hAnsi="Arial" w:cs="Arial"/>
        </w:rPr>
        <w:t xml:space="preserve">do  uruchomienia aparatury – </w:t>
      </w:r>
      <w:r w:rsidRPr="005B5193">
        <w:rPr>
          <w:rFonts w:ascii="Arial" w:hAnsi="Arial" w:cs="Arial"/>
          <w:b/>
        </w:rPr>
        <w:t>dla części I - IX</w:t>
      </w:r>
      <w:r w:rsidRPr="0021235C">
        <w:rPr>
          <w:rFonts w:ascii="Arial" w:hAnsi="Arial" w:cs="Arial"/>
        </w:rPr>
        <w:t xml:space="preserve">.  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Wykonawca dostarczy aparaturę do:</w:t>
      </w:r>
    </w:p>
    <w:p w:rsidR="00010B7E" w:rsidRPr="00010B7E" w:rsidRDefault="00010B7E" w:rsidP="00010B7E">
      <w:pPr>
        <w:pStyle w:val="Akapitzlist"/>
        <w:numPr>
          <w:ilvl w:val="0"/>
          <w:numId w:val="43"/>
        </w:numPr>
        <w:tabs>
          <w:tab w:val="left" w:pos="-993"/>
        </w:tabs>
        <w:spacing w:line="360" w:lineRule="auto"/>
        <w:ind w:left="426" w:hanging="142"/>
        <w:contextualSpacing/>
        <w:jc w:val="both"/>
        <w:rPr>
          <w:rFonts w:ascii="Arial" w:hAnsi="Arial" w:cs="Arial"/>
        </w:rPr>
      </w:pPr>
      <w:r w:rsidRPr="00010B7E">
        <w:rPr>
          <w:rFonts w:ascii="Arial" w:hAnsi="Arial" w:cs="Arial"/>
        </w:rPr>
        <w:t>Pracowni Biochemii Roślin, Wydział Biotech</w:t>
      </w:r>
      <w:r>
        <w:rPr>
          <w:rFonts w:ascii="Arial" w:hAnsi="Arial" w:cs="Arial"/>
        </w:rPr>
        <w:t xml:space="preserve">nologii, p. 618, MWB UG-GUMed, </w:t>
      </w:r>
      <w:r w:rsidRPr="00010B7E">
        <w:rPr>
          <w:rFonts w:ascii="Arial" w:hAnsi="Arial" w:cs="Arial"/>
        </w:rPr>
        <w:t xml:space="preserve">ul. Kładki 24,  80-822 Gdańsk – </w:t>
      </w:r>
      <w:r w:rsidRPr="00010B7E">
        <w:rPr>
          <w:rFonts w:ascii="Arial" w:hAnsi="Arial" w:cs="Arial"/>
          <w:b/>
        </w:rPr>
        <w:t>dla części I</w:t>
      </w:r>
      <w:r w:rsidRPr="00010B7E">
        <w:rPr>
          <w:rFonts w:ascii="Arial" w:hAnsi="Arial" w:cs="Arial"/>
        </w:rPr>
        <w:t>,</w:t>
      </w:r>
    </w:p>
    <w:p w:rsidR="00010B7E" w:rsidRPr="00010B7E" w:rsidRDefault="00010B7E" w:rsidP="00010B7E">
      <w:pPr>
        <w:pStyle w:val="Akapitzlist"/>
        <w:numPr>
          <w:ilvl w:val="0"/>
          <w:numId w:val="43"/>
        </w:numPr>
        <w:tabs>
          <w:tab w:val="left" w:pos="-993"/>
        </w:tabs>
        <w:spacing w:line="360" w:lineRule="auto"/>
        <w:ind w:left="426" w:hanging="142"/>
        <w:contextualSpacing/>
        <w:jc w:val="both"/>
        <w:rPr>
          <w:rFonts w:ascii="Arial" w:hAnsi="Arial" w:cs="Arial"/>
        </w:rPr>
      </w:pPr>
      <w:r w:rsidRPr="00010B7E">
        <w:rPr>
          <w:rFonts w:ascii="Arial" w:hAnsi="Arial" w:cs="Arial"/>
        </w:rPr>
        <w:t xml:space="preserve">Katedry Mikrobiologii UG, p. A446, ul. Wita Stwosza 59, 80-308 Gdańsk – </w:t>
      </w:r>
      <w:r w:rsidRPr="00010B7E">
        <w:rPr>
          <w:rFonts w:ascii="Arial" w:hAnsi="Arial" w:cs="Arial"/>
          <w:b/>
        </w:rPr>
        <w:t>dla części II i III</w:t>
      </w:r>
      <w:r w:rsidRPr="00010B7E">
        <w:rPr>
          <w:rFonts w:ascii="Arial" w:hAnsi="Arial" w:cs="Arial"/>
        </w:rPr>
        <w:t>,</w:t>
      </w:r>
    </w:p>
    <w:p w:rsidR="00010B7E" w:rsidRPr="00010B7E" w:rsidRDefault="00010B7E" w:rsidP="00010B7E">
      <w:pPr>
        <w:pStyle w:val="Akapitzlist"/>
        <w:numPr>
          <w:ilvl w:val="0"/>
          <w:numId w:val="43"/>
        </w:numPr>
        <w:tabs>
          <w:tab w:val="left" w:pos="-993"/>
        </w:tabs>
        <w:spacing w:line="360" w:lineRule="auto"/>
        <w:ind w:left="426" w:hanging="142"/>
        <w:contextualSpacing/>
        <w:jc w:val="both"/>
        <w:rPr>
          <w:rFonts w:ascii="Arial" w:hAnsi="Arial" w:cs="Arial"/>
        </w:rPr>
      </w:pPr>
      <w:r w:rsidRPr="00010B7E">
        <w:rPr>
          <w:rFonts w:ascii="Arial" w:hAnsi="Arial" w:cs="Arial"/>
        </w:rPr>
        <w:t xml:space="preserve">Katedry Fizjologii Zwierząt i Człowieka, p. B441, Wydział Biologii, </w:t>
      </w:r>
      <w:r w:rsidRPr="00010B7E">
        <w:rPr>
          <w:rFonts w:ascii="Arial" w:hAnsi="Arial" w:cs="Arial"/>
        </w:rPr>
        <w:br/>
        <w:t xml:space="preserve">ul. Wita Stwosza 59, 80-308 Gdańsk – </w:t>
      </w:r>
      <w:r w:rsidRPr="00010B7E">
        <w:rPr>
          <w:rFonts w:ascii="Arial" w:hAnsi="Arial" w:cs="Arial"/>
          <w:b/>
        </w:rPr>
        <w:t>dla części IV</w:t>
      </w:r>
      <w:r w:rsidRPr="00010B7E">
        <w:rPr>
          <w:rFonts w:ascii="Arial" w:hAnsi="Arial" w:cs="Arial"/>
        </w:rPr>
        <w:t>,</w:t>
      </w:r>
    </w:p>
    <w:p w:rsidR="00010B7E" w:rsidRPr="00010B7E" w:rsidRDefault="00010B7E" w:rsidP="00010B7E">
      <w:pPr>
        <w:pStyle w:val="Akapitzlist"/>
        <w:numPr>
          <w:ilvl w:val="0"/>
          <w:numId w:val="43"/>
        </w:numPr>
        <w:tabs>
          <w:tab w:val="left" w:pos="-993"/>
        </w:tabs>
        <w:spacing w:line="360" w:lineRule="auto"/>
        <w:ind w:left="426" w:hanging="142"/>
        <w:contextualSpacing/>
        <w:jc w:val="both"/>
        <w:rPr>
          <w:rFonts w:ascii="Arial" w:hAnsi="Arial" w:cs="Arial"/>
        </w:rPr>
      </w:pPr>
      <w:r w:rsidRPr="00010B7E">
        <w:rPr>
          <w:rFonts w:ascii="Arial" w:hAnsi="Arial" w:cs="Arial"/>
        </w:rPr>
        <w:t xml:space="preserve">Wydziału Chemii, p. E116, ul. Wita Stwosza 63, 80-308 Gdańsk – </w:t>
      </w:r>
      <w:r w:rsidRPr="00010B7E">
        <w:rPr>
          <w:rFonts w:ascii="Arial" w:hAnsi="Arial" w:cs="Arial"/>
          <w:b/>
        </w:rPr>
        <w:t>dla części V</w:t>
      </w:r>
      <w:r w:rsidRPr="00010B7E">
        <w:rPr>
          <w:rFonts w:ascii="Arial" w:hAnsi="Arial" w:cs="Arial"/>
        </w:rPr>
        <w:t>,</w:t>
      </w:r>
    </w:p>
    <w:p w:rsidR="00010B7E" w:rsidRPr="00010B7E" w:rsidRDefault="00010B7E" w:rsidP="00010B7E">
      <w:pPr>
        <w:pStyle w:val="Akapitzlist"/>
        <w:numPr>
          <w:ilvl w:val="0"/>
          <w:numId w:val="43"/>
        </w:numPr>
        <w:tabs>
          <w:tab w:val="left" w:pos="-993"/>
        </w:tabs>
        <w:spacing w:line="360" w:lineRule="auto"/>
        <w:ind w:left="426" w:hanging="142"/>
        <w:contextualSpacing/>
        <w:jc w:val="both"/>
        <w:rPr>
          <w:rFonts w:ascii="Arial" w:hAnsi="Arial" w:cs="Arial"/>
        </w:rPr>
      </w:pPr>
      <w:r w:rsidRPr="00010B7E">
        <w:rPr>
          <w:rFonts w:ascii="Arial" w:hAnsi="Arial" w:cs="Arial"/>
        </w:rPr>
        <w:t xml:space="preserve">Katedry Biologii Molekularnej, p. A243, ul. Wita Stwosza 59, 80-308 Gdańsk – </w:t>
      </w:r>
      <w:r w:rsidRPr="00010B7E">
        <w:rPr>
          <w:rFonts w:ascii="Arial" w:hAnsi="Arial" w:cs="Arial"/>
          <w:b/>
        </w:rPr>
        <w:t xml:space="preserve">dla części </w:t>
      </w:r>
      <w:r>
        <w:rPr>
          <w:rFonts w:ascii="Arial" w:hAnsi="Arial" w:cs="Arial"/>
          <w:b/>
        </w:rPr>
        <w:br/>
      </w:r>
      <w:r w:rsidRPr="00010B7E">
        <w:rPr>
          <w:rFonts w:ascii="Arial" w:hAnsi="Arial" w:cs="Arial"/>
          <w:b/>
        </w:rPr>
        <w:t>VI – IX</w:t>
      </w:r>
      <w:r w:rsidRPr="00010B7E">
        <w:rPr>
          <w:rFonts w:ascii="Arial" w:hAnsi="Arial" w:cs="Arial"/>
        </w:rPr>
        <w:t>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20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</w:t>
      </w:r>
      <w:r w:rsidR="00B01F33">
        <w:rPr>
          <w:rFonts w:ascii="Arial" w:hAnsi="Arial" w:cs="Arial"/>
          <w:sz w:val="22"/>
          <w:szCs w:val="22"/>
        </w:rPr>
        <w:t xml:space="preserve">go </w:t>
      </w:r>
      <w:r w:rsidRPr="008D5D3F">
        <w:rPr>
          <w:rFonts w:ascii="Arial" w:hAnsi="Arial" w:cs="Arial"/>
          <w:sz w:val="22"/>
          <w:szCs w:val="22"/>
        </w:rPr>
        <w:t xml:space="preserve">pracy, pełnowartościowa,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wolna od wszelkich wad i uszkodzeń,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poz. 935 z </w:t>
      </w:r>
      <w:proofErr w:type="spellStart"/>
      <w:r w:rsidRPr="008D5D3F">
        <w:rPr>
          <w:rFonts w:ascii="Arial" w:hAnsi="Arial" w:cs="Arial"/>
          <w:sz w:val="22"/>
          <w:szCs w:val="22"/>
        </w:rPr>
        <w:t>późn</w:t>
      </w:r>
      <w:proofErr w:type="spellEnd"/>
      <w:r w:rsidRPr="008D5D3F">
        <w:rPr>
          <w:rFonts w:ascii="Arial" w:hAnsi="Arial" w:cs="Arial"/>
          <w:sz w:val="22"/>
          <w:szCs w:val="22"/>
        </w:rPr>
        <w:t>. zmianami).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>r. o obowiązkach w zakresie informowania o zużyciu energii przez produkty wykorzystujące energię (Dz. U. z 31.10.2012 r. poz. 1203) – weszła w życie 01.02.2013 r.).</w:t>
      </w:r>
    </w:p>
    <w:p w:rsidR="007F2685" w:rsidRPr="008D5D3F" w:rsidRDefault="007F2685" w:rsidP="00E70088">
      <w:pPr>
        <w:numPr>
          <w:ilvl w:val="3"/>
          <w:numId w:val="2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dostarczy wraz 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poniesie koszty przewozu, rozładunku wraz z wniesieniem, instalacji, opakowania i ubezpieczenia na czas transportu</w:t>
      </w:r>
      <w:r w:rsidR="00C51AB5">
        <w:rPr>
          <w:rFonts w:ascii="Arial" w:hAnsi="Arial" w:cs="Arial"/>
          <w:sz w:val="22"/>
          <w:szCs w:val="22"/>
        </w:rPr>
        <w:t xml:space="preserve"> (odpowiednio do części)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Default="00AD714E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zapewni obsługę gwarancyjną,</w:t>
      </w:r>
    </w:p>
    <w:p w:rsidR="005A45DB" w:rsidRPr="00801B9B" w:rsidRDefault="005A45DB" w:rsidP="005A45DB">
      <w:pPr>
        <w:numPr>
          <w:ilvl w:val="0"/>
          <w:numId w:val="31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01B9B">
        <w:rPr>
          <w:rFonts w:ascii="Arial" w:hAnsi="Arial" w:cs="Arial"/>
          <w:sz w:val="22"/>
          <w:szCs w:val="22"/>
        </w:rPr>
        <w:t>przeprowadzi szkolenie:</w:t>
      </w:r>
    </w:p>
    <w:p w:rsidR="005A45DB" w:rsidRPr="00801B9B" w:rsidRDefault="005A45DB" w:rsidP="005A45DB">
      <w:pPr>
        <w:pStyle w:val="Akapitzlist"/>
        <w:numPr>
          <w:ilvl w:val="0"/>
          <w:numId w:val="49"/>
        </w:numPr>
        <w:tabs>
          <w:tab w:val="left" w:pos="-993"/>
        </w:tabs>
        <w:spacing w:after="0" w:line="360" w:lineRule="auto"/>
        <w:ind w:left="851" w:hanging="142"/>
        <w:contextualSpacing/>
        <w:jc w:val="both"/>
        <w:rPr>
          <w:rFonts w:ascii="Arial" w:hAnsi="Arial" w:cs="Arial"/>
        </w:rPr>
      </w:pPr>
      <w:r w:rsidRPr="00801B9B">
        <w:rPr>
          <w:rFonts w:ascii="Arial" w:hAnsi="Arial" w:cs="Arial"/>
        </w:rPr>
        <w:t xml:space="preserve">w zakresie obsługi aparatury, dla 1 osoby - </w:t>
      </w:r>
      <w:r w:rsidRPr="00801B9B">
        <w:rPr>
          <w:rFonts w:ascii="Arial" w:hAnsi="Arial" w:cs="Arial"/>
          <w:b/>
        </w:rPr>
        <w:t xml:space="preserve">dla części I </w:t>
      </w:r>
      <w:proofErr w:type="spellStart"/>
      <w:r w:rsidRPr="00801B9B">
        <w:rPr>
          <w:rFonts w:ascii="Arial" w:hAnsi="Arial" w:cs="Arial"/>
          <w:b/>
        </w:rPr>
        <w:t>i</w:t>
      </w:r>
      <w:proofErr w:type="spellEnd"/>
      <w:r w:rsidRPr="00801B9B">
        <w:rPr>
          <w:rFonts w:ascii="Arial" w:hAnsi="Arial" w:cs="Arial"/>
          <w:b/>
        </w:rPr>
        <w:t xml:space="preserve"> IV</w:t>
      </w:r>
      <w:r w:rsidRPr="00801B9B">
        <w:rPr>
          <w:rFonts w:ascii="Arial" w:hAnsi="Arial" w:cs="Arial"/>
        </w:rPr>
        <w:t>,</w:t>
      </w:r>
    </w:p>
    <w:p w:rsidR="005A45DB" w:rsidRPr="00801B9B" w:rsidRDefault="005A45DB" w:rsidP="005A45DB">
      <w:pPr>
        <w:pStyle w:val="Akapitzlist"/>
        <w:numPr>
          <w:ilvl w:val="0"/>
          <w:numId w:val="49"/>
        </w:numPr>
        <w:tabs>
          <w:tab w:val="left" w:pos="-993"/>
        </w:tabs>
        <w:spacing w:after="0" w:line="360" w:lineRule="auto"/>
        <w:ind w:left="851" w:hanging="142"/>
        <w:contextualSpacing/>
        <w:jc w:val="both"/>
        <w:rPr>
          <w:rFonts w:ascii="Arial" w:hAnsi="Arial" w:cs="Arial"/>
        </w:rPr>
      </w:pPr>
      <w:r w:rsidRPr="00801B9B">
        <w:rPr>
          <w:rFonts w:ascii="Arial" w:hAnsi="Arial" w:cs="Arial"/>
        </w:rPr>
        <w:lastRenderedPageBreak/>
        <w:t xml:space="preserve">w zakresie uruchamiania i programowania ustawień aparatury, dla 3 osób - </w:t>
      </w:r>
      <w:r>
        <w:rPr>
          <w:rFonts w:ascii="Arial" w:hAnsi="Arial" w:cs="Arial"/>
        </w:rPr>
        <w:br/>
      </w:r>
      <w:r w:rsidRPr="00801B9B">
        <w:rPr>
          <w:rFonts w:ascii="Arial" w:hAnsi="Arial" w:cs="Arial"/>
          <w:b/>
        </w:rPr>
        <w:t>dla części II i III</w:t>
      </w:r>
      <w:r w:rsidRPr="00801B9B">
        <w:rPr>
          <w:rFonts w:ascii="Arial" w:hAnsi="Arial" w:cs="Arial"/>
        </w:rPr>
        <w:t>,</w:t>
      </w:r>
    </w:p>
    <w:p w:rsidR="00A34CDD" w:rsidRPr="00A34CDD" w:rsidRDefault="005A45DB" w:rsidP="005A45DB">
      <w:pPr>
        <w:pStyle w:val="Akapitzlist"/>
        <w:numPr>
          <w:ilvl w:val="0"/>
          <w:numId w:val="49"/>
        </w:numPr>
        <w:tabs>
          <w:tab w:val="left" w:pos="-993"/>
        </w:tabs>
        <w:spacing w:after="0" w:line="360" w:lineRule="auto"/>
        <w:ind w:left="851" w:hanging="142"/>
        <w:contextualSpacing/>
        <w:jc w:val="both"/>
        <w:rPr>
          <w:rFonts w:ascii="Arial" w:hAnsi="Arial" w:cs="Arial"/>
        </w:rPr>
      </w:pPr>
      <w:r w:rsidRPr="00801B9B">
        <w:rPr>
          <w:rFonts w:ascii="Arial" w:hAnsi="Arial" w:cs="Arial"/>
        </w:rPr>
        <w:t xml:space="preserve">w zakresie obsługi aparatury, dla nie mniej niż 4 osób - </w:t>
      </w:r>
      <w:r w:rsidRPr="00801B9B">
        <w:rPr>
          <w:rFonts w:ascii="Arial" w:hAnsi="Arial" w:cs="Arial"/>
          <w:b/>
        </w:rPr>
        <w:t>dla części V</w:t>
      </w:r>
    </w:p>
    <w:p w:rsidR="005A45DB" w:rsidRPr="00A34CDD" w:rsidRDefault="00A34CDD" w:rsidP="00A34CDD">
      <w:pPr>
        <w:pStyle w:val="Akapitzlist"/>
        <w:numPr>
          <w:ilvl w:val="0"/>
          <w:numId w:val="49"/>
        </w:numPr>
        <w:tabs>
          <w:tab w:val="left" w:pos="-993"/>
        </w:tabs>
        <w:spacing w:after="0" w:line="360" w:lineRule="auto"/>
        <w:ind w:left="851" w:hanging="142"/>
        <w:contextualSpacing/>
        <w:jc w:val="both"/>
        <w:rPr>
          <w:rFonts w:ascii="Arial" w:hAnsi="Arial" w:cs="Arial"/>
        </w:rPr>
      </w:pPr>
      <w:r w:rsidRPr="00801B9B">
        <w:rPr>
          <w:rFonts w:ascii="Arial" w:hAnsi="Arial" w:cs="Arial"/>
        </w:rPr>
        <w:t>w zakresie obsługi aparatury, dla 1</w:t>
      </w:r>
      <w:r>
        <w:rPr>
          <w:rFonts w:ascii="Arial" w:hAnsi="Arial" w:cs="Arial"/>
        </w:rPr>
        <w:t>0</w:t>
      </w:r>
      <w:r w:rsidRPr="00801B9B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ó</w:t>
      </w:r>
      <w:r w:rsidRPr="00801B9B">
        <w:rPr>
          <w:rFonts w:ascii="Arial" w:hAnsi="Arial" w:cs="Arial"/>
        </w:rPr>
        <w:t xml:space="preserve">b - </w:t>
      </w:r>
      <w:r>
        <w:rPr>
          <w:rFonts w:ascii="Arial" w:hAnsi="Arial" w:cs="Arial"/>
          <w:b/>
        </w:rPr>
        <w:t xml:space="preserve">dla części </w:t>
      </w:r>
      <w:r w:rsidRPr="00801B9B">
        <w:rPr>
          <w:rFonts w:ascii="Arial" w:hAnsi="Arial" w:cs="Arial"/>
          <w:b/>
        </w:rPr>
        <w:t>IV</w:t>
      </w:r>
      <w:r>
        <w:rPr>
          <w:rFonts w:ascii="Arial" w:hAnsi="Arial" w:cs="Arial"/>
        </w:rPr>
        <w:t>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3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zdawczo – odbiorczego,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696126" w:rsidRPr="008D5D3F" w:rsidRDefault="00696126" w:rsidP="00696126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5A45DB" w:rsidRPr="005A45DB" w:rsidRDefault="005A45DB" w:rsidP="005A45DB">
      <w:pPr>
        <w:numPr>
          <w:ilvl w:val="0"/>
          <w:numId w:val="23"/>
        </w:numPr>
        <w:tabs>
          <w:tab w:val="left" w:pos="-993"/>
        </w:tabs>
        <w:spacing w:line="360" w:lineRule="auto"/>
        <w:ind w:left="709" w:hanging="283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lastRenderedPageBreak/>
        <w:t xml:space="preserve">czas reakcji serwisu (rozumiany jako obecność serwisu u Zamawiającego), liczony </w:t>
      </w:r>
      <w:r w:rsidRPr="005A45DB">
        <w:rPr>
          <w:rFonts w:ascii="Arial" w:hAnsi="Arial" w:cs="Arial"/>
          <w:sz w:val="22"/>
          <w:szCs w:val="22"/>
        </w:rPr>
        <w:br/>
        <w:t xml:space="preserve">od dnia zgłoszenia wady (liczony w dniach roboczych): </w:t>
      </w:r>
    </w:p>
    <w:p w:rsidR="005A45DB" w:rsidRPr="005A45DB" w:rsidRDefault="005A45DB" w:rsidP="005A45DB">
      <w:pPr>
        <w:numPr>
          <w:ilvl w:val="0"/>
          <w:numId w:val="46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5 dni - </w:t>
      </w:r>
      <w:r w:rsidRPr="005A45DB">
        <w:rPr>
          <w:rFonts w:ascii="Arial" w:hAnsi="Arial" w:cs="Arial"/>
          <w:b/>
          <w:sz w:val="22"/>
          <w:szCs w:val="22"/>
        </w:rPr>
        <w:t xml:space="preserve">dla części I </w:t>
      </w:r>
      <w:proofErr w:type="spellStart"/>
      <w:r w:rsidRPr="005A45DB">
        <w:rPr>
          <w:rFonts w:ascii="Arial" w:hAnsi="Arial" w:cs="Arial"/>
          <w:b/>
          <w:sz w:val="22"/>
          <w:szCs w:val="22"/>
        </w:rPr>
        <w:t>i</w:t>
      </w:r>
      <w:proofErr w:type="spellEnd"/>
      <w:r w:rsidRPr="005A45DB">
        <w:rPr>
          <w:rFonts w:ascii="Arial" w:hAnsi="Arial" w:cs="Arial"/>
          <w:b/>
          <w:sz w:val="22"/>
          <w:szCs w:val="22"/>
        </w:rPr>
        <w:t xml:space="preserve"> V</w:t>
      </w:r>
      <w:r w:rsidRPr="005A45DB">
        <w:rPr>
          <w:rFonts w:ascii="Arial" w:hAnsi="Arial" w:cs="Arial"/>
          <w:sz w:val="22"/>
          <w:szCs w:val="22"/>
        </w:rPr>
        <w:t>,</w:t>
      </w:r>
    </w:p>
    <w:p w:rsidR="005A45DB" w:rsidRPr="005A45DB" w:rsidRDefault="005A45DB" w:rsidP="005A45DB">
      <w:pPr>
        <w:numPr>
          <w:ilvl w:val="0"/>
          <w:numId w:val="46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2 dni - </w:t>
      </w:r>
      <w:r w:rsidRPr="005A45DB">
        <w:rPr>
          <w:rFonts w:ascii="Arial" w:hAnsi="Arial" w:cs="Arial"/>
          <w:b/>
          <w:sz w:val="22"/>
          <w:szCs w:val="22"/>
        </w:rPr>
        <w:t>dla części II, III, VI i VII</w:t>
      </w:r>
      <w:r w:rsidRPr="005A45DB">
        <w:rPr>
          <w:rFonts w:ascii="Arial" w:hAnsi="Arial" w:cs="Arial"/>
          <w:sz w:val="22"/>
          <w:szCs w:val="22"/>
        </w:rPr>
        <w:t>,</w:t>
      </w:r>
    </w:p>
    <w:p w:rsidR="005A45DB" w:rsidRPr="005A45DB" w:rsidRDefault="005A45DB" w:rsidP="005A45DB">
      <w:pPr>
        <w:numPr>
          <w:ilvl w:val="0"/>
          <w:numId w:val="46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7 dni - </w:t>
      </w:r>
      <w:r w:rsidRPr="005A45DB">
        <w:rPr>
          <w:rFonts w:ascii="Arial" w:hAnsi="Arial" w:cs="Arial"/>
          <w:b/>
          <w:sz w:val="22"/>
          <w:szCs w:val="22"/>
        </w:rPr>
        <w:t>dla części IV</w:t>
      </w:r>
      <w:r w:rsidRPr="005A45DB">
        <w:rPr>
          <w:rFonts w:ascii="Arial" w:hAnsi="Arial" w:cs="Arial"/>
          <w:sz w:val="22"/>
          <w:szCs w:val="22"/>
        </w:rPr>
        <w:t>,</w:t>
      </w:r>
    </w:p>
    <w:p w:rsidR="005A45DB" w:rsidRPr="005A45DB" w:rsidRDefault="005A45DB" w:rsidP="005A45DB">
      <w:pPr>
        <w:numPr>
          <w:ilvl w:val="0"/>
          <w:numId w:val="46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10 dni - </w:t>
      </w:r>
      <w:r w:rsidRPr="005A45DB">
        <w:rPr>
          <w:rFonts w:ascii="Arial" w:hAnsi="Arial" w:cs="Arial"/>
          <w:b/>
          <w:sz w:val="22"/>
          <w:szCs w:val="22"/>
        </w:rPr>
        <w:t>dla części VIII</w:t>
      </w:r>
      <w:r w:rsidRPr="005A45DB">
        <w:rPr>
          <w:rFonts w:ascii="Arial" w:hAnsi="Arial" w:cs="Arial"/>
          <w:sz w:val="22"/>
          <w:szCs w:val="22"/>
        </w:rPr>
        <w:t>,</w:t>
      </w:r>
    </w:p>
    <w:p w:rsidR="005A45DB" w:rsidRPr="005A45DB" w:rsidRDefault="005A45DB" w:rsidP="005A45DB">
      <w:pPr>
        <w:numPr>
          <w:ilvl w:val="0"/>
          <w:numId w:val="46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1 dzień - </w:t>
      </w:r>
      <w:r w:rsidRPr="005A45DB">
        <w:rPr>
          <w:rFonts w:ascii="Arial" w:hAnsi="Arial" w:cs="Arial"/>
          <w:b/>
          <w:sz w:val="22"/>
          <w:szCs w:val="22"/>
        </w:rPr>
        <w:t>dla części IX</w:t>
      </w:r>
      <w:r w:rsidRPr="005A45DB">
        <w:rPr>
          <w:rFonts w:ascii="Arial" w:hAnsi="Arial" w:cs="Arial"/>
          <w:sz w:val="22"/>
          <w:szCs w:val="22"/>
        </w:rPr>
        <w:t xml:space="preserve">. </w:t>
      </w:r>
    </w:p>
    <w:p w:rsidR="005A45DB" w:rsidRPr="005A45DB" w:rsidRDefault="005A45DB" w:rsidP="005A45DB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realizacji naprawy (liczony w dniach roboczych): </w:t>
      </w:r>
    </w:p>
    <w:p w:rsidR="005A45DB" w:rsidRPr="005A45DB" w:rsidRDefault="005A45DB" w:rsidP="005A45DB">
      <w:pPr>
        <w:numPr>
          <w:ilvl w:val="0"/>
          <w:numId w:val="47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do 30 dni - </w:t>
      </w:r>
      <w:r w:rsidRPr="005A45DB">
        <w:rPr>
          <w:rFonts w:ascii="Arial" w:hAnsi="Arial" w:cs="Arial"/>
          <w:b/>
          <w:sz w:val="22"/>
          <w:szCs w:val="22"/>
        </w:rPr>
        <w:t>dla części I</w:t>
      </w:r>
      <w:r w:rsidRPr="005A45DB">
        <w:rPr>
          <w:rFonts w:ascii="Arial" w:hAnsi="Arial" w:cs="Arial"/>
          <w:sz w:val="22"/>
          <w:szCs w:val="22"/>
        </w:rPr>
        <w:t xml:space="preserve">, </w:t>
      </w:r>
    </w:p>
    <w:p w:rsidR="005A45DB" w:rsidRPr="005A45DB" w:rsidRDefault="005A45DB" w:rsidP="005A45DB">
      <w:pPr>
        <w:numPr>
          <w:ilvl w:val="0"/>
          <w:numId w:val="47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do 28 dni - </w:t>
      </w:r>
      <w:r w:rsidRPr="005A45DB">
        <w:rPr>
          <w:rFonts w:ascii="Arial" w:hAnsi="Arial" w:cs="Arial"/>
          <w:b/>
          <w:sz w:val="22"/>
          <w:szCs w:val="22"/>
        </w:rPr>
        <w:t>dla części II i III</w:t>
      </w:r>
      <w:r w:rsidRPr="005A45DB">
        <w:rPr>
          <w:rFonts w:ascii="Arial" w:hAnsi="Arial" w:cs="Arial"/>
          <w:sz w:val="22"/>
          <w:szCs w:val="22"/>
        </w:rPr>
        <w:t xml:space="preserve">, </w:t>
      </w:r>
    </w:p>
    <w:p w:rsidR="005A45DB" w:rsidRPr="005A45DB" w:rsidRDefault="005A45DB" w:rsidP="005A45DB">
      <w:pPr>
        <w:numPr>
          <w:ilvl w:val="0"/>
          <w:numId w:val="47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do 7 dni - </w:t>
      </w:r>
      <w:r w:rsidRPr="005A45DB">
        <w:rPr>
          <w:rFonts w:ascii="Arial" w:hAnsi="Arial" w:cs="Arial"/>
          <w:b/>
          <w:sz w:val="22"/>
          <w:szCs w:val="22"/>
        </w:rPr>
        <w:t>dla części IV</w:t>
      </w:r>
      <w:r w:rsidRPr="005A45DB">
        <w:rPr>
          <w:rFonts w:ascii="Arial" w:hAnsi="Arial" w:cs="Arial"/>
          <w:sz w:val="22"/>
          <w:szCs w:val="22"/>
        </w:rPr>
        <w:t>,</w:t>
      </w:r>
    </w:p>
    <w:p w:rsidR="005A45DB" w:rsidRPr="005A45DB" w:rsidRDefault="005A45DB" w:rsidP="005A45DB">
      <w:pPr>
        <w:numPr>
          <w:ilvl w:val="0"/>
          <w:numId w:val="47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do 14 dni - </w:t>
      </w:r>
      <w:r w:rsidRPr="005A45DB">
        <w:rPr>
          <w:rFonts w:ascii="Arial" w:hAnsi="Arial" w:cs="Arial"/>
          <w:b/>
          <w:sz w:val="22"/>
          <w:szCs w:val="22"/>
        </w:rPr>
        <w:t>dla części V</w:t>
      </w:r>
      <w:r w:rsidRPr="005A45DB">
        <w:rPr>
          <w:rFonts w:ascii="Arial" w:hAnsi="Arial" w:cs="Arial"/>
          <w:sz w:val="22"/>
          <w:szCs w:val="22"/>
        </w:rPr>
        <w:t>,</w:t>
      </w:r>
    </w:p>
    <w:p w:rsidR="005A45DB" w:rsidRPr="005A45DB" w:rsidRDefault="005A45DB" w:rsidP="005A45DB">
      <w:pPr>
        <w:numPr>
          <w:ilvl w:val="0"/>
          <w:numId w:val="47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do 10 dni - </w:t>
      </w:r>
      <w:r w:rsidRPr="005A45DB">
        <w:rPr>
          <w:rFonts w:ascii="Arial" w:hAnsi="Arial" w:cs="Arial"/>
          <w:b/>
          <w:sz w:val="22"/>
          <w:szCs w:val="22"/>
        </w:rPr>
        <w:t>dla części VI – IX</w:t>
      </w:r>
      <w:r w:rsidRPr="005A45DB">
        <w:rPr>
          <w:rFonts w:ascii="Arial" w:hAnsi="Arial" w:cs="Arial"/>
          <w:sz w:val="22"/>
          <w:szCs w:val="22"/>
        </w:rPr>
        <w:t>,</w:t>
      </w:r>
    </w:p>
    <w:p w:rsidR="005A45DB" w:rsidRPr="005A45DB" w:rsidRDefault="005A45DB" w:rsidP="005A45DB">
      <w:pPr>
        <w:pStyle w:val="Akapitzlist"/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5A45DB">
        <w:rPr>
          <w:rFonts w:ascii="Arial" w:hAnsi="Arial" w:cs="Arial"/>
        </w:rPr>
        <w:t>(liczone od daty zgłoszenia do Wykonawcy).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Czas trwania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5A45DB" w:rsidRPr="005A45DB" w:rsidRDefault="007F2685" w:rsidP="006339B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Umowa niniejsza obowiązuje od dnia podpisania umowy, z terminem realizacji </w:t>
      </w:r>
      <w:r w:rsidRPr="008D5D3F">
        <w:rPr>
          <w:rFonts w:ascii="Arial" w:hAnsi="Arial" w:cs="Arial"/>
          <w:sz w:val="22"/>
          <w:szCs w:val="22"/>
        </w:rPr>
        <w:br/>
      </w:r>
      <w:r w:rsidR="005A45DB" w:rsidRPr="005A45DB">
        <w:rPr>
          <w:rFonts w:ascii="Arial" w:hAnsi="Arial" w:cs="Arial"/>
          <w:sz w:val="22"/>
          <w:szCs w:val="22"/>
        </w:rPr>
        <w:t>-</w:t>
      </w:r>
      <w:r w:rsidR="005A45DB" w:rsidRPr="005A45DB">
        <w:rPr>
          <w:rFonts w:ascii="Arial" w:hAnsi="Arial" w:cs="Arial"/>
          <w:sz w:val="22"/>
          <w:szCs w:val="22"/>
        </w:rPr>
        <w:tab/>
        <w:t xml:space="preserve">10 tygodni - </w:t>
      </w:r>
      <w:r w:rsidR="005A45DB" w:rsidRPr="005A45DB">
        <w:rPr>
          <w:rFonts w:ascii="Arial" w:hAnsi="Arial" w:cs="Arial"/>
          <w:b/>
          <w:sz w:val="22"/>
          <w:szCs w:val="22"/>
        </w:rPr>
        <w:t>dla części I</w:t>
      </w:r>
      <w:r w:rsidR="005A45DB" w:rsidRPr="005A45DB">
        <w:rPr>
          <w:rFonts w:ascii="Arial" w:hAnsi="Arial" w:cs="Arial"/>
          <w:sz w:val="22"/>
          <w:szCs w:val="22"/>
        </w:rPr>
        <w:t>,</w:t>
      </w:r>
    </w:p>
    <w:p w:rsidR="005A45DB" w:rsidRPr="005A45DB" w:rsidRDefault="005A45DB" w:rsidP="006339B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>-</w:t>
      </w:r>
      <w:r w:rsidRPr="005A45DB">
        <w:rPr>
          <w:rFonts w:ascii="Arial" w:hAnsi="Arial" w:cs="Arial"/>
          <w:sz w:val="22"/>
          <w:szCs w:val="22"/>
        </w:rPr>
        <w:tab/>
        <w:t xml:space="preserve">4 tygodnie - </w:t>
      </w:r>
      <w:r w:rsidRPr="005A45DB">
        <w:rPr>
          <w:rFonts w:ascii="Arial" w:hAnsi="Arial" w:cs="Arial"/>
          <w:b/>
          <w:sz w:val="22"/>
          <w:szCs w:val="22"/>
        </w:rPr>
        <w:t>dla części II - V</w:t>
      </w:r>
      <w:r w:rsidRPr="005A45DB">
        <w:rPr>
          <w:rFonts w:ascii="Arial" w:hAnsi="Arial" w:cs="Arial"/>
          <w:sz w:val="22"/>
          <w:szCs w:val="22"/>
        </w:rPr>
        <w:t>,</w:t>
      </w:r>
    </w:p>
    <w:p w:rsidR="00BC17E5" w:rsidRPr="008D5D3F" w:rsidRDefault="005A45DB" w:rsidP="006339B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>-</w:t>
      </w:r>
      <w:r w:rsidRPr="005A45DB">
        <w:rPr>
          <w:rFonts w:ascii="Arial" w:hAnsi="Arial" w:cs="Arial"/>
          <w:sz w:val="22"/>
          <w:szCs w:val="22"/>
        </w:rPr>
        <w:tab/>
        <w:t xml:space="preserve">6 tygodni - </w:t>
      </w:r>
      <w:r w:rsidRPr="005A45DB">
        <w:rPr>
          <w:rFonts w:ascii="Arial" w:hAnsi="Arial" w:cs="Arial"/>
          <w:b/>
          <w:sz w:val="22"/>
          <w:szCs w:val="22"/>
        </w:rPr>
        <w:t>dla części VI - IX</w:t>
      </w:r>
      <w:r w:rsidRPr="005A45DB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  <w:t xml:space="preserve">§ 10 </w:t>
      </w:r>
      <w:r w:rsidR="00830AA4">
        <w:rPr>
          <w:rFonts w:ascii="Arial" w:hAnsi="Arial" w:cs="Arial"/>
          <w:sz w:val="22"/>
          <w:szCs w:val="22"/>
        </w:rPr>
        <w:t xml:space="preserve">ust. 1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3 umowy,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W przypadkach określonych w ust 3 Zamawiający sporządza protokół zawierający przyczyny odmowy odebrania aparatury, a Wykonawca jest obowiązany do niezwłocznej wymiany jej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na nową, wolną od wad. Jeżeli termin dostarczenia Zamawiającemu aparatury wolnej od wad przekroczy termin realizacji zamówienia określony w § 4,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7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brutto: .…..…...………………………………………………………..…………………………… 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..…………………………………………………………………………………………...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 xml:space="preserve">zgodnie z ofertą z dnia … . </w:t>
      </w:r>
    </w:p>
    <w:p w:rsidR="00E72CF5" w:rsidRPr="00B760AF" w:rsidRDefault="00B760AF" w:rsidP="00E70088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będzie zobowiązany do zapłaty na rzecz Zamawiającego kar umownych w przypadku: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do terminu, </w:t>
      </w:r>
      <w:r w:rsidRPr="008D5D3F">
        <w:rPr>
          <w:rFonts w:ascii="Arial" w:hAnsi="Arial" w:cs="Arial"/>
          <w:sz w:val="22"/>
          <w:szCs w:val="22"/>
        </w:rPr>
        <w:br/>
        <w:t xml:space="preserve">o którym mowa w § 4,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świadczeń gwarancyjnych w stosunku do terminu, o którym mowa w § 3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6, 8 w wysokości 0,2 % wartości brutto wynagrodzenia określonego 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odstąpienia przez Zamawiającego od niniejszej umowy na skutek jej naruszenia z winy Wykonawcy, w wysokości 10 % wartości brutto wynagrodzenia określonego </w:t>
      </w:r>
      <w:r w:rsidRPr="008D5D3F">
        <w:rPr>
          <w:rFonts w:ascii="Arial" w:hAnsi="Arial" w:cs="Arial"/>
          <w:sz w:val="22"/>
          <w:szCs w:val="22"/>
        </w:rPr>
        <w:br/>
        <w:t xml:space="preserve">w § 6 ust. 2 z przyczyn, o których mowa w § 11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4.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Zamawiającemu przysługuje prawo do dochodzenia odszkodowania przewyższającego zastrzeżone kary umowne na zasadach ogólnych.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Kary, o których mowa powyżej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>przez Wykonawcę wezwania do ich zapłaty. Kary mogą być potrącane z wynagrodzenia Wykonawcy.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Płatność będzie zrealizowana po pozytywnym odbiorze i  podpisaniu protokołu odbioru aparatury i doręczeniu  Zamawiającemu prawidłowo wystawionej  faktury VAT.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§ 6 ust 2 umowy, 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 xml:space="preserve">Uniwersytet Gdański,  80 – 952 Gdańsk, </w:t>
      </w:r>
      <w:r w:rsidRPr="008D5D3F">
        <w:rPr>
          <w:rFonts w:ascii="Arial" w:hAnsi="Arial" w:cs="Arial"/>
          <w:b/>
          <w:sz w:val="22"/>
          <w:szCs w:val="22"/>
        </w:rPr>
        <w:br/>
        <w:t xml:space="preserve">ul. Bażyńskiego 1A, NIP 584-020-32-39.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CD711C" w:rsidRDefault="00CD711C" w:rsidP="00CD711C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2685" w:rsidRPr="00CD711C">
        <w:rPr>
          <w:rFonts w:ascii="Arial" w:hAnsi="Arial" w:cs="Arial"/>
        </w:rPr>
        <w:t>stotne zmiany postanowień umowy dopuszczalne  są w następujących przypadkach: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obowiązujących przepisów prawa,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zaistnienia siły wyższej,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wycofania z dystrybucji przedmiotu umowy (po terminie otwarcia ofert) i zastąpienia </w:t>
      </w:r>
      <w:r w:rsidRPr="008D5D3F">
        <w:rPr>
          <w:rFonts w:ascii="Arial" w:hAnsi="Arial" w:cs="Arial"/>
          <w:sz w:val="22"/>
          <w:szCs w:val="22"/>
        </w:rPr>
        <w:br/>
        <w:t xml:space="preserve">go aparaturą o parametrach nie gorszych niż oferowana, za cenę taką jak ustalona </w:t>
      </w:r>
      <w:r w:rsidRPr="008D5D3F">
        <w:rPr>
          <w:rFonts w:ascii="Arial" w:hAnsi="Arial" w:cs="Arial"/>
          <w:sz w:val="22"/>
          <w:szCs w:val="22"/>
        </w:rPr>
        <w:br/>
        <w:t>w umowie. Fakt ten Wykonawca musi pisemnie udokumentować, a Zamawiający musi wyrazić na zmianę zgodę,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zmiany terminu realizacji umowy z przyczyn leżących po stronie Zamawiającego </w:t>
      </w:r>
      <w:r w:rsidRPr="008D5D3F">
        <w:rPr>
          <w:rFonts w:ascii="Arial" w:hAnsi="Arial" w:cs="Arial"/>
          <w:sz w:val="22"/>
          <w:szCs w:val="22"/>
        </w:rPr>
        <w:br/>
        <w:t xml:space="preserve">(w szczególności: sytuacja finansowa, zdolności płatnicze, warunki organizacyjne </w:t>
      </w:r>
      <w:r w:rsidRPr="008D5D3F">
        <w:rPr>
          <w:rFonts w:ascii="Arial" w:hAnsi="Arial" w:cs="Arial"/>
          <w:sz w:val="22"/>
          <w:szCs w:val="22"/>
        </w:rPr>
        <w:br/>
        <w:t>lub techniczne),</w:t>
      </w:r>
    </w:p>
    <w:p w:rsidR="007F2685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88518B" w:rsidRDefault="00FA2635" w:rsidP="004D22C1">
      <w:pPr>
        <w:pStyle w:val="Akapitzlist"/>
        <w:numPr>
          <w:ilvl w:val="0"/>
          <w:numId w:val="39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 w:rsidR="004D22C1"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8518B" w:rsidRPr="00D201FE" w:rsidRDefault="00D201FE" w:rsidP="00D201FE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 xml:space="preserve">Wniosek  o  wprowadzenie zmian, o których  mowa w  ust. 1 pkt. 1) - 5)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Zamawiający, poza innymi przypadkami określonymi w powszechnie obowiązujących przepisach, a zwłaszcza w Kodeksie cywilnym, może odstąpić od umowy w następujących przypadkach: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umowy, jeśli wykonanie umowy nie leży w interesie publicznym, zgodnie z art. 145 ustawy. W tym wypadku,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wypadku określonym w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1 Wykonawca może żądać jedynie wynagrodzenia należnego mu z tytułu  wykonania części umowy,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Zamawiający może odstąpić od umowy w przypadku, gdy Wykonawca nie wykonuje przedmiotu umowy lub gdy zamówienie jest realizowane w sposób nienależyty </w:t>
      </w:r>
      <w:r w:rsidRPr="008D5D3F">
        <w:rPr>
          <w:rFonts w:ascii="Arial" w:hAnsi="Arial" w:cs="Arial"/>
          <w:sz w:val="22"/>
          <w:szCs w:val="22"/>
        </w:rPr>
        <w:br/>
        <w:t xml:space="preserve">lub sprzecznie z umową, w tym również w zakresie świadczeń gwarancyjnych, </w:t>
      </w:r>
      <w:r w:rsidRPr="008D5D3F">
        <w:rPr>
          <w:rFonts w:ascii="Arial" w:hAnsi="Arial" w:cs="Arial"/>
          <w:sz w:val="22"/>
          <w:szCs w:val="22"/>
        </w:rPr>
        <w:br/>
        <w:t>po uprzednim, bezskutecznym wezwaniu Wykonawcy do zmiany sposobu wykonania umowy w terminie  7 dni.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takim przypadku Zamawiający naliczy Wykonawcy karę umowną, o której mowa </w:t>
      </w:r>
      <w:r w:rsidRPr="008D5D3F">
        <w:rPr>
          <w:rFonts w:ascii="Arial" w:hAnsi="Arial" w:cs="Arial"/>
          <w:sz w:val="22"/>
          <w:szCs w:val="22"/>
        </w:rPr>
        <w:br/>
        <w:t xml:space="preserve">w § 7 ust. 1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3 umowy.</w:t>
      </w:r>
    </w:p>
    <w:p w:rsidR="003E5FEF" w:rsidRPr="008D5D3F" w:rsidRDefault="003E5FE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2685" w:rsidRPr="008D5D3F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Wszelkie spory, mogące wyniknąć z realizacji niniejszej umowy, strony będą starały się załatwiać polubownie, a w przypadku niemożności polubownego załatwienia, spory rozstrzygane będą przez sąd powszechny właściwy dla siedziby Zamawiającego.</w:t>
      </w:r>
    </w:p>
    <w:p w:rsidR="007F2685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26" w:rsidRDefault="00696126">
      <w:r>
        <w:separator/>
      </w:r>
    </w:p>
  </w:endnote>
  <w:endnote w:type="continuationSeparator" w:id="0">
    <w:p w:rsidR="00696126" w:rsidRDefault="0069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6" w:rsidRDefault="00696126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696126" w:rsidRDefault="00696126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Pr="00A808A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A808A7">
      <w:rPr>
        <w:rFonts w:ascii="Arial" w:hAnsi="Arial" w:cs="Arial"/>
        <w:sz w:val="18"/>
        <w:szCs w:val="18"/>
      </w:rPr>
      <w:fldChar w:fldCharType="end"/>
    </w:r>
  </w:p>
  <w:p w:rsidR="00696126" w:rsidRDefault="00696126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26" w:rsidRDefault="00696126">
      <w:r>
        <w:separator/>
      </w:r>
    </w:p>
  </w:footnote>
  <w:footnote w:type="continuationSeparator" w:id="0">
    <w:p w:rsidR="00696126" w:rsidRDefault="0069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6" w:rsidRDefault="00696126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A120-211-48/14/WW – załącznik nr 6 do SIWZ – projekt umowy</w:t>
    </w:r>
  </w:p>
  <w:p w:rsidR="00696126" w:rsidRPr="00263DAF" w:rsidRDefault="00696126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F6B4DFDE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375671"/>
    <w:multiLevelType w:val="hybridMultilevel"/>
    <w:tmpl w:val="E692228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C45E2"/>
    <w:multiLevelType w:val="hybridMultilevel"/>
    <w:tmpl w:val="861455B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0995"/>
    <w:multiLevelType w:val="hybridMultilevel"/>
    <w:tmpl w:val="8632BA32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022C0"/>
    <w:multiLevelType w:val="hybridMultilevel"/>
    <w:tmpl w:val="D6C26F82"/>
    <w:lvl w:ilvl="0" w:tplc="FEDE15B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57F342A"/>
    <w:multiLevelType w:val="hybridMultilevel"/>
    <w:tmpl w:val="C8A020BE"/>
    <w:lvl w:ilvl="0" w:tplc="F5BCD4A0">
      <w:start w:val="1"/>
      <w:numFmt w:val="ordinal"/>
      <w:lvlText w:val="%1)"/>
      <w:lvlJc w:val="center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75D54A8"/>
    <w:multiLevelType w:val="hybridMultilevel"/>
    <w:tmpl w:val="E84C6E42"/>
    <w:lvl w:ilvl="0" w:tplc="897A8B14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775BA"/>
    <w:multiLevelType w:val="hybridMultilevel"/>
    <w:tmpl w:val="5322CE2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C2A61"/>
    <w:multiLevelType w:val="hybridMultilevel"/>
    <w:tmpl w:val="EAD47850"/>
    <w:lvl w:ilvl="0" w:tplc="C54211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E87BCA"/>
    <w:multiLevelType w:val="hybridMultilevel"/>
    <w:tmpl w:val="5F3AA9DE"/>
    <w:lvl w:ilvl="0" w:tplc="57BC2A9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734E97"/>
    <w:multiLevelType w:val="hybridMultilevel"/>
    <w:tmpl w:val="54580CD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253A7F"/>
    <w:multiLevelType w:val="hybridMultilevel"/>
    <w:tmpl w:val="A65C7F8E"/>
    <w:lvl w:ilvl="0" w:tplc="256282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32708"/>
    <w:multiLevelType w:val="hybridMultilevel"/>
    <w:tmpl w:val="14C08B28"/>
    <w:lvl w:ilvl="0" w:tplc="0415000F">
      <w:start w:val="1"/>
      <w:numFmt w:val="decimal"/>
      <w:lvlText w:val="%1.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444F4EEF"/>
    <w:multiLevelType w:val="hybridMultilevel"/>
    <w:tmpl w:val="DC40027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420DC"/>
    <w:multiLevelType w:val="hybridMultilevel"/>
    <w:tmpl w:val="AAACFC6E"/>
    <w:lvl w:ilvl="0" w:tplc="897A8B14">
      <w:start w:val="1"/>
      <w:numFmt w:val="ordinal"/>
      <w:lvlText w:val="%1)"/>
      <w:lvlJc w:val="center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3CD220A"/>
    <w:multiLevelType w:val="hybridMultilevel"/>
    <w:tmpl w:val="2E46915A"/>
    <w:lvl w:ilvl="0" w:tplc="346C8C8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C4042"/>
    <w:multiLevelType w:val="hybridMultilevel"/>
    <w:tmpl w:val="A06258A2"/>
    <w:lvl w:ilvl="0" w:tplc="0C126158">
      <w:start w:val="1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6A35A7"/>
    <w:multiLevelType w:val="hybridMultilevel"/>
    <w:tmpl w:val="F6D60EFA"/>
    <w:lvl w:ilvl="0" w:tplc="F5BCD4A0">
      <w:start w:val="1"/>
      <w:numFmt w:val="ordinal"/>
      <w:lvlText w:val="%1)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40DC0"/>
    <w:multiLevelType w:val="hybridMultilevel"/>
    <w:tmpl w:val="7BD61E5C"/>
    <w:lvl w:ilvl="0" w:tplc="35208162">
      <w:start w:val="1"/>
      <w:numFmt w:val="ordin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671DE"/>
    <w:multiLevelType w:val="hybridMultilevel"/>
    <w:tmpl w:val="45D09E9E"/>
    <w:lvl w:ilvl="0" w:tplc="AC0E49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4632F"/>
    <w:multiLevelType w:val="hybridMultilevel"/>
    <w:tmpl w:val="D5969062"/>
    <w:lvl w:ilvl="0" w:tplc="210062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E1527"/>
    <w:multiLevelType w:val="hybridMultilevel"/>
    <w:tmpl w:val="4D9A852C"/>
    <w:lvl w:ilvl="0" w:tplc="C92C117A">
      <w:start w:val="7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4"/>
  </w:num>
  <w:num w:numId="5">
    <w:abstractNumId w:val="44"/>
  </w:num>
  <w:num w:numId="6">
    <w:abstractNumId w:val="30"/>
  </w:num>
  <w:num w:numId="7">
    <w:abstractNumId w:val="8"/>
  </w:num>
  <w:num w:numId="8">
    <w:abstractNumId w:val="41"/>
  </w:num>
  <w:num w:numId="9">
    <w:abstractNumId w:val="19"/>
  </w:num>
  <w:num w:numId="10">
    <w:abstractNumId w:val="32"/>
  </w:num>
  <w:num w:numId="11">
    <w:abstractNumId w:val="18"/>
  </w:num>
  <w:num w:numId="12">
    <w:abstractNumId w:val="39"/>
  </w:num>
  <w:num w:numId="13">
    <w:abstractNumId w:val="26"/>
  </w:num>
  <w:num w:numId="14">
    <w:abstractNumId w:val="15"/>
  </w:num>
  <w:num w:numId="15">
    <w:abstractNumId w:val="40"/>
  </w:num>
  <w:num w:numId="16">
    <w:abstractNumId w:val="33"/>
  </w:num>
  <w:num w:numId="17">
    <w:abstractNumId w:val="47"/>
  </w:num>
  <w:num w:numId="18">
    <w:abstractNumId w:val="16"/>
  </w:num>
  <w:num w:numId="19">
    <w:abstractNumId w:val="43"/>
  </w:num>
  <w:num w:numId="20">
    <w:abstractNumId w:val="13"/>
  </w:num>
  <w:num w:numId="21">
    <w:abstractNumId w:val="4"/>
  </w:num>
  <w:num w:numId="22">
    <w:abstractNumId w:val="35"/>
  </w:num>
  <w:num w:numId="23">
    <w:abstractNumId w:val="3"/>
  </w:num>
  <w:num w:numId="24">
    <w:abstractNumId w:val="12"/>
  </w:num>
  <w:num w:numId="25">
    <w:abstractNumId w:val="38"/>
  </w:num>
  <w:num w:numId="26">
    <w:abstractNumId w:val="25"/>
  </w:num>
  <w:num w:numId="27">
    <w:abstractNumId w:val="17"/>
  </w:num>
  <w:num w:numId="28">
    <w:abstractNumId w:val="34"/>
  </w:num>
  <w:num w:numId="29">
    <w:abstractNumId w:val="42"/>
  </w:num>
  <w:num w:numId="30">
    <w:abstractNumId w:val="31"/>
  </w:num>
  <w:num w:numId="31">
    <w:abstractNumId w:val="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6"/>
  </w:num>
  <w:num w:numId="36">
    <w:abstractNumId w:val="45"/>
  </w:num>
  <w:num w:numId="37">
    <w:abstractNumId w:val="11"/>
  </w:num>
  <w:num w:numId="38">
    <w:abstractNumId w:val="37"/>
  </w:num>
  <w:num w:numId="39">
    <w:abstractNumId w:val="23"/>
  </w:num>
  <w:num w:numId="40">
    <w:abstractNumId w:val="22"/>
  </w:num>
  <w:num w:numId="41">
    <w:abstractNumId w:val="29"/>
  </w:num>
  <w:num w:numId="42">
    <w:abstractNumId w:val="7"/>
  </w:num>
  <w:num w:numId="43">
    <w:abstractNumId w:val="10"/>
  </w:num>
  <w:num w:numId="44">
    <w:abstractNumId w:val="9"/>
  </w:num>
  <w:num w:numId="45">
    <w:abstractNumId w:val="20"/>
  </w:num>
  <w:num w:numId="46">
    <w:abstractNumId w:val="6"/>
  </w:num>
  <w:num w:numId="47">
    <w:abstractNumId w:val="14"/>
  </w:num>
  <w:num w:numId="48">
    <w:abstractNumId w:val="5"/>
  </w:num>
  <w:num w:numId="49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B7E"/>
    <w:rsid w:val="00010EF6"/>
    <w:rsid w:val="000133DD"/>
    <w:rsid w:val="000145C0"/>
    <w:rsid w:val="00015E0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3AB0"/>
    <w:rsid w:val="000A5EFD"/>
    <w:rsid w:val="000B06A2"/>
    <w:rsid w:val="000B13E7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2BCA"/>
    <w:rsid w:val="00276022"/>
    <w:rsid w:val="00277A9D"/>
    <w:rsid w:val="00284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BC6"/>
    <w:rsid w:val="005B6218"/>
    <w:rsid w:val="005B652E"/>
    <w:rsid w:val="005B7DE2"/>
    <w:rsid w:val="005C2392"/>
    <w:rsid w:val="005C430B"/>
    <w:rsid w:val="005C5988"/>
    <w:rsid w:val="005C7CF3"/>
    <w:rsid w:val="005D3EDD"/>
    <w:rsid w:val="005D69E0"/>
    <w:rsid w:val="005E2981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5BF0"/>
    <w:rsid w:val="00696126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7DED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2685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B27D9"/>
    <w:rsid w:val="008B5552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60C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412B"/>
    <w:rsid w:val="00954B1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C1A"/>
    <w:rsid w:val="009B3A6D"/>
    <w:rsid w:val="009B4721"/>
    <w:rsid w:val="009B5306"/>
    <w:rsid w:val="009B5CC2"/>
    <w:rsid w:val="009C021B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F1BAC"/>
    <w:rsid w:val="00AF2818"/>
    <w:rsid w:val="00AF2938"/>
    <w:rsid w:val="00AF4864"/>
    <w:rsid w:val="00AF5991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40CD"/>
    <w:rsid w:val="00BB56F4"/>
    <w:rsid w:val="00BB7275"/>
    <w:rsid w:val="00BB7D4E"/>
    <w:rsid w:val="00BC09BA"/>
    <w:rsid w:val="00BC1178"/>
    <w:rsid w:val="00BC17E5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441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D01328"/>
    <w:rsid w:val="00D043F4"/>
    <w:rsid w:val="00D04B99"/>
    <w:rsid w:val="00D1260E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262"/>
    <w:rsid w:val="00D70673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4D35"/>
    <w:rsid w:val="00ED7350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2635"/>
    <w:rsid w:val="00FA36B7"/>
    <w:rsid w:val="00FA60CC"/>
    <w:rsid w:val="00FB570A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487A-8C34-4713-A0C1-4DC43A85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8</Pages>
  <Words>1997</Words>
  <Characters>11933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231</cp:revision>
  <cp:lastPrinted>2014-05-19T12:52:00Z</cp:lastPrinted>
  <dcterms:created xsi:type="dcterms:W3CDTF">2013-07-19T07:18:00Z</dcterms:created>
  <dcterms:modified xsi:type="dcterms:W3CDTF">2014-05-19T13:03:00Z</dcterms:modified>
</cp:coreProperties>
</file>