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3C" w:rsidRPr="00964045" w:rsidRDefault="008E0A3C" w:rsidP="00A524B0">
      <w:pPr>
        <w:spacing w:line="360" w:lineRule="auto"/>
        <w:ind w:left="360"/>
        <w:jc w:val="right"/>
        <w:rPr>
          <w:rFonts w:asciiTheme="minorHAnsi" w:hAnsiTheme="minorHAnsi" w:cs="Arial"/>
          <w:szCs w:val="24"/>
        </w:rPr>
      </w:pPr>
      <w:r w:rsidRPr="00964045">
        <w:rPr>
          <w:rFonts w:asciiTheme="minorHAnsi" w:hAnsiTheme="minorHAnsi" w:cs="Arial"/>
          <w:szCs w:val="24"/>
        </w:rPr>
        <w:t>Gdańsk, dnia 2</w:t>
      </w:r>
      <w:r w:rsidR="00F47A06">
        <w:rPr>
          <w:rFonts w:asciiTheme="minorHAnsi" w:hAnsiTheme="minorHAnsi" w:cs="Arial"/>
          <w:szCs w:val="24"/>
        </w:rPr>
        <w:t>1</w:t>
      </w:r>
      <w:bookmarkStart w:id="0" w:name="_GoBack"/>
      <w:bookmarkEnd w:id="0"/>
      <w:r w:rsidRPr="00964045">
        <w:rPr>
          <w:rFonts w:asciiTheme="minorHAnsi" w:hAnsiTheme="minorHAnsi" w:cs="Arial"/>
          <w:szCs w:val="24"/>
        </w:rPr>
        <w:t>.08.2014 r.</w:t>
      </w: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  <w:r w:rsidRPr="00964045">
        <w:rPr>
          <w:rFonts w:asciiTheme="minorHAnsi" w:hAnsiTheme="minorHAnsi" w:cs="Arial"/>
          <w:szCs w:val="24"/>
        </w:rPr>
        <w:t>DO WYKONAWCÓW</w:t>
      </w:r>
    </w:p>
    <w:p w:rsidR="008E0A3C" w:rsidRPr="00964045" w:rsidRDefault="008E0A3C" w:rsidP="008E0A3C">
      <w:pPr>
        <w:spacing w:line="360" w:lineRule="auto"/>
        <w:ind w:left="360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jc w:val="both"/>
        <w:rPr>
          <w:rFonts w:asciiTheme="minorHAnsi" w:hAnsiTheme="minorHAnsi" w:cs="Arial"/>
          <w:szCs w:val="24"/>
        </w:rPr>
      </w:pPr>
      <w:r w:rsidRPr="00964045">
        <w:rPr>
          <w:rFonts w:asciiTheme="minorHAnsi" w:hAnsiTheme="minorHAnsi" w:cs="Arial"/>
          <w:szCs w:val="24"/>
        </w:rPr>
        <w:t>Dotyczy postępowania o zamówienie publiczne na dostawę autoklawu szt. 1 dla Wydziału Biologii Uniwersytetu Gdańskiego, ogłoszonego w  Dzienniku Urzędowym Unii Europejskiej dnia  24.07.2014 roku pod numerem 2014/S 140-250876</w:t>
      </w:r>
    </w:p>
    <w:p w:rsidR="008E0A3C" w:rsidRPr="00964045" w:rsidRDefault="008E0A3C" w:rsidP="008E0A3C">
      <w:pPr>
        <w:spacing w:line="360" w:lineRule="auto"/>
        <w:ind w:left="360"/>
        <w:jc w:val="both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jc w:val="both"/>
        <w:rPr>
          <w:rFonts w:asciiTheme="minorHAnsi" w:hAnsiTheme="minorHAnsi" w:cs="Arial"/>
          <w:szCs w:val="24"/>
        </w:rPr>
      </w:pPr>
    </w:p>
    <w:p w:rsidR="008E0A3C" w:rsidRPr="00964045" w:rsidRDefault="008E0A3C" w:rsidP="008E0A3C">
      <w:pPr>
        <w:spacing w:line="360" w:lineRule="auto"/>
        <w:ind w:left="360"/>
        <w:jc w:val="both"/>
        <w:rPr>
          <w:rFonts w:asciiTheme="minorHAnsi" w:hAnsiTheme="minorHAnsi" w:cs="Arial"/>
          <w:szCs w:val="24"/>
        </w:rPr>
      </w:pPr>
      <w:r w:rsidRPr="00964045">
        <w:rPr>
          <w:rFonts w:asciiTheme="minorHAnsi" w:hAnsiTheme="minorHAnsi" w:cs="Arial"/>
          <w:szCs w:val="24"/>
        </w:rPr>
        <w:t>Do Zamawiającego wpłynęł</w:t>
      </w:r>
      <w:r w:rsidR="00781609" w:rsidRPr="00964045">
        <w:rPr>
          <w:rFonts w:asciiTheme="minorHAnsi" w:hAnsiTheme="minorHAnsi" w:cs="Arial"/>
          <w:szCs w:val="24"/>
        </w:rPr>
        <w:t>y</w:t>
      </w:r>
      <w:r w:rsidRPr="00964045">
        <w:rPr>
          <w:rFonts w:asciiTheme="minorHAnsi" w:hAnsiTheme="minorHAnsi" w:cs="Arial"/>
          <w:szCs w:val="24"/>
        </w:rPr>
        <w:t xml:space="preserve"> pytani</w:t>
      </w:r>
      <w:r w:rsidR="00781609" w:rsidRPr="00964045">
        <w:rPr>
          <w:rFonts w:asciiTheme="minorHAnsi" w:hAnsiTheme="minorHAnsi" w:cs="Arial"/>
          <w:szCs w:val="24"/>
        </w:rPr>
        <w:t>a</w:t>
      </w:r>
      <w:r w:rsidRPr="00964045">
        <w:rPr>
          <w:rFonts w:asciiTheme="minorHAnsi" w:hAnsiTheme="minorHAnsi" w:cs="Arial"/>
          <w:szCs w:val="24"/>
        </w:rPr>
        <w:t>, na które poniżej udziela odpowiedzi:</w:t>
      </w:r>
    </w:p>
    <w:p w:rsidR="00781609" w:rsidRDefault="00781609" w:rsidP="008E0A3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781609">
        <w:rPr>
          <w:rFonts w:asciiTheme="minorHAnsi" w:hAnsiTheme="minorHAnsi"/>
        </w:rPr>
        <w:t>Czy zamawiający dopuszcza autoklaw o pojemności komory 65L</w:t>
      </w:r>
    </w:p>
    <w:p w:rsidR="00964045" w:rsidRPr="00964045" w:rsidRDefault="00964045" w:rsidP="00964045">
      <w:pPr>
        <w:spacing w:after="0" w:line="360" w:lineRule="auto"/>
        <w:ind w:left="1080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t>Odpowiedź Zamawiającego:</w:t>
      </w:r>
    </w:p>
    <w:p w:rsidR="00B171F3" w:rsidRPr="00964045" w:rsidRDefault="00B171F3" w:rsidP="00964045">
      <w:pPr>
        <w:spacing w:after="0" w:line="360" w:lineRule="auto"/>
        <w:ind w:left="1080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Nie, oferowana pojemność jest zbyt mała.</w:t>
      </w:r>
    </w:p>
    <w:p w:rsidR="00B171F3" w:rsidRPr="00781609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781609">
        <w:rPr>
          <w:rFonts w:asciiTheme="minorHAnsi" w:hAnsiTheme="minorHAnsi"/>
        </w:rPr>
        <w:t>Czy zamawiający dopuszcza autoklaw o pojemności komory 85L</w:t>
      </w:r>
    </w:p>
    <w:p w:rsidR="00964045" w:rsidRPr="00964045" w:rsidRDefault="00964045" w:rsidP="00964045">
      <w:pPr>
        <w:spacing w:after="0" w:line="360" w:lineRule="auto"/>
        <w:ind w:left="360" w:firstLine="774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t>Odpowiedź Zamawiającego:</w:t>
      </w:r>
    </w:p>
    <w:p w:rsidR="00B171F3" w:rsidRPr="00964045" w:rsidRDefault="00B171F3" w:rsidP="00964045">
      <w:pPr>
        <w:spacing w:after="0" w:line="360" w:lineRule="auto"/>
        <w:ind w:left="1080" w:firstLine="54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Tak.</w:t>
      </w:r>
    </w:p>
    <w:p w:rsidR="00B171F3" w:rsidRPr="00781609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781609">
        <w:rPr>
          <w:rFonts w:asciiTheme="minorHAnsi" w:hAnsiTheme="minorHAnsi"/>
        </w:rPr>
        <w:t>Czy zamawiający dopuszcza autoklaw zasilany prądem 3 fazowym 230/400V</w:t>
      </w:r>
    </w:p>
    <w:p w:rsidR="00964045" w:rsidRPr="00964045" w:rsidRDefault="00964045" w:rsidP="00964045">
      <w:pPr>
        <w:spacing w:after="0" w:line="360" w:lineRule="auto"/>
        <w:ind w:left="567" w:firstLine="567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t>Odpowiedź Zamawiającego:</w:t>
      </w:r>
    </w:p>
    <w:p w:rsidR="00B171F3" w:rsidRPr="00964045" w:rsidRDefault="00B171F3" w:rsidP="00964045">
      <w:pPr>
        <w:spacing w:after="0" w:line="360" w:lineRule="auto"/>
        <w:ind w:left="567" w:firstLine="567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Nie, wymagane jest zasilanie 230V , prąd jednofazowy.</w:t>
      </w:r>
    </w:p>
    <w:p w:rsidR="00B171F3" w:rsidRPr="00781609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781609">
        <w:rPr>
          <w:rFonts w:asciiTheme="minorHAnsi" w:hAnsiTheme="minorHAnsi"/>
        </w:rPr>
        <w:t>Czy zamawiający dopuszcza autoklaw, którego zakres temperatury pracy wynosi od 105 do 138 st. C</w:t>
      </w:r>
    </w:p>
    <w:p w:rsidR="00964045" w:rsidRPr="00964045" w:rsidRDefault="00964045" w:rsidP="00964045">
      <w:pPr>
        <w:spacing w:after="0" w:line="360" w:lineRule="auto"/>
        <w:ind w:left="1276" w:hanging="142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t>Odpowiedź Zamawiającego:</w:t>
      </w:r>
    </w:p>
    <w:p w:rsidR="00B171F3" w:rsidRPr="00964045" w:rsidRDefault="00B171F3" w:rsidP="00964045">
      <w:pPr>
        <w:spacing w:after="0" w:line="360" w:lineRule="auto"/>
        <w:ind w:left="1276" w:hanging="142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Nie, zakres temperatury pracy autoklawu powinien być w zakresie od +45</w:t>
      </w:r>
      <w:r w:rsidRPr="00964045">
        <w:rPr>
          <w:rFonts w:asciiTheme="minorHAnsi" w:hAnsiTheme="minorHAnsi"/>
          <w:color w:val="1F497D" w:themeColor="text2"/>
          <w:vertAlign w:val="superscript"/>
        </w:rPr>
        <w:t>o</w:t>
      </w:r>
      <w:r w:rsidRPr="00964045">
        <w:rPr>
          <w:rFonts w:asciiTheme="minorHAnsi" w:hAnsiTheme="minorHAnsi"/>
          <w:color w:val="1F497D" w:themeColor="text2"/>
        </w:rPr>
        <w:t>C do +135</w:t>
      </w:r>
      <w:r w:rsidRPr="00964045">
        <w:rPr>
          <w:rFonts w:asciiTheme="minorHAnsi" w:hAnsiTheme="minorHAnsi"/>
          <w:color w:val="1F497D" w:themeColor="text2"/>
          <w:vertAlign w:val="superscript"/>
        </w:rPr>
        <w:t>o</w:t>
      </w:r>
      <w:r w:rsidRPr="00964045">
        <w:rPr>
          <w:rFonts w:asciiTheme="minorHAnsi" w:hAnsiTheme="minorHAnsi"/>
          <w:color w:val="1F497D" w:themeColor="text2"/>
        </w:rPr>
        <w:t>C.</w:t>
      </w:r>
    </w:p>
    <w:p w:rsidR="00B171F3" w:rsidRPr="00781609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781609">
        <w:rPr>
          <w:rFonts w:asciiTheme="minorHAnsi" w:hAnsiTheme="minorHAnsi"/>
        </w:rPr>
        <w:t>Czy zamawiający dopuszcza autoklaw, którego zakres temperatury sterylizacji wynosi od 105 do 138 st. C</w:t>
      </w:r>
    </w:p>
    <w:p w:rsidR="00964045" w:rsidRPr="00964045" w:rsidRDefault="00964045" w:rsidP="00964045">
      <w:pPr>
        <w:spacing w:after="0" w:line="360" w:lineRule="auto"/>
        <w:ind w:left="360" w:firstLine="774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lastRenderedPageBreak/>
        <w:t>Odpowiedź Zamawiającego:</w:t>
      </w:r>
    </w:p>
    <w:p w:rsidR="00B171F3" w:rsidRPr="00964045" w:rsidRDefault="00B171F3" w:rsidP="00964045">
      <w:pPr>
        <w:spacing w:after="0" w:line="360" w:lineRule="auto"/>
        <w:ind w:left="360" w:firstLine="774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Tak, jeśli chodzi o sam proces sterylizacji.</w:t>
      </w:r>
    </w:p>
    <w:p w:rsidR="00B171F3" w:rsidRPr="00964045" w:rsidRDefault="00B171F3" w:rsidP="00964045">
      <w:pPr>
        <w:spacing w:after="0" w:line="360" w:lineRule="auto"/>
        <w:ind w:left="1134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Nie jeśli ten zakres od 105</w:t>
      </w:r>
      <w:r w:rsidRPr="00964045">
        <w:rPr>
          <w:rFonts w:asciiTheme="minorHAnsi" w:hAnsiTheme="minorHAnsi"/>
          <w:color w:val="1F497D" w:themeColor="text2"/>
          <w:vertAlign w:val="superscript"/>
        </w:rPr>
        <w:t>o</w:t>
      </w:r>
      <w:r w:rsidRPr="00964045">
        <w:rPr>
          <w:rFonts w:asciiTheme="minorHAnsi" w:hAnsiTheme="minorHAnsi"/>
          <w:color w:val="1F497D" w:themeColor="text2"/>
        </w:rPr>
        <w:t>C do 138</w:t>
      </w:r>
      <w:r w:rsidRPr="00964045">
        <w:rPr>
          <w:rFonts w:asciiTheme="minorHAnsi" w:hAnsiTheme="minorHAnsi"/>
          <w:color w:val="1F497D" w:themeColor="text2"/>
          <w:vertAlign w:val="superscript"/>
        </w:rPr>
        <w:t>o</w:t>
      </w:r>
      <w:r w:rsidRPr="00964045">
        <w:rPr>
          <w:rFonts w:asciiTheme="minorHAnsi" w:hAnsiTheme="minorHAnsi"/>
          <w:color w:val="1F497D" w:themeColor="text2"/>
        </w:rPr>
        <w:t>C temperatur jest jedynym zakresem pracy proponowanego autoklawu, ponieważ jest zbyt wąski dla naszych potrzeb.</w:t>
      </w:r>
    </w:p>
    <w:p w:rsidR="00B171F3" w:rsidRPr="00964045" w:rsidRDefault="00B171F3" w:rsidP="00964045">
      <w:pPr>
        <w:spacing w:after="0" w:line="360" w:lineRule="auto"/>
        <w:ind w:left="1134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Niektóre ćwiczenia wykonywane ze studentami na zajęciach mikrobiologii wymagają rozszerzonego zakresu temperatur, tj. od 60</w:t>
      </w:r>
      <w:r w:rsidRPr="00964045">
        <w:rPr>
          <w:rFonts w:asciiTheme="minorHAnsi" w:hAnsiTheme="minorHAnsi"/>
          <w:color w:val="1F497D" w:themeColor="text2"/>
          <w:vertAlign w:val="superscript"/>
        </w:rPr>
        <w:t>o</w:t>
      </w:r>
      <w:r w:rsidRPr="00964045">
        <w:rPr>
          <w:rFonts w:asciiTheme="minorHAnsi" w:hAnsiTheme="minorHAnsi"/>
          <w:color w:val="1F497D" w:themeColor="text2"/>
        </w:rPr>
        <w:t>C.</w:t>
      </w:r>
    </w:p>
    <w:p w:rsidR="00B171F3" w:rsidRPr="00964045" w:rsidRDefault="00B171F3" w:rsidP="00964045">
      <w:pPr>
        <w:spacing w:after="0" w:line="360" w:lineRule="auto"/>
        <w:ind w:left="1134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Ponadto autoklaw powinien mieć możliwość utrzymania wsadu w temperaturze 45-60</w:t>
      </w:r>
      <w:r w:rsidRPr="00964045">
        <w:rPr>
          <w:rFonts w:asciiTheme="minorHAnsi" w:hAnsiTheme="minorHAnsi" w:cs="Calibri"/>
          <w:color w:val="1F497D" w:themeColor="text2"/>
          <w:vertAlign w:val="superscript"/>
        </w:rPr>
        <w:t>o</w:t>
      </w:r>
      <w:r w:rsidRPr="00964045">
        <w:rPr>
          <w:rFonts w:asciiTheme="minorHAnsi" w:hAnsiTheme="minorHAnsi"/>
          <w:color w:val="1F497D" w:themeColor="text2"/>
        </w:rPr>
        <w:t xml:space="preserve">C gdyż znacznie ułatwi to pracę, z jednej strony podczas przygotowywania płytek z mikrobiologicznymi podłożami agarowymi co ma duże znaczenie podczas rozlewania znacznych ilości płytek potrzebnych na ćwiczenia ze studentami. Niektóre ćwiczenia wymagają także niższych temperatur utrzymania wsadu (podczas hodowli bakterii </w:t>
      </w:r>
      <w:proofErr w:type="spellStart"/>
      <w:r w:rsidRPr="00964045">
        <w:rPr>
          <w:rFonts w:asciiTheme="minorHAnsi" w:hAnsiTheme="minorHAnsi"/>
          <w:color w:val="1F497D" w:themeColor="text2"/>
        </w:rPr>
        <w:t>mikroaerofilnych</w:t>
      </w:r>
      <w:proofErr w:type="spellEnd"/>
      <w:r w:rsidRPr="00964045">
        <w:rPr>
          <w:rFonts w:asciiTheme="minorHAnsi" w:hAnsiTheme="minorHAnsi"/>
          <w:color w:val="1F497D" w:themeColor="text2"/>
        </w:rPr>
        <w:t>, dla których niekiedy stosuje się posiewy wewnątrz podłoża agarowego wymagana jest temperatura 45</w:t>
      </w:r>
      <w:r w:rsidRPr="00964045">
        <w:rPr>
          <w:rFonts w:asciiTheme="minorHAnsi" w:hAnsiTheme="minorHAnsi"/>
          <w:color w:val="1F497D" w:themeColor="text2"/>
          <w:vertAlign w:val="superscript"/>
        </w:rPr>
        <w:t>o</w:t>
      </w:r>
      <w:r w:rsidRPr="00964045">
        <w:rPr>
          <w:rFonts w:asciiTheme="minorHAnsi" w:hAnsiTheme="minorHAnsi"/>
          <w:color w:val="1F497D" w:themeColor="text2"/>
        </w:rPr>
        <w:t>C, czyli temperatura która nie zabija bakterii, ale jednak pozwala na utrzymanie pożywek agarowych w stanie ciekłym)</w:t>
      </w:r>
    </w:p>
    <w:p w:rsidR="00B171F3" w:rsidRPr="00781609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781609">
        <w:rPr>
          <w:rFonts w:asciiTheme="minorHAnsi" w:hAnsiTheme="minorHAnsi"/>
        </w:rPr>
        <w:t>Czy zamawiający dopuszcza autoklaw, wymagający podłączenia odpływu wody do kanalizacji?</w:t>
      </w:r>
    </w:p>
    <w:p w:rsidR="00964045" w:rsidRPr="00964045" w:rsidRDefault="00964045" w:rsidP="00964045">
      <w:pPr>
        <w:spacing w:after="0" w:line="360" w:lineRule="auto"/>
        <w:ind w:left="1134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t>Odpowiedź Zamawiającego:</w:t>
      </w:r>
    </w:p>
    <w:p w:rsidR="00B171F3" w:rsidRPr="00964045" w:rsidRDefault="00B171F3" w:rsidP="00964045">
      <w:pPr>
        <w:spacing w:after="0" w:line="360" w:lineRule="auto"/>
        <w:ind w:left="1134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Zamawiający nie dopuszcza takiego rozwiązania , Zamawiającemu zależy aby urządzenie było kompaktowe i nie posiadało żadnych stałych przyłączy oprócz gniazdka z energią elektryczną.</w:t>
      </w:r>
    </w:p>
    <w:p w:rsidR="00B171F3" w:rsidRPr="00781609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</w:rPr>
      </w:pPr>
      <w:r w:rsidRPr="00781609">
        <w:rPr>
          <w:rFonts w:asciiTheme="minorHAnsi" w:hAnsiTheme="minorHAnsi"/>
        </w:rPr>
        <w:t>Czy zamawiający wymaga aby autoklaw wyposażony był w program izotermiczny pozwalający przygotowywać agar, zakres pracy programu izotermicznego 60- 94 st. C</w:t>
      </w:r>
    </w:p>
    <w:p w:rsidR="00964045" w:rsidRPr="00964045" w:rsidRDefault="00964045" w:rsidP="00964045">
      <w:pPr>
        <w:spacing w:after="0" w:line="360" w:lineRule="auto"/>
        <w:ind w:left="1134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t>Odpowiedź Zamawiającego:</w:t>
      </w:r>
    </w:p>
    <w:p w:rsidR="00B171F3" w:rsidRPr="00964045" w:rsidRDefault="00B171F3" w:rsidP="00964045">
      <w:pPr>
        <w:spacing w:after="0" w:line="360" w:lineRule="auto"/>
        <w:ind w:left="1134"/>
        <w:jc w:val="both"/>
        <w:rPr>
          <w:rFonts w:asciiTheme="minorHAnsi" w:hAnsiTheme="minorHAnsi"/>
          <w:color w:val="1F497D" w:themeColor="text2"/>
        </w:rPr>
      </w:pPr>
      <w:r w:rsidRPr="00964045">
        <w:rPr>
          <w:rFonts w:asciiTheme="minorHAnsi" w:hAnsiTheme="minorHAnsi"/>
          <w:color w:val="1F497D" w:themeColor="text2"/>
        </w:rPr>
        <w:t>Wymagania zgodnie z zapisami SIWZ</w:t>
      </w:r>
    </w:p>
    <w:p w:rsidR="00B171F3" w:rsidRPr="00781609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Pr="00781609" w:rsidRDefault="00B171F3" w:rsidP="009640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Tahoma"/>
        </w:rPr>
      </w:pPr>
      <w:r w:rsidRPr="00781609">
        <w:rPr>
          <w:rFonts w:asciiTheme="minorHAnsi" w:hAnsiTheme="minorHAnsi" w:cs="Tahoma"/>
        </w:rPr>
        <w:t>Czy zamawiający wymaga aby autoklaw posiadał blokowanie pokrywy autoklawu w dwóch punktach?</w:t>
      </w:r>
    </w:p>
    <w:p w:rsidR="00B171F3" w:rsidRPr="00964045" w:rsidRDefault="00B171F3" w:rsidP="00964045">
      <w:pPr>
        <w:spacing w:after="0" w:line="360" w:lineRule="auto"/>
        <w:ind w:left="1080"/>
        <w:jc w:val="both"/>
        <w:rPr>
          <w:rFonts w:asciiTheme="minorHAnsi" w:hAnsiTheme="minorHAnsi" w:cs="Tahoma"/>
        </w:rPr>
      </w:pPr>
      <w:r w:rsidRPr="00964045">
        <w:rPr>
          <w:rFonts w:asciiTheme="minorHAnsi" w:hAnsiTheme="minorHAnsi" w:cs="Tahoma"/>
          <w:u w:val="single"/>
        </w:rPr>
        <w:t>Wyjaśnienie:</w:t>
      </w:r>
      <w:r w:rsidRPr="00964045">
        <w:rPr>
          <w:rFonts w:asciiTheme="minorHAnsi" w:hAnsiTheme="minorHAnsi" w:cs="Tahoma"/>
        </w:rPr>
        <w:t xml:space="preserve"> Blokada komory w dwóch punktach jest dodatkowym zabezpieczeniem na wypadek powstania zbyt wysokiego ciśnienia lub uszkodzenia jednego z zawiasów</w:t>
      </w:r>
    </w:p>
    <w:p w:rsidR="00964045" w:rsidRPr="00964045" w:rsidRDefault="00964045" w:rsidP="005432F9">
      <w:pPr>
        <w:spacing w:after="0" w:line="360" w:lineRule="auto"/>
        <w:ind w:left="1134"/>
        <w:jc w:val="both"/>
        <w:rPr>
          <w:rFonts w:asciiTheme="minorHAnsi" w:hAnsiTheme="minorHAnsi"/>
          <w:u w:val="single"/>
        </w:rPr>
      </w:pPr>
      <w:r w:rsidRPr="00964045">
        <w:rPr>
          <w:rFonts w:asciiTheme="minorHAnsi" w:hAnsiTheme="minorHAnsi"/>
          <w:u w:val="single"/>
        </w:rPr>
        <w:t>Odpowiedź Zamawiającego:</w:t>
      </w:r>
    </w:p>
    <w:p w:rsidR="00B171F3" w:rsidRPr="00964045" w:rsidRDefault="00B171F3" w:rsidP="005432F9">
      <w:pPr>
        <w:spacing w:after="0" w:line="360" w:lineRule="auto"/>
        <w:ind w:left="1134"/>
        <w:jc w:val="both"/>
        <w:rPr>
          <w:rFonts w:asciiTheme="minorHAnsi" w:hAnsiTheme="minorHAnsi" w:cs="Tahoma"/>
          <w:color w:val="1F497D" w:themeColor="text2"/>
        </w:rPr>
      </w:pPr>
      <w:r w:rsidRPr="00964045">
        <w:rPr>
          <w:rFonts w:asciiTheme="minorHAnsi" w:hAnsiTheme="minorHAnsi" w:cs="Tahoma"/>
          <w:color w:val="1F497D" w:themeColor="text2"/>
        </w:rPr>
        <w:t>Zamawiający dopuszcza takie rozwiązanie.</w:t>
      </w:r>
    </w:p>
    <w:p w:rsidR="00B171F3" w:rsidRPr="00781609" w:rsidRDefault="00B171F3" w:rsidP="0096404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</w:p>
    <w:p w:rsidR="00B171F3" w:rsidRPr="00781609" w:rsidRDefault="00B171F3" w:rsidP="005432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Tahoma"/>
        </w:rPr>
      </w:pPr>
      <w:r w:rsidRPr="00781609">
        <w:rPr>
          <w:rFonts w:asciiTheme="minorHAnsi" w:hAnsiTheme="minorHAnsi" w:cs="Tahoma"/>
        </w:rPr>
        <w:t xml:space="preserve">Czy zamawiający wymaga aby pokrywa zewnętrzna drzwi wykonana była ze specjalnego tworzywa zabezpieczającego przed poparzeniem, nie odkształcającego się pod wpływem wysokich temperatur? </w:t>
      </w:r>
    </w:p>
    <w:p w:rsidR="00B171F3" w:rsidRPr="005432F9" w:rsidRDefault="00B171F3" w:rsidP="005432F9">
      <w:pPr>
        <w:spacing w:after="0" w:line="360" w:lineRule="auto"/>
        <w:ind w:left="1134"/>
        <w:jc w:val="both"/>
        <w:rPr>
          <w:rFonts w:asciiTheme="minorHAnsi" w:hAnsiTheme="minorHAnsi" w:cs="Tahoma"/>
        </w:rPr>
      </w:pPr>
      <w:r w:rsidRPr="005432F9">
        <w:rPr>
          <w:rFonts w:asciiTheme="minorHAnsi" w:hAnsiTheme="minorHAnsi" w:cs="Tahoma"/>
          <w:u w:val="single"/>
        </w:rPr>
        <w:t>Wyjaśnienie:</w:t>
      </w:r>
      <w:r w:rsidRPr="005432F9">
        <w:rPr>
          <w:rFonts w:asciiTheme="minorHAnsi" w:hAnsiTheme="minorHAnsi" w:cs="Tahoma"/>
        </w:rPr>
        <w:t xml:space="preserve"> Zastosowanie pokrywy wykonanej ze specjalnego tworzywa nie nagrzewającego się, zapewnia użytkownikowi komfort pracy z urządzeniem oraz pewność, że dotykając pokrywy autoklawu nie zostanie poparzony. </w:t>
      </w:r>
    </w:p>
    <w:p w:rsidR="00964045" w:rsidRPr="005432F9" w:rsidRDefault="00964045" w:rsidP="005432F9">
      <w:pPr>
        <w:spacing w:after="0" w:line="360" w:lineRule="auto"/>
        <w:ind w:left="1134"/>
        <w:jc w:val="both"/>
        <w:rPr>
          <w:rFonts w:asciiTheme="minorHAnsi" w:hAnsiTheme="minorHAnsi"/>
          <w:u w:val="single"/>
        </w:rPr>
      </w:pPr>
      <w:r w:rsidRPr="005432F9">
        <w:rPr>
          <w:rFonts w:asciiTheme="minorHAnsi" w:hAnsiTheme="minorHAnsi"/>
          <w:u w:val="single"/>
        </w:rPr>
        <w:t>Odpowiedź Zamawiającego:</w:t>
      </w:r>
    </w:p>
    <w:p w:rsidR="00B171F3" w:rsidRDefault="00B171F3" w:rsidP="005432F9">
      <w:pPr>
        <w:spacing w:after="0" w:line="360" w:lineRule="auto"/>
        <w:ind w:left="1134"/>
        <w:jc w:val="both"/>
        <w:rPr>
          <w:rFonts w:asciiTheme="minorHAnsi" w:hAnsiTheme="minorHAnsi" w:cs="Tahoma"/>
          <w:color w:val="1F497D" w:themeColor="text2"/>
        </w:rPr>
      </w:pPr>
      <w:r w:rsidRPr="005432F9">
        <w:rPr>
          <w:rFonts w:asciiTheme="minorHAnsi" w:hAnsiTheme="minorHAnsi" w:cs="Tahoma"/>
          <w:color w:val="1F497D" w:themeColor="text2"/>
        </w:rPr>
        <w:t>Zamawiający dopuszcza takie rozwiązanie</w:t>
      </w:r>
      <w:r w:rsidR="005432F9">
        <w:rPr>
          <w:rFonts w:asciiTheme="minorHAnsi" w:hAnsiTheme="minorHAnsi" w:cs="Tahoma"/>
          <w:color w:val="1F497D" w:themeColor="text2"/>
        </w:rPr>
        <w:t>.</w:t>
      </w:r>
    </w:p>
    <w:p w:rsidR="005432F9" w:rsidRPr="005432F9" w:rsidRDefault="005432F9" w:rsidP="005432F9">
      <w:pPr>
        <w:spacing w:after="0" w:line="360" w:lineRule="auto"/>
        <w:ind w:left="1134"/>
        <w:jc w:val="both"/>
        <w:rPr>
          <w:rFonts w:asciiTheme="minorHAnsi" w:hAnsiTheme="minorHAnsi" w:cs="Tahoma"/>
          <w:color w:val="1F497D" w:themeColor="text2"/>
        </w:rPr>
      </w:pPr>
    </w:p>
    <w:p w:rsidR="00B171F3" w:rsidRPr="00781609" w:rsidRDefault="00B171F3" w:rsidP="005432F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Tahoma"/>
        </w:rPr>
      </w:pPr>
      <w:r w:rsidRPr="00781609">
        <w:rPr>
          <w:rFonts w:asciiTheme="minorHAnsi" w:hAnsiTheme="minorHAnsi" w:cs="Tahoma"/>
        </w:rPr>
        <w:t>Czy zamawiający wydłuży czas dostawy do 8 tygodni?</w:t>
      </w:r>
    </w:p>
    <w:p w:rsidR="00964045" w:rsidRPr="005432F9" w:rsidRDefault="00964045" w:rsidP="005432F9">
      <w:pPr>
        <w:spacing w:after="0" w:line="360" w:lineRule="auto"/>
        <w:ind w:left="1134"/>
        <w:jc w:val="both"/>
        <w:rPr>
          <w:rFonts w:asciiTheme="minorHAnsi" w:hAnsiTheme="minorHAnsi"/>
          <w:u w:val="single"/>
        </w:rPr>
      </w:pPr>
      <w:r w:rsidRPr="005432F9">
        <w:rPr>
          <w:rFonts w:asciiTheme="minorHAnsi" w:hAnsiTheme="minorHAnsi"/>
          <w:u w:val="single"/>
        </w:rPr>
        <w:t>Odpowiedź Zamawiającego:</w:t>
      </w:r>
    </w:p>
    <w:p w:rsidR="00B171F3" w:rsidRDefault="00B171F3" w:rsidP="005432F9">
      <w:pPr>
        <w:spacing w:after="0" w:line="360" w:lineRule="auto"/>
        <w:ind w:left="1134"/>
        <w:jc w:val="both"/>
        <w:rPr>
          <w:rFonts w:asciiTheme="minorHAnsi" w:hAnsiTheme="minorHAnsi" w:cs="Tahoma"/>
          <w:color w:val="1F497D" w:themeColor="text2"/>
        </w:rPr>
      </w:pPr>
      <w:r w:rsidRPr="005432F9">
        <w:rPr>
          <w:rFonts w:asciiTheme="minorHAnsi" w:hAnsiTheme="minorHAnsi" w:cs="Tahoma"/>
          <w:color w:val="1F497D" w:themeColor="text2"/>
        </w:rPr>
        <w:t xml:space="preserve">Tak, </w:t>
      </w:r>
      <w:r w:rsidR="005432F9">
        <w:rPr>
          <w:rFonts w:asciiTheme="minorHAnsi" w:hAnsiTheme="minorHAnsi" w:cs="Tahoma"/>
          <w:color w:val="1F497D" w:themeColor="text2"/>
        </w:rPr>
        <w:t>Z</w:t>
      </w:r>
      <w:r w:rsidRPr="005432F9">
        <w:rPr>
          <w:rFonts w:asciiTheme="minorHAnsi" w:hAnsiTheme="minorHAnsi" w:cs="Tahoma"/>
          <w:color w:val="1F497D" w:themeColor="text2"/>
        </w:rPr>
        <w:t>amawiający wydłużył czas dostawy do 8 tygodni.</w:t>
      </w:r>
    </w:p>
    <w:p w:rsidR="005432F9" w:rsidRPr="005432F9" w:rsidRDefault="005432F9" w:rsidP="005432F9">
      <w:pPr>
        <w:spacing w:after="0" w:line="360" w:lineRule="auto"/>
        <w:ind w:left="1134"/>
        <w:jc w:val="both"/>
        <w:rPr>
          <w:rFonts w:asciiTheme="minorHAnsi" w:hAnsiTheme="minorHAnsi" w:cs="Tahoma"/>
          <w:color w:val="1F497D" w:themeColor="text2"/>
        </w:rPr>
      </w:pPr>
    </w:p>
    <w:p w:rsidR="00B171F3" w:rsidRPr="00781609" w:rsidRDefault="00B171F3" w:rsidP="007816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</w:rPr>
      </w:pPr>
      <w:r w:rsidRPr="00781609">
        <w:rPr>
          <w:rFonts w:asciiTheme="minorHAnsi" w:hAnsiTheme="minorHAnsi" w:cs="Tahoma"/>
        </w:rPr>
        <w:t>Czy zamawiający wymaga aby autoklaw wyposażony był w dwie niezależne elastyczne sondy do monitorowania temperatury w cieczach o różnych objętościach?</w:t>
      </w:r>
    </w:p>
    <w:p w:rsidR="00B171F3" w:rsidRPr="005432F9" w:rsidRDefault="00B171F3" w:rsidP="002A1C6D">
      <w:pPr>
        <w:spacing w:after="0" w:line="360" w:lineRule="auto"/>
        <w:ind w:left="1077"/>
        <w:jc w:val="both"/>
        <w:rPr>
          <w:rFonts w:asciiTheme="minorHAnsi" w:hAnsiTheme="minorHAnsi" w:cs="Tahoma"/>
        </w:rPr>
      </w:pPr>
      <w:r w:rsidRPr="005432F9">
        <w:rPr>
          <w:rFonts w:asciiTheme="minorHAnsi" w:hAnsiTheme="minorHAnsi" w:cs="Tahoma"/>
          <w:u w:val="single"/>
        </w:rPr>
        <w:t>Wyjaśnienie:</w:t>
      </w:r>
      <w:r w:rsidRPr="005432F9">
        <w:rPr>
          <w:rFonts w:asciiTheme="minorHAnsi" w:hAnsiTheme="minorHAnsi" w:cs="Tahoma"/>
        </w:rPr>
        <w:t xml:space="preserve"> Autoklaw posiadający takie wyposażenie w standardzie pozwala na monitorowanie cieczy o dwóch różnych pojemnościach w jednym czasie. Zwiększa to bezpieczeństwo pracy z materiałem oraz pełni funkcję dodatkowego zabezpieczenia dla autoklawu.</w:t>
      </w:r>
    </w:p>
    <w:p w:rsidR="00B171F3" w:rsidRPr="005432F9" w:rsidRDefault="00B171F3" w:rsidP="002A1C6D">
      <w:pPr>
        <w:spacing w:after="0" w:line="360" w:lineRule="auto"/>
        <w:ind w:left="1077"/>
        <w:jc w:val="both"/>
        <w:rPr>
          <w:rFonts w:asciiTheme="minorHAnsi" w:hAnsiTheme="minorHAnsi" w:cs="Tahoma"/>
          <w:b/>
        </w:rPr>
      </w:pPr>
      <w:r w:rsidRPr="005432F9">
        <w:rPr>
          <w:rFonts w:asciiTheme="minorHAnsi" w:hAnsiTheme="minorHAnsi" w:cs="Tahoma"/>
          <w:color w:val="000000"/>
          <w:shd w:val="clear" w:color="auto" w:fill="FFFFFF"/>
        </w:rPr>
        <w:t>Zgodnie z obowiązującymi przepisami bezpieczeństwa, autoklaw do sterylizacji płynów musi być wyposażony w zabezpieczenie uniemożliwiające otwarcie go jeżeli temperatura płynów znajdujących się w jego komorze jest wyższa od temperatury wrzenia tych płynów w ciśnieniu atmosferycznym. Uwzględniając ryzyko, że w komorze mogą znajdować się naczynia hermetycznie zamknięte przyjęto wartość 80°C, jako temperaturę bezpiecznego otwarcia pokrywy przy procesach sterylizacji płynów. Należy przy tym pamiętać, że sterownik i blokada autoklawu powinny współpracować z elastycznym czujnikiem temperatury zanurzonym w naczyniu referencyjnym z płynem. Jeżeli sterownik autoklawu pracuje jedynie w oparciu o wskazania czujnika umieszczonego w komorze (a nie w płynie) rzeczywista temperatura płynu nie jest znana (a jest znacznie wyższa w czasie stygnięcia komory). Rozwiązanie takie jest niezgodne z przepisami a także bardzo niebezpieczne dla użytkownika</w:t>
      </w:r>
    </w:p>
    <w:p w:rsidR="00B171F3" w:rsidRPr="00781609" w:rsidRDefault="00661A3E" w:rsidP="00781609">
      <w:pPr>
        <w:pStyle w:val="Akapitzlist"/>
        <w:spacing w:line="360" w:lineRule="auto"/>
        <w:jc w:val="both"/>
        <w:rPr>
          <w:rFonts w:asciiTheme="minorHAnsi" w:hAnsiTheme="minorHAnsi" w:cs="Tahoma"/>
          <w:b/>
        </w:rPr>
      </w:pPr>
      <w:r w:rsidRPr="00781609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1114425" cy="1285875"/>
            <wp:effectExtent l="0" t="0" r="9525" b="9525"/>
            <wp:wrapTopAndBottom/>
            <wp:docPr id="2" name="Obraz 1" descr="http://www.deville.com.pl/gfx/02823aff0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deville.com.pl/gfx/02823aff0d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F3" w:rsidRPr="002A1C6D" w:rsidRDefault="00B171F3" w:rsidP="002A1C6D">
      <w:pPr>
        <w:spacing w:line="360" w:lineRule="auto"/>
        <w:ind w:left="108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2A1C6D">
        <w:rPr>
          <w:rFonts w:asciiTheme="minorHAnsi" w:hAnsiTheme="minorHAnsi" w:cs="Tahoma"/>
          <w:color w:val="000000"/>
          <w:shd w:val="clear" w:color="auto" w:fill="FFFFFF"/>
        </w:rPr>
        <w:t xml:space="preserve">Mierząc temperaturę procesu w naczyniu referencyjnym z płynem obserwujemy znaczne wydłużenie czasu trwania pojedynczego cyklu pracy w stosunku do czasu jaki obserwowaliśmy sterylizując w autoklawach „tradycyjnych”. Autoklawy starszej generacji, które nie miały sondy do zanurzania w naczyniu referencyjnym pracowały krócej ale sterylizowane w nich płyny często nie osiągały zadanej temperatury a także nie stygły do przepisowej temperatury 80°C. Obecnie sterylizowanie płynów w autoklawach bez sondy zanurzanej w naczyniu z płynem jest niedozwolone przez przepisy bezpieczeństwa. Nie znając rzeczywistej temperatury płynu autoklaw zwalniałby blokadę po ostygnięciu komory, gdy temperatura umieszczonych w niej płynów jest jeszcze zbyt wysoka. (np. </w:t>
      </w:r>
      <w:proofErr w:type="spellStart"/>
      <w:r w:rsidRPr="002A1C6D">
        <w:rPr>
          <w:rFonts w:asciiTheme="minorHAnsi" w:hAnsiTheme="minorHAnsi" w:cs="Tahoma"/>
          <w:color w:val="000000"/>
          <w:shd w:val="clear" w:color="auto" w:fill="FFFFFF"/>
        </w:rPr>
        <w:t>Rozp</w:t>
      </w:r>
      <w:proofErr w:type="spellEnd"/>
      <w:r w:rsidRPr="002A1C6D">
        <w:rPr>
          <w:rFonts w:asciiTheme="minorHAnsi" w:hAnsiTheme="minorHAnsi" w:cs="Tahoma"/>
          <w:color w:val="000000"/>
          <w:shd w:val="clear" w:color="auto" w:fill="FFFFFF"/>
        </w:rPr>
        <w:t xml:space="preserve">. Min. Gospodarki, Pracy i Polityki Społecznej z </w:t>
      </w:r>
      <w:proofErr w:type="spellStart"/>
      <w:r w:rsidRPr="002A1C6D">
        <w:rPr>
          <w:rFonts w:asciiTheme="minorHAnsi" w:hAnsiTheme="minorHAnsi" w:cs="Tahoma"/>
          <w:color w:val="000000"/>
          <w:shd w:val="clear" w:color="auto" w:fill="FFFFFF"/>
        </w:rPr>
        <w:t>dn</w:t>
      </w:r>
      <w:proofErr w:type="spellEnd"/>
      <w:r w:rsidRPr="002A1C6D">
        <w:rPr>
          <w:rFonts w:asciiTheme="minorHAnsi" w:hAnsiTheme="minorHAnsi" w:cs="Tahoma"/>
          <w:color w:val="000000"/>
          <w:shd w:val="clear" w:color="auto" w:fill="FFFFFF"/>
        </w:rPr>
        <w:t xml:space="preserve"> 9.07.2003r W sprawie warunków technicznych w zakresie eksploatacji niektórych urządzeń ciśnieniowych (D.U. nr 135, </w:t>
      </w:r>
      <w:proofErr w:type="spellStart"/>
      <w:r w:rsidRPr="002A1C6D">
        <w:rPr>
          <w:rFonts w:asciiTheme="minorHAnsi" w:hAnsiTheme="minorHAnsi" w:cs="Tahoma"/>
          <w:color w:val="000000"/>
          <w:shd w:val="clear" w:color="auto" w:fill="FFFFFF"/>
        </w:rPr>
        <w:t>poz</w:t>
      </w:r>
      <w:proofErr w:type="spellEnd"/>
      <w:r w:rsidRPr="002A1C6D">
        <w:rPr>
          <w:rFonts w:asciiTheme="minorHAnsi" w:hAnsiTheme="minorHAnsi" w:cs="Tahoma"/>
          <w:color w:val="000000"/>
          <w:shd w:val="clear" w:color="auto" w:fill="FFFFFF"/>
        </w:rPr>
        <w:t xml:space="preserve"> 1269; norma PN-EN 61010-2-040-2007 p.7.106 i inne). </w:t>
      </w:r>
    </w:p>
    <w:p w:rsidR="00B171F3" w:rsidRPr="00781609" w:rsidRDefault="00B171F3" w:rsidP="002A1C6D">
      <w:pPr>
        <w:pStyle w:val="Akapitzlist"/>
        <w:spacing w:line="360" w:lineRule="auto"/>
        <w:jc w:val="both"/>
        <w:rPr>
          <w:rFonts w:asciiTheme="minorHAnsi" w:hAnsiTheme="minorHAnsi" w:cs="Tahoma"/>
          <w:b/>
        </w:rPr>
      </w:pPr>
    </w:p>
    <w:p w:rsidR="00964045" w:rsidRPr="002A1C6D" w:rsidRDefault="00964045" w:rsidP="002A1C6D">
      <w:pPr>
        <w:spacing w:after="0" w:line="360" w:lineRule="auto"/>
        <w:ind w:left="1134"/>
        <w:jc w:val="both"/>
        <w:rPr>
          <w:rFonts w:asciiTheme="minorHAnsi" w:hAnsiTheme="minorHAnsi"/>
          <w:u w:val="single"/>
        </w:rPr>
      </w:pPr>
      <w:r w:rsidRPr="002A1C6D">
        <w:rPr>
          <w:rFonts w:asciiTheme="minorHAnsi" w:hAnsiTheme="minorHAnsi"/>
          <w:u w:val="single"/>
        </w:rPr>
        <w:t>Odpowiedź Zamawiającego:</w:t>
      </w:r>
    </w:p>
    <w:p w:rsidR="005B46AA" w:rsidRPr="005B46AA" w:rsidRDefault="00B171F3" w:rsidP="005B46AA">
      <w:pPr>
        <w:pStyle w:val="Akapitzlist"/>
        <w:spacing w:line="360" w:lineRule="auto"/>
        <w:ind w:left="1134"/>
        <w:rPr>
          <w:rFonts w:cs="Tahoma"/>
          <w:color w:val="1F497D" w:themeColor="text2"/>
        </w:rPr>
      </w:pPr>
      <w:r w:rsidRPr="005B46AA">
        <w:rPr>
          <w:rFonts w:asciiTheme="minorHAnsi" w:hAnsiTheme="minorHAnsi" w:cs="Tahoma"/>
          <w:color w:val="1F497D" w:themeColor="text2"/>
        </w:rPr>
        <w:t xml:space="preserve">Zamawiający </w:t>
      </w:r>
      <w:r w:rsidR="005B46AA" w:rsidRPr="005B46AA">
        <w:rPr>
          <w:rFonts w:cs="Tahoma"/>
          <w:color w:val="1F497D" w:themeColor="text2"/>
        </w:rPr>
        <w:t>nie wymaga takiego rozwiązania. Zamawiający wymaga, zgodnie z SIWZ, urządzeni</w:t>
      </w:r>
      <w:r w:rsidR="005B46AA" w:rsidRPr="005B46AA">
        <w:rPr>
          <w:rFonts w:cs="Tahoma"/>
          <w:color w:val="1F497D" w:themeColor="text2"/>
        </w:rPr>
        <w:t>a</w:t>
      </w:r>
      <w:r w:rsidR="005B46AA" w:rsidRPr="005B46AA">
        <w:rPr>
          <w:rFonts w:cs="Tahoma"/>
          <w:color w:val="1F497D" w:themeColor="text2"/>
        </w:rPr>
        <w:t xml:space="preserve"> z oznakowaniem CE.</w:t>
      </w:r>
    </w:p>
    <w:p w:rsidR="00B171F3" w:rsidRPr="00781609" w:rsidRDefault="00B171F3" w:rsidP="00781609">
      <w:pPr>
        <w:pStyle w:val="Akapitzlist"/>
        <w:spacing w:line="360" w:lineRule="auto"/>
        <w:jc w:val="both"/>
        <w:rPr>
          <w:rFonts w:asciiTheme="minorHAnsi" w:hAnsiTheme="minorHAnsi" w:cs="Tahoma"/>
          <w:b/>
        </w:rPr>
      </w:pPr>
    </w:p>
    <w:p w:rsidR="00B171F3" w:rsidRPr="002A1C6D" w:rsidRDefault="00B171F3" w:rsidP="002A1C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</w:rPr>
      </w:pPr>
      <w:r w:rsidRPr="002A1C6D">
        <w:rPr>
          <w:rFonts w:asciiTheme="minorHAnsi" w:hAnsiTheme="minorHAnsi" w:cs="Tahoma"/>
        </w:rPr>
        <w:t xml:space="preserve">Czy zamawiający wymaga aby autoklaw posiadał otwarty system chłodzenia w nadciśnieniu z przeznaczeniem do sterylizacji płynów. </w:t>
      </w:r>
    </w:p>
    <w:p w:rsidR="00B171F3" w:rsidRPr="00781609" w:rsidRDefault="00661A3E" w:rsidP="002A1C6D">
      <w:pPr>
        <w:spacing w:line="360" w:lineRule="auto"/>
        <w:ind w:left="1080"/>
        <w:jc w:val="both"/>
        <w:rPr>
          <w:rFonts w:asciiTheme="minorHAnsi" w:hAnsiTheme="minorHAnsi" w:cs="Tahoma"/>
        </w:rPr>
      </w:pPr>
      <w:r w:rsidRPr="0078160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757555</wp:posOffset>
            </wp:positionV>
            <wp:extent cx="576262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64" y="21490"/>
                <wp:lineTo x="21564" y="0"/>
                <wp:lineTo x="0" y="0"/>
              </wp:wrapPolygon>
            </wp:wrapTight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F3" w:rsidRPr="002A1C6D">
        <w:rPr>
          <w:rFonts w:asciiTheme="minorHAnsi" w:hAnsiTheme="minorHAnsi" w:cs="Tahoma"/>
        </w:rPr>
        <w:t>System chłodzenia, to wężownica tworząca płaszcz wodny wokół komory, który równomiernie odprowadza ciepło z komory autoklawu pozwala na znaczne skrócenie czasu cyklu- nawet do 70%, przy czym jest to system otwarty tzn. bieżąca woda przepływając cyklicznie przez wężownicę odprowadza ciepło do kanalizacji. Jest to o wiele bardziej wydajne</w:t>
      </w:r>
      <w:r w:rsidR="002A1C6D">
        <w:rPr>
          <w:rFonts w:asciiTheme="minorHAnsi" w:hAnsiTheme="minorHAnsi" w:cs="Tahoma"/>
        </w:rPr>
        <w:t xml:space="preserve"> </w:t>
      </w:r>
      <w:r w:rsidR="00B171F3" w:rsidRPr="00781609">
        <w:rPr>
          <w:rFonts w:asciiTheme="minorHAnsi" w:hAnsiTheme="minorHAnsi" w:cs="Tahoma"/>
        </w:rPr>
        <w:t>rozwiązanie niż system zamknięty czy wentylatorem ponieważ sprawniej i szybciej chłodzi komorę i jest mniej uzależnione od warunków otoczenia, dzięki unikalnemu zastosowaniu podtrzymywania wysokiego ciśnienia w komorze podczas procesu chłodzenia, bez obawy możemy  sterylizować płyny nawet w szczelnie zamkniętych naczyniach</w:t>
      </w:r>
    </w:p>
    <w:p w:rsidR="00B171F3" w:rsidRPr="00781609" w:rsidRDefault="00B171F3" w:rsidP="00781609">
      <w:pPr>
        <w:pStyle w:val="Akapitzlist"/>
        <w:spacing w:line="360" w:lineRule="auto"/>
        <w:jc w:val="both"/>
        <w:rPr>
          <w:rFonts w:asciiTheme="minorHAnsi" w:hAnsiTheme="minorHAnsi" w:cs="Tahoma"/>
        </w:rPr>
      </w:pPr>
    </w:p>
    <w:p w:rsidR="00964045" w:rsidRPr="002A1C6D" w:rsidRDefault="00964045" w:rsidP="002A1C6D">
      <w:pPr>
        <w:spacing w:after="0" w:line="360" w:lineRule="auto"/>
        <w:ind w:left="1134"/>
        <w:jc w:val="both"/>
        <w:rPr>
          <w:rFonts w:asciiTheme="minorHAnsi" w:hAnsiTheme="minorHAnsi"/>
          <w:u w:val="single"/>
        </w:rPr>
      </w:pPr>
      <w:r w:rsidRPr="002A1C6D">
        <w:rPr>
          <w:rFonts w:asciiTheme="minorHAnsi" w:hAnsiTheme="minorHAnsi"/>
          <w:u w:val="single"/>
        </w:rPr>
        <w:t>Odpowiedź Zamawiającego:</w:t>
      </w:r>
    </w:p>
    <w:p w:rsidR="00B171F3" w:rsidRPr="002A1C6D" w:rsidRDefault="00B171F3" w:rsidP="002A1C6D">
      <w:pPr>
        <w:spacing w:after="0" w:line="360" w:lineRule="auto"/>
        <w:ind w:left="1134"/>
        <w:jc w:val="both"/>
        <w:rPr>
          <w:rFonts w:asciiTheme="minorHAnsi" w:hAnsiTheme="minorHAnsi"/>
          <w:color w:val="1F497D" w:themeColor="text2"/>
        </w:rPr>
      </w:pPr>
      <w:r w:rsidRPr="002A1C6D">
        <w:rPr>
          <w:rFonts w:asciiTheme="minorHAnsi" w:hAnsiTheme="minorHAnsi" w:cs="Tahoma"/>
          <w:color w:val="1F497D" w:themeColor="text2"/>
        </w:rPr>
        <w:t>Nie, zamawiający wymaga chłodzenia komory wentylatorem. Chłodzenie płaszczem wodnym zwiększa koszt eksploatacji urządzenia oraz jak wynika to z rysunku wymaga podłącza wody.</w:t>
      </w:r>
    </w:p>
    <w:p w:rsidR="00B171F3" w:rsidRPr="00781609" w:rsidRDefault="00B171F3" w:rsidP="002A1C6D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B171F3" w:rsidRDefault="00B171F3" w:rsidP="00781609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964045" w:rsidRDefault="00964045" w:rsidP="002A1C6D">
      <w:pPr>
        <w:pStyle w:val="Akapitzlist"/>
        <w:spacing w:after="0" w:line="360" w:lineRule="auto"/>
        <w:ind w:firstLine="48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poważaniem,</w:t>
      </w:r>
    </w:p>
    <w:p w:rsidR="00964045" w:rsidRDefault="002A1C6D" w:rsidP="002A1C6D">
      <w:pPr>
        <w:pStyle w:val="Akapitzlist"/>
        <w:spacing w:after="0" w:line="360" w:lineRule="auto"/>
        <w:ind w:firstLine="48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64045">
        <w:rPr>
          <w:rFonts w:asciiTheme="minorHAnsi" w:hAnsiTheme="minorHAnsi"/>
        </w:rPr>
        <w:t xml:space="preserve"> imieniu Zamawiającego</w:t>
      </w:r>
    </w:p>
    <w:p w:rsidR="00964045" w:rsidRPr="002A1C6D" w:rsidRDefault="00964045" w:rsidP="002A1C6D">
      <w:pPr>
        <w:pStyle w:val="Akapitzlist"/>
        <w:spacing w:after="0" w:line="360" w:lineRule="auto"/>
        <w:ind w:firstLine="4809"/>
        <w:jc w:val="both"/>
        <w:rPr>
          <w:rFonts w:asciiTheme="minorHAnsi" w:hAnsiTheme="minorHAnsi"/>
          <w:i/>
        </w:rPr>
      </w:pPr>
      <w:r w:rsidRPr="002A1C6D">
        <w:rPr>
          <w:rFonts w:asciiTheme="minorHAnsi" w:hAnsiTheme="minorHAnsi"/>
          <w:i/>
        </w:rPr>
        <w:t>Joanna Cierpisz</w:t>
      </w:r>
    </w:p>
    <w:sectPr w:rsidR="00964045" w:rsidRPr="002A1C6D" w:rsidSect="00264D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6D" w:rsidRDefault="002A1C6D" w:rsidP="002A1C6D">
      <w:pPr>
        <w:spacing w:after="0" w:line="240" w:lineRule="auto"/>
      </w:pPr>
      <w:r>
        <w:separator/>
      </w:r>
    </w:p>
  </w:endnote>
  <w:endnote w:type="continuationSeparator" w:id="0">
    <w:p w:rsidR="002A1C6D" w:rsidRDefault="002A1C6D" w:rsidP="002A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27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C6D" w:rsidRDefault="002A1C6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A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1C6D" w:rsidRDefault="002A1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6D" w:rsidRDefault="002A1C6D" w:rsidP="002A1C6D">
      <w:pPr>
        <w:spacing w:after="0" w:line="240" w:lineRule="auto"/>
      </w:pPr>
      <w:r>
        <w:separator/>
      </w:r>
    </w:p>
  </w:footnote>
  <w:footnote w:type="continuationSeparator" w:id="0">
    <w:p w:rsidR="002A1C6D" w:rsidRDefault="002A1C6D" w:rsidP="002A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7B0"/>
    <w:multiLevelType w:val="hybridMultilevel"/>
    <w:tmpl w:val="E4D8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76C63"/>
    <w:multiLevelType w:val="hybridMultilevel"/>
    <w:tmpl w:val="D35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C76B1"/>
    <w:multiLevelType w:val="hybridMultilevel"/>
    <w:tmpl w:val="8EE2E3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50922"/>
    <w:multiLevelType w:val="hybridMultilevel"/>
    <w:tmpl w:val="776E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70E90"/>
    <w:multiLevelType w:val="hybridMultilevel"/>
    <w:tmpl w:val="3704DE48"/>
    <w:lvl w:ilvl="0" w:tplc="BFD86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0025F"/>
    <w:multiLevelType w:val="hybridMultilevel"/>
    <w:tmpl w:val="6B5C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05C7"/>
    <w:multiLevelType w:val="hybridMultilevel"/>
    <w:tmpl w:val="4EF470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B34E96"/>
    <w:multiLevelType w:val="hybridMultilevel"/>
    <w:tmpl w:val="DE5E7E46"/>
    <w:lvl w:ilvl="0" w:tplc="1200CF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7"/>
    <w:rsid w:val="00127014"/>
    <w:rsid w:val="0018560F"/>
    <w:rsid w:val="00192BE0"/>
    <w:rsid w:val="00195C39"/>
    <w:rsid w:val="001C6C63"/>
    <w:rsid w:val="001D6CAC"/>
    <w:rsid w:val="00220914"/>
    <w:rsid w:val="00220BF1"/>
    <w:rsid w:val="00225175"/>
    <w:rsid w:val="00264D1C"/>
    <w:rsid w:val="0029381F"/>
    <w:rsid w:val="002A1C6D"/>
    <w:rsid w:val="0035661F"/>
    <w:rsid w:val="00371686"/>
    <w:rsid w:val="003938F1"/>
    <w:rsid w:val="00494E13"/>
    <w:rsid w:val="004C7198"/>
    <w:rsid w:val="004F5AAA"/>
    <w:rsid w:val="005432F9"/>
    <w:rsid w:val="005A6486"/>
    <w:rsid w:val="005B46AA"/>
    <w:rsid w:val="005C6140"/>
    <w:rsid w:val="006035B3"/>
    <w:rsid w:val="0065759E"/>
    <w:rsid w:val="00661A3E"/>
    <w:rsid w:val="006C3D19"/>
    <w:rsid w:val="006D6EE5"/>
    <w:rsid w:val="006E5234"/>
    <w:rsid w:val="007548F5"/>
    <w:rsid w:val="00762090"/>
    <w:rsid w:val="00766621"/>
    <w:rsid w:val="0077201D"/>
    <w:rsid w:val="00781609"/>
    <w:rsid w:val="007B71BA"/>
    <w:rsid w:val="008242D6"/>
    <w:rsid w:val="00843F13"/>
    <w:rsid w:val="008603A7"/>
    <w:rsid w:val="008E0A3C"/>
    <w:rsid w:val="00914E86"/>
    <w:rsid w:val="00964045"/>
    <w:rsid w:val="009D23A7"/>
    <w:rsid w:val="00A253C9"/>
    <w:rsid w:val="00A3229C"/>
    <w:rsid w:val="00A46BE4"/>
    <w:rsid w:val="00A524B0"/>
    <w:rsid w:val="00A732C1"/>
    <w:rsid w:val="00A9186F"/>
    <w:rsid w:val="00AE12CD"/>
    <w:rsid w:val="00AE7F4B"/>
    <w:rsid w:val="00B171F3"/>
    <w:rsid w:val="00BD6FD8"/>
    <w:rsid w:val="00C538BC"/>
    <w:rsid w:val="00C92A7F"/>
    <w:rsid w:val="00D04EED"/>
    <w:rsid w:val="00DD44B0"/>
    <w:rsid w:val="00DE0483"/>
    <w:rsid w:val="00DF165E"/>
    <w:rsid w:val="00E67EE6"/>
    <w:rsid w:val="00E77DC5"/>
    <w:rsid w:val="00E80E13"/>
    <w:rsid w:val="00E858C8"/>
    <w:rsid w:val="00F06B13"/>
    <w:rsid w:val="00F34E44"/>
    <w:rsid w:val="00F47A0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EBF46-160F-4EDF-9B61-E0782F8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D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C614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C61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A3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C6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C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AA0F6EE4</Template>
  <TotalTime>30</TotalTime>
  <Pages>5</Pages>
  <Words>896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Sterimed Sp</vt:lpstr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Sterimed Sp</dc:title>
  <dc:subject/>
  <dc:creator>Sterimed IBM</dc:creator>
  <cp:keywords/>
  <dc:description/>
  <cp:lastModifiedBy>Joanna Cierpisz</cp:lastModifiedBy>
  <cp:revision>15</cp:revision>
  <cp:lastPrinted>2014-08-19T12:29:00Z</cp:lastPrinted>
  <dcterms:created xsi:type="dcterms:W3CDTF">2014-08-20T08:37:00Z</dcterms:created>
  <dcterms:modified xsi:type="dcterms:W3CDTF">2014-08-21T07:44:00Z</dcterms:modified>
</cp:coreProperties>
</file>