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CC" w:rsidRPr="00C42C63" w:rsidRDefault="00F614CC" w:rsidP="00F614CC">
      <w:pPr>
        <w:tabs>
          <w:tab w:val="left" w:pos="8460"/>
        </w:tabs>
        <w:jc w:val="center"/>
        <w:rPr>
          <w:rFonts w:ascii="Arial" w:eastAsia="Calibri" w:hAnsi="Arial" w:cs="Arial"/>
          <w:b/>
        </w:rPr>
      </w:pPr>
      <w:r w:rsidRPr="00C42C63">
        <w:rPr>
          <w:rFonts w:ascii="Arial" w:eastAsia="Calibri" w:hAnsi="Arial" w:cs="Arial"/>
          <w:b/>
        </w:rPr>
        <w:t>SZCZEGÓŁOWY OPIS PRZEDMIOTU ZAMÓWIENIA</w:t>
      </w:r>
    </w:p>
    <w:p w:rsidR="00F614CC" w:rsidRPr="007538F4" w:rsidRDefault="007538F4" w:rsidP="00A70FB7">
      <w:pPr>
        <w:spacing w:after="0"/>
        <w:jc w:val="both"/>
        <w:rPr>
          <w:rFonts w:ascii="Arial" w:hAnsi="Arial" w:cs="Arial"/>
        </w:rPr>
      </w:pPr>
      <w:r w:rsidRPr="007538F4">
        <w:rPr>
          <w:rFonts w:ascii="Arial" w:hAnsi="Arial" w:cs="Arial"/>
        </w:rPr>
        <w:t xml:space="preserve">Dostawa </w:t>
      </w:r>
      <w:r w:rsidR="00933768">
        <w:rPr>
          <w:rFonts w:ascii="Arial" w:hAnsi="Arial" w:cs="Arial"/>
        </w:rPr>
        <w:t>mikrotitratora</w:t>
      </w:r>
    </w:p>
    <w:p w:rsidR="00014D64" w:rsidRPr="00C42C63" w:rsidRDefault="00014D64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FF02C4" w:rsidRPr="00FF02C4" w:rsidRDefault="00FF02C4" w:rsidP="00FF02C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  <w:u w:val="single"/>
        </w:rPr>
      </w:pPr>
      <w:r w:rsidRPr="00FF02C4">
        <w:rPr>
          <w:rFonts w:ascii="Arial" w:hAnsi="Arial" w:cs="Arial"/>
          <w:u w:val="single"/>
        </w:rPr>
        <w:t xml:space="preserve">Oferowany </w:t>
      </w:r>
      <w:proofErr w:type="spellStart"/>
      <w:r w:rsidRPr="00FF02C4">
        <w:rPr>
          <w:rFonts w:ascii="Arial" w:hAnsi="Arial" w:cs="Arial"/>
          <w:u w:val="single"/>
        </w:rPr>
        <w:t>mikrotitrator</w:t>
      </w:r>
      <w:proofErr w:type="spellEnd"/>
      <w:r w:rsidRPr="00FF02C4">
        <w:rPr>
          <w:rFonts w:ascii="Arial" w:hAnsi="Arial" w:cs="Arial"/>
          <w:u w:val="single"/>
        </w:rPr>
        <w:t xml:space="preserve"> musi spełniać poniższe wymagania: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Ilość kanałów pomiarowych: minimum 1.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 xml:space="preserve">Zakres pomiarowy </w:t>
      </w:r>
      <w:proofErr w:type="spellStart"/>
      <w:r w:rsidRPr="001A12BE">
        <w:rPr>
          <w:rFonts w:ascii="Arial" w:hAnsi="Arial" w:cs="Arial"/>
        </w:rPr>
        <w:t>mV</w:t>
      </w:r>
      <w:proofErr w:type="spellEnd"/>
      <w:r w:rsidRPr="001A12BE">
        <w:rPr>
          <w:rFonts w:ascii="Arial" w:hAnsi="Arial" w:cs="Arial"/>
        </w:rPr>
        <w:t>: -1000...+1000mV ±0.03mV.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 xml:space="preserve">Zakres pomiarowy </w:t>
      </w:r>
      <w:proofErr w:type="spellStart"/>
      <w:r w:rsidRPr="001A12BE">
        <w:rPr>
          <w:rFonts w:ascii="Arial" w:hAnsi="Arial" w:cs="Arial"/>
        </w:rPr>
        <w:t>pH</w:t>
      </w:r>
      <w:proofErr w:type="spellEnd"/>
      <w:r w:rsidRPr="001A12BE">
        <w:rPr>
          <w:rFonts w:ascii="Arial" w:hAnsi="Arial" w:cs="Arial"/>
        </w:rPr>
        <w:t>: 0...14.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Zakres pomiarowy temperatury: 0...100</w:t>
      </w:r>
      <w:r w:rsidRPr="001A12BE">
        <w:rPr>
          <w:rFonts w:ascii="Arial" w:hAnsi="Arial" w:cs="Arial"/>
          <w:vertAlign w:val="superscript"/>
        </w:rPr>
        <w:t>o</w:t>
      </w:r>
      <w:r w:rsidRPr="001A12BE">
        <w:rPr>
          <w:rFonts w:ascii="Arial" w:hAnsi="Arial" w:cs="Arial"/>
        </w:rPr>
        <w:t>C   ±0.097</w:t>
      </w:r>
      <w:r w:rsidRPr="001A12BE">
        <w:rPr>
          <w:rFonts w:ascii="Arial" w:hAnsi="Arial" w:cs="Arial"/>
          <w:vertAlign w:val="superscript"/>
        </w:rPr>
        <w:t>o</w:t>
      </w:r>
      <w:r w:rsidRPr="001A12BE">
        <w:rPr>
          <w:rFonts w:ascii="Arial" w:hAnsi="Arial" w:cs="Arial"/>
        </w:rPr>
        <w:t>C.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 xml:space="preserve">Sonda pomiarowa </w:t>
      </w:r>
      <w:proofErr w:type="spellStart"/>
      <w:r w:rsidRPr="001A12BE">
        <w:rPr>
          <w:rFonts w:ascii="Arial" w:hAnsi="Arial" w:cs="Arial"/>
        </w:rPr>
        <w:t>pH/m</w:t>
      </w:r>
      <w:proofErr w:type="spellEnd"/>
      <w:r w:rsidRPr="001A12BE">
        <w:rPr>
          <w:rFonts w:ascii="Arial" w:hAnsi="Arial" w:cs="Arial"/>
        </w:rPr>
        <w:t xml:space="preserve">V: kombinowana elektroda </w:t>
      </w:r>
      <w:proofErr w:type="spellStart"/>
      <w:r w:rsidRPr="001A12BE">
        <w:rPr>
          <w:rFonts w:ascii="Arial" w:hAnsi="Arial" w:cs="Arial"/>
        </w:rPr>
        <w:t>pH</w:t>
      </w:r>
      <w:proofErr w:type="spellEnd"/>
      <w:r w:rsidRPr="001A12BE">
        <w:rPr>
          <w:rFonts w:ascii="Arial" w:hAnsi="Arial" w:cs="Arial"/>
        </w:rPr>
        <w:t xml:space="preserve"> z wyjściem BNC.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Sonda pomiarowa temperatury: czujnik PT1000.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Impedancja wejściowa: &gt;1012Ω.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Skok strzykawki: 70mm.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Ilość kroków pomiarowych: 1...1000.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 xml:space="preserve">Minimalny krok </w:t>
      </w:r>
      <w:proofErr w:type="spellStart"/>
      <w:r w:rsidRPr="001A12BE">
        <w:rPr>
          <w:rFonts w:ascii="Arial" w:hAnsi="Arial" w:cs="Arial"/>
        </w:rPr>
        <w:t>titranta</w:t>
      </w:r>
      <w:proofErr w:type="spellEnd"/>
      <w:r w:rsidRPr="001A12BE">
        <w:rPr>
          <w:rFonts w:ascii="Arial" w:hAnsi="Arial" w:cs="Arial"/>
        </w:rPr>
        <w:t>: 0.001ml dla strzykawki 5 ml.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Pauza między pomiarami: 1sek... 4.5godz.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Strzykawka domyślna: 5ml.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 xml:space="preserve">Przepływ </w:t>
      </w:r>
      <w:proofErr w:type="spellStart"/>
      <w:r w:rsidRPr="001A12BE">
        <w:rPr>
          <w:rFonts w:ascii="Arial" w:hAnsi="Arial" w:cs="Arial"/>
        </w:rPr>
        <w:t>titranta</w:t>
      </w:r>
      <w:proofErr w:type="spellEnd"/>
      <w:r w:rsidRPr="001A12BE">
        <w:rPr>
          <w:rFonts w:ascii="Arial" w:hAnsi="Arial" w:cs="Arial"/>
        </w:rPr>
        <w:t>: w sposób ciągły przez zawór trójdrożny.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Elektroda domyślna: współczynnik  kalibracji Eo=300mV, B=-59mV/</w:t>
      </w:r>
      <w:proofErr w:type="spellStart"/>
      <w:r w:rsidRPr="001A12BE">
        <w:rPr>
          <w:rFonts w:ascii="Arial" w:hAnsi="Arial" w:cs="Arial"/>
        </w:rPr>
        <w:t>pH</w:t>
      </w:r>
      <w:proofErr w:type="spellEnd"/>
      <w:r w:rsidRPr="001A12BE">
        <w:rPr>
          <w:rFonts w:ascii="Arial" w:hAnsi="Arial" w:cs="Arial"/>
        </w:rPr>
        <w:t>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 xml:space="preserve">Kalibracja elektrody: wielopunktowa (minimum 2 punkty pomiarowe). 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Kalibracja czujnika temperatury: wielopunktowa (minimum 2 punkty pomiarowe)</w:t>
      </w:r>
    </w:p>
    <w:p w:rsidR="00FF02C4" w:rsidRPr="001A12BE" w:rsidRDefault="00B421F0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P</w:t>
      </w:r>
      <w:r w:rsidR="00FF02C4" w:rsidRPr="001A12BE">
        <w:rPr>
          <w:rFonts w:ascii="Arial" w:hAnsi="Arial" w:cs="Arial"/>
        </w:rPr>
        <w:t>ojemności strzykawki</w:t>
      </w:r>
      <w:r w:rsidRPr="001A12BE">
        <w:rPr>
          <w:rFonts w:ascii="Arial" w:hAnsi="Arial" w:cs="Arial"/>
        </w:rPr>
        <w:t>:</w:t>
      </w:r>
      <w:r w:rsidR="00FF02C4" w:rsidRPr="001A12BE">
        <w:rPr>
          <w:rFonts w:ascii="Arial" w:hAnsi="Arial" w:cs="Arial"/>
        </w:rPr>
        <w:t xml:space="preserve"> 0.5ml, 1ml, 2ml oraz 5ml</w:t>
      </w:r>
      <w:r w:rsidRPr="001A12BE">
        <w:rPr>
          <w:rFonts w:ascii="Arial" w:hAnsi="Arial" w:cs="Arial"/>
        </w:rPr>
        <w:t>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Tryby pracy: klasyczny, autonomiczny, zdalny, analizator</w:t>
      </w:r>
      <w:r w:rsidR="00B421F0" w:rsidRPr="001A12BE">
        <w:rPr>
          <w:rFonts w:ascii="Arial" w:hAnsi="Arial" w:cs="Arial"/>
        </w:rPr>
        <w:t>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Rodzaje pomiarów: miare</w:t>
      </w:r>
      <w:r w:rsidR="00B421F0" w:rsidRPr="001A12BE">
        <w:rPr>
          <w:rFonts w:ascii="Arial" w:hAnsi="Arial" w:cs="Arial"/>
        </w:rPr>
        <w:t>czkowanie, kinetyka, kalibracja.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 xml:space="preserve">Wewnętrzna pamięć titratora: </w:t>
      </w:r>
      <w:r w:rsidR="00B421F0" w:rsidRPr="001A12BE">
        <w:rPr>
          <w:rFonts w:ascii="Arial" w:hAnsi="Arial" w:cs="Arial"/>
        </w:rPr>
        <w:t>m</w:t>
      </w:r>
      <w:r w:rsidRPr="001A12BE">
        <w:rPr>
          <w:rFonts w:ascii="Arial" w:hAnsi="Arial" w:cs="Arial"/>
        </w:rPr>
        <w:t>inimum 512kB, 60 serii pomiarowych po 1000 punktów</w:t>
      </w:r>
      <w:r w:rsidR="00B421F0" w:rsidRPr="001A12BE">
        <w:rPr>
          <w:rFonts w:ascii="Arial" w:hAnsi="Arial" w:cs="Arial"/>
        </w:rPr>
        <w:t>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Format pliku pomiaru: POM, XLS, HTML, XML</w:t>
      </w:r>
      <w:r w:rsidR="00B421F0" w:rsidRPr="001A12BE">
        <w:rPr>
          <w:rFonts w:ascii="Arial" w:hAnsi="Arial" w:cs="Arial"/>
        </w:rPr>
        <w:t>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Przyłącze do komputera: port USB</w:t>
      </w:r>
      <w:r w:rsidR="00B421F0" w:rsidRPr="001A12BE">
        <w:rPr>
          <w:rFonts w:ascii="Arial" w:hAnsi="Arial" w:cs="Arial"/>
        </w:rPr>
        <w:t>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Oprogramowanie</w:t>
      </w:r>
      <w:r w:rsidR="00A17BB0">
        <w:rPr>
          <w:rFonts w:ascii="Arial" w:hAnsi="Arial" w:cs="Arial"/>
        </w:rPr>
        <w:t xml:space="preserve"> </w:t>
      </w:r>
      <w:r w:rsidR="00A17BB0" w:rsidRPr="00A17BB0">
        <w:rPr>
          <w:rFonts w:ascii="Arial" w:hAnsi="Arial" w:cs="Arial"/>
        </w:rPr>
        <w:t xml:space="preserve">sterujące urządzeniem z poziomu Windows 7 64bit posiadanym </w:t>
      </w:r>
      <w:r w:rsidR="00A17BB0">
        <w:rPr>
          <w:rFonts w:ascii="Arial" w:hAnsi="Arial" w:cs="Arial"/>
        </w:rPr>
        <w:br/>
      </w:r>
      <w:r w:rsidR="00A17BB0" w:rsidRPr="00A17BB0">
        <w:rPr>
          <w:rFonts w:ascii="Arial" w:hAnsi="Arial" w:cs="Arial"/>
        </w:rPr>
        <w:t xml:space="preserve">przez </w:t>
      </w:r>
      <w:r w:rsidR="00A17BB0">
        <w:rPr>
          <w:rFonts w:ascii="Arial" w:hAnsi="Arial" w:cs="Arial"/>
        </w:rPr>
        <w:t>Zamawiają</w:t>
      </w:r>
      <w:r w:rsidR="00A17BB0" w:rsidRPr="00A17BB0">
        <w:rPr>
          <w:rFonts w:ascii="Arial" w:hAnsi="Arial" w:cs="Arial"/>
        </w:rPr>
        <w:t>cego</w:t>
      </w:r>
      <w:r w:rsidR="00A17BB0">
        <w:rPr>
          <w:rFonts w:ascii="Arial" w:hAnsi="Arial" w:cs="Arial"/>
        </w:rPr>
        <w:t>.</w:t>
      </w:r>
    </w:p>
    <w:p w:rsidR="00FF02C4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Zasilanie: zasilacz zewnętrzny</w:t>
      </w:r>
      <w:r w:rsidR="00B421F0" w:rsidRPr="001A12BE">
        <w:rPr>
          <w:rFonts w:ascii="Arial" w:hAnsi="Arial" w:cs="Arial"/>
        </w:rPr>
        <w:t>.</w:t>
      </w:r>
    </w:p>
    <w:p w:rsidR="00B421F0" w:rsidRPr="001A12BE" w:rsidRDefault="00FF02C4" w:rsidP="001A12BE">
      <w:pPr>
        <w:pStyle w:val="Akapitzlist"/>
        <w:numPr>
          <w:ilvl w:val="0"/>
          <w:numId w:val="47"/>
        </w:numPr>
        <w:tabs>
          <w:tab w:val="left" w:pos="-993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Zakres dostawy</w:t>
      </w:r>
      <w:r w:rsidR="00B421F0" w:rsidRPr="001A12BE">
        <w:rPr>
          <w:rFonts w:ascii="Arial" w:hAnsi="Arial" w:cs="Arial"/>
        </w:rPr>
        <w:t xml:space="preserve">: </w:t>
      </w:r>
    </w:p>
    <w:p w:rsidR="00FF02C4" w:rsidRPr="001A12BE" w:rsidRDefault="00B421F0" w:rsidP="001A12BE">
      <w:pPr>
        <w:pStyle w:val="Akapitzlist"/>
        <w:numPr>
          <w:ilvl w:val="0"/>
          <w:numId w:val="48"/>
        </w:numPr>
        <w:tabs>
          <w:tab w:val="left" w:pos="-993"/>
        </w:tabs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j</w:t>
      </w:r>
      <w:r w:rsidR="00FF02C4" w:rsidRPr="001A12BE">
        <w:rPr>
          <w:rFonts w:ascii="Arial" w:hAnsi="Arial" w:cs="Arial"/>
        </w:rPr>
        <w:t>ednostka miareczkująca,</w:t>
      </w:r>
    </w:p>
    <w:p w:rsidR="00FF02C4" w:rsidRPr="001A12BE" w:rsidRDefault="00B421F0" w:rsidP="001A12BE">
      <w:pPr>
        <w:pStyle w:val="Akapitzlist"/>
        <w:numPr>
          <w:ilvl w:val="0"/>
          <w:numId w:val="48"/>
        </w:numPr>
        <w:tabs>
          <w:tab w:val="left" w:pos="-993"/>
        </w:tabs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o</w:t>
      </w:r>
      <w:r w:rsidR="00FF02C4" w:rsidRPr="001A12BE">
        <w:rPr>
          <w:rFonts w:ascii="Arial" w:hAnsi="Arial" w:cs="Arial"/>
        </w:rPr>
        <w:t>programowanie do archiwizacji danych pomiarowych</w:t>
      </w:r>
    </w:p>
    <w:p w:rsidR="00FF02C4" w:rsidRPr="001A12BE" w:rsidRDefault="00B421F0" w:rsidP="001A12BE">
      <w:pPr>
        <w:pStyle w:val="Akapitzlist"/>
        <w:numPr>
          <w:ilvl w:val="0"/>
          <w:numId w:val="48"/>
        </w:numPr>
        <w:tabs>
          <w:tab w:val="left" w:pos="-993"/>
        </w:tabs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n</w:t>
      </w:r>
      <w:r w:rsidR="00FF02C4" w:rsidRPr="001A12BE">
        <w:rPr>
          <w:rFonts w:ascii="Arial" w:hAnsi="Arial" w:cs="Arial"/>
        </w:rPr>
        <w:t xml:space="preserve">aczynie pomiarowe, </w:t>
      </w:r>
    </w:p>
    <w:p w:rsidR="00FF02C4" w:rsidRPr="001A12BE" w:rsidRDefault="00B421F0" w:rsidP="001A12BE">
      <w:pPr>
        <w:pStyle w:val="Akapitzlist"/>
        <w:numPr>
          <w:ilvl w:val="0"/>
          <w:numId w:val="48"/>
        </w:numPr>
        <w:tabs>
          <w:tab w:val="left" w:pos="-993"/>
        </w:tabs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z</w:t>
      </w:r>
      <w:r w:rsidR="00FF02C4" w:rsidRPr="001A12BE">
        <w:rPr>
          <w:rFonts w:ascii="Arial" w:hAnsi="Arial" w:cs="Arial"/>
        </w:rPr>
        <w:t>asilacz,</w:t>
      </w:r>
    </w:p>
    <w:p w:rsidR="00FF02C4" w:rsidRPr="001A12BE" w:rsidRDefault="00B421F0" w:rsidP="001A12BE">
      <w:pPr>
        <w:pStyle w:val="Akapitzlist"/>
        <w:numPr>
          <w:ilvl w:val="0"/>
          <w:numId w:val="48"/>
        </w:numPr>
        <w:tabs>
          <w:tab w:val="left" w:pos="-993"/>
        </w:tabs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s</w:t>
      </w:r>
      <w:r w:rsidR="00FF02C4" w:rsidRPr="001A12BE">
        <w:rPr>
          <w:rFonts w:ascii="Arial" w:hAnsi="Arial" w:cs="Arial"/>
        </w:rPr>
        <w:t xml:space="preserve">trzykawka  5ml – 1 sztuka, </w:t>
      </w:r>
    </w:p>
    <w:p w:rsidR="00FF02C4" w:rsidRPr="001A12BE" w:rsidRDefault="00FF02C4" w:rsidP="001A12BE">
      <w:pPr>
        <w:pStyle w:val="Akapitzlist"/>
        <w:numPr>
          <w:ilvl w:val="0"/>
          <w:numId w:val="48"/>
        </w:numPr>
        <w:tabs>
          <w:tab w:val="left" w:pos="-993"/>
        </w:tabs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 xml:space="preserve">węże teflonowe </w:t>
      </w:r>
      <w:r w:rsidR="00B421F0" w:rsidRPr="001A12BE">
        <w:rPr>
          <w:rFonts w:ascii="Arial" w:hAnsi="Arial" w:cs="Arial"/>
        </w:rPr>
        <w:t>–</w:t>
      </w:r>
      <w:r w:rsidRPr="001A12BE">
        <w:rPr>
          <w:rFonts w:ascii="Arial" w:hAnsi="Arial" w:cs="Arial"/>
        </w:rPr>
        <w:t xml:space="preserve"> komplet</w:t>
      </w:r>
      <w:r w:rsidR="00B421F0" w:rsidRPr="001A12BE">
        <w:rPr>
          <w:rFonts w:ascii="Arial" w:hAnsi="Arial" w:cs="Arial"/>
        </w:rPr>
        <w:t>,</w:t>
      </w:r>
    </w:p>
    <w:p w:rsidR="005A731D" w:rsidRPr="001A12BE" w:rsidRDefault="00B421F0" w:rsidP="001A12BE">
      <w:pPr>
        <w:pStyle w:val="Akapitzlist"/>
        <w:numPr>
          <w:ilvl w:val="0"/>
          <w:numId w:val="48"/>
        </w:numPr>
        <w:tabs>
          <w:tab w:val="left" w:pos="-993"/>
        </w:tabs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1A12BE">
        <w:rPr>
          <w:rFonts w:ascii="Arial" w:hAnsi="Arial" w:cs="Arial"/>
        </w:rPr>
        <w:t>m</w:t>
      </w:r>
      <w:r w:rsidR="00FF02C4" w:rsidRPr="001A12BE">
        <w:rPr>
          <w:rFonts w:ascii="Arial" w:hAnsi="Arial" w:cs="Arial"/>
        </w:rPr>
        <w:t>ieszadło magnetyczne</w:t>
      </w:r>
      <w:r w:rsidRPr="001A12BE">
        <w:rPr>
          <w:rFonts w:ascii="Arial" w:hAnsi="Arial" w:cs="Arial"/>
        </w:rPr>
        <w:t>.</w:t>
      </w:r>
    </w:p>
    <w:sectPr w:rsidR="005A731D" w:rsidRPr="001A12BE" w:rsidSect="001546B5">
      <w:headerReference w:type="default" r:id="rId7"/>
      <w:foot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FD" w:rsidRDefault="00823EFD" w:rsidP="00C558E9">
      <w:pPr>
        <w:spacing w:after="0" w:line="240" w:lineRule="auto"/>
      </w:pPr>
      <w:r>
        <w:separator/>
      </w:r>
    </w:p>
  </w:endnote>
  <w:endnote w:type="continuationSeparator" w:id="0">
    <w:p w:rsidR="00823EFD" w:rsidRDefault="00823EFD" w:rsidP="00C5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9532"/>
      <w:docPartObj>
        <w:docPartGallery w:val="Page Numbers (Bottom of Page)"/>
        <w:docPartUnique/>
      </w:docPartObj>
    </w:sdtPr>
    <w:sdtContent>
      <w:p w:rsidR="00823EFD" w:rsidRDefault="00823EFD" w:rsidP="005A731D">
        <w:pPr>
          <w:pStyle w:val="Stopka"/>
          <w:ind w:left="426" w:right="565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________________________________________________________________________________</w:t>
        </w:r>
        <w:r>
          <w:rPr>
            <w:rFonts w:ascii="Arial" w:hAnsi="Arial" w:cs="Arial"/>
            <w:sz w:val="18"/>
            <w:szCs w:val="18"/>
          </w:rPr>
          <w:br/>
          <w:t>Uniwersytet Gdański, Dział Zamówień Publicznych, ul. Bażyńskiego 1A, 80-952 Gdańsk</w:t>
        </w:r>
      </w:p>
      <w:p w:rsidR="00823EFD" w:rsidRDefault="00823EFD" w:rsidP="001546B5">
        <w:pPr>
          <w:pStyle w:val="Stopka"/>
          <w:ind w:right="281"/>
          <w:jc w:val="right"/>
        </w:pPr>
        <w:r w:rsidRPr="00A808A7">
          <w:rPr>
            <w:rFonts w:ascii="Arial" w:hAnsi="Arial" w:cs="Arial"/>
            <w:sz w:val="18"/>
            <w:szCs w:val="18"/>
          </w:rPr>
          <w:t xml:space="preserve">str. </w:t>
        </w:r>
        <w:r w:rsidR="00185DCE" w:rsidRPr="00A808A7">
          <w:rPr>
            <w:rFonts w:ascii="Arial" w:hAnsi="Arial" w:cs="Arial"/>
            <w:sz w:val="18"/>
            <w:szCs w:val="18"/>
          </w:rPr>
          <w:fldChar w:fldCharType="begin"/>
        </w:r>
        <w:r w:rsidRPr="00A808A7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185DCE" w:rsidRPr="00A808A7">
          <w:rPr>
            <w:rFonts w:ascii="Arial" w:hAnsi="Arial" w:cs="Arial"/>
            <w:sz w:val="18"/>
            <w:szCs w:val="18"/>
          </w:rPr>
          <w:fldChar w:fldCharType="separate"/>
        </w:r>
        <w:r w:rsidR="00A17BB0">
          <w:rPr>
            <w:rFonts w:ascii="Arial" w:hAnsi="Arial" w:cs="Arial"/>
            <w:noProof/>
            <w:sz w:val="18"/>
            <w:szCs w:val="18"/>
          </w:rPr>
          <w:t>1</w:t>
        </w:r>
        <w:r w:rsidR="00185DCE" w:rsidRPr="00A808A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FD" w:rsidRDefault="00823EFD" w:rsidP="00C558E9">
      <w:pPr>
        <w:spacing w:after="0" w:line="240" w:lineRule="auto"/>
      </w:pPr>
      <w:r>
        <w:separator/>
      </w:r>
    </w:p>
  </w:footnote>
  <w:footnote w:type="continuationSeparator" w:id="0">
    <w:p w:rsidR="00823EFD" w:rsidRDefault="00823EFD" w:rsidP="00C5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FD" w:rsidRPr="001546B5" w:rsidRDefault="00C42C63" w:rsidP="001546B5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</w:t>
    </w:r>
    <w:r w:rsidR="00933768">
      <w:rPr>
        <w:rFonts w:ascii="Arial" w:hAnsi="Arial" w:cs="Arial"/>
        <w:i/>
        <w:sz w:val="18"/>
        <w:szCs w:val="18"/>
      </w:rPr>
      <w:t>120-211-151</w:t>
    </w:r>
    <w:r w:rsidR="00823EFD">
      <w:rPr>
        <w:rFonts w:ascii="Arial" w:hAnsi="Arial" w:cs="Arial"/>
        <w:i/>
        <w:sz w:val="18"/>
        <w:szCs w:val="18"/>
      </w:rPr>
      <w:t xml:space="preserve">/14/WW – załącznik nr 2 do SIWZ - </w:t>
    </w:r>
    <w:r w:rsidR="00823EFD" w:rsidRPr="0010390B">
      <w:rPr>
        <w:rFonts w:ascii="Arial" w:hAnsi="Arial" w:cs="Arial"/>
        <w:i/>
        <w:sz w:val="18"/>
        <w:szCs w:val="18"/>
      </w:rPr>
      <w:t>szczegó</w:t>
    </w:r>
    <w:r w:rsidR="00823EFD">
      <w:rPr>
        <w:rFonts w:ascii="Arial" w:hAnsi="Arial" w:cs="Arial"/>
        <w:i/>
        <w:sz w:val="18"/>
        <w:szCs w:val="18"/>
      </w:rPr>
      <w:t>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46"/>
    <w:multiLevelType w:val="hybridMultilevel"/>
    <w:tmpl w:val="E3BC5C5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1225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367C"/>
    <w:multiLevelType w:val="hybridMultilevel"/>
    <w:tmpl w:val="1F3A800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C1139C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E7E"/>
    <w:multiLevelType w:val="hybridMultilevel"/>
    <w:tmpl w:val="D4C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1797"/>
    <w:multiLevelType w:val="hybridMultilevel"/>
    <w:tmpl w:val="836EA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48F8"/>
    <w:multiLevelType w:val="hybridMultilevel"/>
    <w:tmpl w:val="1F3A800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8142E1"/>
    <w:multiLevelType w:val="hybridMultilevel"/>
    <w:tmpl w:val="E528B38C"/>
    <w:lvl w:ilvl="0" w:tplc="463278C0">
      <w:start w:val="1"/>
      <w:numFmt w:val="lowerLetter"/>
      <w:lvlText w:val="%1)"/>
      <w:lvlJc w:val="left"/>
      <w:pPr>
        <w:ind w:left="420" w:hanging="360"/>
      </w:pPr>
      <w:rPr>
        <w:rFonts w:eastAsia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281587"/>
    <w:multiLevelType w:val="hybridMultilevel"/>
    <w:tmpl w:val="160ACFA6"/>
    <w:lvl w:ilvl="0" w:tplc="2D2AF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5A25D7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D46E4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5AF7"/>
    <w:multiLevelType w:val="hybridMultilevel"/>
    <w:tmpl w:val="F4F8559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52BD3"/>
    <w:multiLevelType w:val="hybridMultilevel"/>
    <w:tmpl w:val="751C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22422"/>
    <w:multiLevelType w:val="hybridMultilevel"/>
    <w:tmpl w:val="67186E64"/>
    <w:lvl w:ilvl="0" w:tplc="B0F64E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166F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25819"/>
    <w:multiLevelType w:val="hybridMultilevel"/>
    <w:tmpl w:val="562AD98C"/>
    <w:lvl w:ilvl="0" w:tplc="51360A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06D29"/>
    <w:multiLevelType w:val="hybridMultilevel"/>
    <w:tmpl w:val="3828A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92F05"/>
    <w:multiLevelType w:val="hybridMultilevel"/>
    <w:tmpl w:val="403A5F4E"/>
    <w:lvl w:ilvl="0" w:tplc="DAE4F0F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94FBB"/>
    <w:multiLevelType w:val="hybridMultilevel"/>
    <w:tmpl w:val="1D94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517A8"/>
    <w:multiLevelType w:val="hybridMultilevel"/>
    <w:tmpl w:val="6116E5E8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555FD"/>
    <w:multiLevelType w:val="hybridMultilevel"/>
    <w:tmpl w:val="40FED45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64C23"/>
    <w:multiLevelType w:val="hybridMultilevel"/>
    <w:tmpl w:val="4176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07757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105EA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C622B"/>
    <w:multiLevelType w:val="hybridMultilevel"/>
    <w:tmpl w:val="810C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454DB"/>
    <w:multiLevelType w:val="hybridMultilevel"/>
    <w:tmpl w:val="7828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C4B74"/>
    <w:multiLevelType w:val="hybridMultilevel"/>
    <w:tmpl w:val="B3A07BC8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2457E"/>
    <w:multiLevelType w:val="hybridMultilevel"/>
    <w:tmpl w:val="87A64ED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06FFE"/>
    <w:multiLevelType w:val="hybridMultilevel"/>
    <w:tmpl w:val="B9C8E6F4"/>
    <w:lvl w:ilvl="0" w:tplc="E5DCA6F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D25B5"/>
    <w:multiLevelType w:val="hybridMultilevel"/>
    <w:tmpl w:val="75F0EC5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50016"/>
    <w:multiLevelType w:val="hybridMultilevel"/>
    <w:tmpl w:val="716A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148D2"/>
    <w:multiLevelType w:val="hybridMultilevel"/>
    <w:tmpl w:val="E1D40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D2583"/>
    <w:multiLevelType w:val="hybridMultilevel"/>
    <w:tmpl w:val="724AECBE"/>
    <w:lvl w:ilvl="0" w:tplc="77EAD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DE3D98"/>
    <w:multiLevelType w:val="hybridMultilevel"/>
    <w:tmpl w:val="538A47A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EDF56F5"/>
    <w:multiLevelType w:val="hybridMultilevel"/>
    <w:tmpl w:val="7D98C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70153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A741B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85102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16255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024F9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A66C2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E6D53"/>
    <w:multiLevelType w:val="hybridMultilevel"/>
    <w:tmpl w:val="BFC8E87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7655F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B237F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44ECF"/>
    <w:multiLevelType w:val="hybridMultilevel"/>
    <w:tmpl w:val="53A2E18E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C3583"/>
    <w:multiLevelType w:val="hybridMultilevel"/>
    <w:tmpl w:val="490A94B8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3526E"/>
    <w:multiLevelType w:val="hybridMultilevel"/>
    <w:tmpl w:val="1B700D1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8"/>
  </w:num>
  <w:num w:numId="4">
    <w:abstractNumId w:val="24"/>
  </w:num>
  <w:num w:numId="5">
    <w:abstractNumId w:val="33"/>
  </w:num>
  <w:num w:numId="6">
    <w:abstractNumId w:val="31"/>
  </w:num>
  <w:num w:numId="7">
    <w:abstractNumId w:val="16"/>
  </w:num>
  <w:num w:numId="8">
    <w:abstractNumId w:val="27"/>
  </w:num>
  <w:num w:numId="9">
    <w:abstractNumId w:val="12"/>
  </w:num>
  <w:num w:numId="10">
    <w:abstractNumId w:val="35"/>
  </w:num>
  <w:num w:numId="11">
    <w:abstractNumId w:val="32"/>
  </w:num>
  <w:num w:numId="12">
    <w:abstractNumId w:val="21"/>
  </w:num>
  <w:num w:numId="13">
    <w:abstractNumId w:val="4"/>
  </w:num>
  <w:num w:numId="14">
    <w:abstractNumId w:val="5"/>
  </w:num>
  <w:num w:numId="15">
    <w:abstractNumId w:val="7"/>
  </w:num>
  <w:num w:numId="16">
    <w:abstractNumId w:val="18"/>
  </w:num>
  <w:num w:numId="17">
    <w:abstractNumId w:val="17"/>
  </w:num>
  <w:num w:numId="18">
    <w:abstractNumId w:val="41"/>
  </w:num>
  <w:num w:numId="19">
    <w:abstractNumId w:val="25"/>
  </w:num>
  <w:num w:numId="20">
    <w:abstractNumId w:val="34"/>
  </w:num>
  <w:num w:numId="21">
    <w:abstractNumId w:val="26"/>
  </w:num>
  <w:num w:numId="22">
    <w:abstractNumId w:val="13"/>
  </w:num>
  <w:num w:numId="23">
    <w:abstractNumId w:val="44"/>
  </w:num>
  <w:num w:numId="24">
    <w:abstractNumId w:val="37"/>
  </w:num>
  <w:num w:numId="25">
    <w:abstractNumId w:val="43"/>
  </w:num>
  <w:num w:numId="26">
    <w:abstractNumId w:val="22"/>
  </w:num>
  <w:num w:numId="27">
    <w:abstractNumId w:val="9"/>
  </w:num>
  <w:num w:numId="28">
    <w:abstractNumId w:val="40"/>
  </w:num>
  <w:num w:numId="29">
    <w:abstractNumId w:val="10"/>
  </w:num>
  <w:num w:numId="30">
    <w:abstractNumId w:val="36"/>
  </w:num>
  <w:num w:numId="31">
    <w:abstractNumId w:val="39"/>
  </w:num>
  <w:num w:numId="32">
    <w:abstractNumId w:val="14"/>
  </w:num>
  <w:num w:numId="33">
    <w:abstractNumId w:val="38"/>
  </w:num>
  <w:num w:numId="34">
    <w:abstractNumId w:val="1"/>
  </w:num>
  <w:num w:numId="35">
    <w:abstractNumId w:val="23"/>
  </w:num>
  <w:num w:numId="36">
    <w:abstractNumId w:val="3"/>
  </w:num>
  <w:num w:numId="37">
    <w:abstractNumId w:val="6"/>
  </w:num>
  <w:num w:numId="38">
    <w:abstractNumId w:val="2"/>
  </w:num>
  <w:num w:numId="39">
    <w:abstractNumId w:val="11"/>
  </w:num>
  <w:num w:numId="40">
    <w:abstractNumId w:val="20"/>
  </w:num>
  <w:num w:numId="41">
    <w:abstractNumId w:val="47"/>
  </w:num>
  <w:num w:numId="42">
    <w:abstractNumId w:val="19"/>
  </w:num>
  <w:num w:numId="43">
    <w:abstractNumId w:val="45"/>
  </w:num>
  <w:num w:numId="44">
    <w:abstractNumId w:val="42"/>
  </w:num>
  <w:num w:numId="45">
    <w:abstractNumId w:val="28"/>
  </w:num>
  <w:num w:numId="46">
    <w:abstractNumId w:val="30"/>
  </w:num>
  <w:num w:numId="47">
    <w:abstractNumId w:val="0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197"/>
    <w:rsid w:val="00005999"/>
    <w:rsid w:val="00010646"/>
    <w:rsid w:val="00014D64"/>
    <w:rsid w:val="00023BB8"/>
    <w:rsid w:val="0003228C"/>
    <w:rsid w:val="00034A16"/>
    <w:rsid w:val="00065E14"/>
    <w:rsid w:val="000D01F0"/>
    <w:rsid w:val="000D1379"/>
    <w:rsid w:val="00113243"/>
    <w:rsid w:val="001239B7"/>
    <w:rsid w:val="001546B5"/>
    <w:rsid w:val="00165682"/>
    <w:rsid w:val="001659C1"/>
    <w:rsid w:val="00185DCE"/>
    <w:rsid w:val="001A12BE"/>
    <w:rsid w:val="001C2949"/>
    <w:rsid w:val="001E6EBD"/>
    <w:rsid w:val="00231377"/>
    <w:rsid w:val="00250998"/>
    <w:rsid w:val="002609AC"/>
    <w:rsid w:val="00265CA3"/>
    <w:rsid w:val="002E1126"/>
    <w:rsid w:val="00320D74"/>
    <w:rsid w:val="00334CFD"/>
    <w:rsid w:val="00351350"/>
    <w:rsid w:val="00354C0C"/>
    <w:rsid w:val="0039644F"/>
    <w:rsid w:val="003A4F85"/>
    <w:rsid w:val="003B4DFD"/>
    <w:rsid w:val="003C1093"/>
    <w:rsid w:val="003C4446"/>
    <w:rsid w:val="003E3906"/>
    <w:rsid w:val="003F0D39"/>
    <w:rsid w:val="00440A4D"/>
    <w:rsid w:val="004529BB"/>
    <w:rsid w:val="00484935"/>
    <w:rsid w:val="004D6D1F"/>
    <w:rsid w:val="004E4810"/>
    <w:rsid w:val="004F4197"/>
    <w:rsid w:val="00521F50"/>
    <w:rsid w:val="0053224E"/>
    <w:rsid w:val="005425CB"/>
    <w:rsid w:val="0055500A"/>
    <w:rsid w:val="00555453"/>
    <w:rsid w:val="00555F64"/>
    <w:rsid w:val="00557D0B"/>
    <w:rsid w:val="00560600"/>
    <w:rsid w:val="00562D1E"/>
    <w:rsid w:val="005A0A34"/>
    <w:rsid w:val="005A6A50"/>
    <w:rsid w:val="005A731D"/>
    <w:rsid w:val="005A7C33"/>
    <w:rsid w:val="005E0CCE"/>
    <w:rsid w:val="005F27EA"/>
    <w:rsid w:val="00615302"/>
    <w:rsid w:val="00620736"/>
    <w:rsid w:val="00621506"/>
    <w:rsid w:val="006215F7"/>
    <w:rsid w:val="006222F7"/>
    <w:rsid w:val="00684EB4"/>
    <w:rsid w:val="006B6A7E"/>
    <w:rsid w:val="006D0B95"/>
    <w:rsid w:val="00707F1C"/>
    <w:rsid w:val="00711279"/>
    <w:rsid w:val="00716459"/>
    <w:rsid w:val="007241D9"/>
    <w:rsid w:val="007538F4"/>
    <w:rsid w:val="00763407"/>
    <w:rsid w:val="00766A6B"/>
    <w:rsid w:val="007A591F"/>
    <w:rsid w:val="007B0272"/>
    <w:rsid w:val="007D487B"/>
    <w:rsid w:val="007F12ED"/>
    <w:rsid w:val="00823EFD"/>
    <w:rsid w:val="00893E28"/>
    <w:rsid w:val="008A07DD"/>
    <w:rsid w:val="008A6ECB"/>
    <w:rsid w:val="008C3E11"/>
    <w:rsid w:val="008C5358"/>
    <w:rsid w:val="008D0773"/>
    <w:rsid w:val="008D2C12"/>
    <w:rsid w:val="008D7953"/>
    <w:rsid w:val="008F0FED"/>
    <w:rsid w:val="00926A52"/>
    <w:rsid w:val="00933768"/>
    <w:rsid w:val="00945617"/>
    <w:rsid w:val="00960AA5"/>
    <w:rsid w:val="00964276"/>
    <w:rsid w:val="0096573F"/>
    <w:rsid w:val="00980B47"/>
    <w:rsid w:val="009A0AC2"/>
    <w:rsid w:val="009B4EB6"/>
    <w:rsid w:val="009D1C28"/>
    <w:rsid w:val="009F098B"/>
    <w:rsid w:val="009F5873"/>
    <w:rsid w:val="00A01131"/>
    <w:rsid w:val="00A17BB0"/>
    <w:rsid w:val="00A67968"/>
    <w:rsid w:val="00A70FB7"/>
    <w:rsid w:val="00A720AA"/>
    <w:rsid w:val="00A747FF"/>
    <w:rsid w:val="00AE0428"/>
    <w:rsid w:val="00AE1B99"/>
    <w:rsid w:val="00AF2ACB"/>
    <w:rsid w:val="00B00728"/>
    <w:rsid w:val="00B26989"/>
    <w:rsid w:val="00B421F0"/>
    <w:rsid w:val="00B53399"/>
    <w:rsid w:val="00B602F5"/>
    <w:rsid w:val="00BE595D"/>
    <w:rsid w:val="00C408A5"/>
    <w:rsid w:val="00C42C63"/>
    <w:rsid w:val="00C558E9"/>
    <w:rsid w:val="00C753EE"/>
    <w:rsid w:val="00C76E6E"/>
    <w:rsid w:val="00C834E9"/>
    <w:rsid w:val="00C85FCD"/>
    <w:rsid w:val="00CC45B8"/>
    <w:rsid w:val="00CE0653"/>
    <w:rsid w:val="00CF3299"/>
    <w:rsid w:val="00D306AD"/>
    <w:rsid w:val="00D41B11"/>
    <w:rsid w:val="00DC5601"/>
    <w:rsid w:val="00DD1885"/>
    <w:rsid w:val="00E01C60"/>
    <w:rsid w:val="00E05482"/>
    <w:rsid w:val="00E10BF7"/>
    <w:rsid w:val="00E22B22"/>
    <w:rsid w:val="00E353CE"/>
    <w:rsid w:val="00E70DC0"/>
    <w:rsid w:val="00EB6BA8"/>
    <w:rsid w:val="00ED611B"/>
    <w:rsid w:val="00EE04F2"/>
    <w:rsid w:val="00EF0CD0"/>
    <w:rsid w:val="00F143EB"/>
    <w:rsid w:val="00F614CC"/>
    <w:rsid w:val="00F70217"/>
    <w:rsid w:val="00F950A9"/>
    <w:rsid w:val="00F95B3C"/>
    <w:rsid w:val="00FA1DC1"/>
    <w:rsid w:val="00FF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paragraph" w:styleId="Nagwek1">
    <w:name w:val="heading 1"/>
    <w:basedOn w:val="Normalny"/>
    <w:next w:val="Normalny"/>
    <w:link w:val="Nagwek1Znak"/>
    <w:qFormat/>
    <w:rsid w:val="003C44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58E9"/>
  </w:style>
  <w:style w:type="paragraph" w:styleId="Stopka">
    <w:name w:val="footer"/>
    <w:basedOn w:val="Normalny"/>
    <w:link w:val="StopkaZnak"/>
    <w:unhideWhenUsed/>
    <w:rsid w:val="00C5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558E9"/>
  </w:style>
  <w:style w:type="paragraph" w:styleId="Akapitzlist">
    <w:name w:val="List Paragraph"/>
    <w:basedOn w:val="Normalny"/>
    <w:uiPriority w:val="34"/>
    <w:qFormat/>
    <w:rsid w:val="0062073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03228C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53399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39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621506"/>
    <w:pPr>
      <w:tabs>
        <w:tab w:val="left" w:pos="-720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C444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112</cp:revision>
  <cp:lastPrinted>2014-06-30T12:26:00Z</cp:lastPrinted>
  <dcterms:created xsi:type="dcterms:W3CDTF">2014-02-11T11:12:00Z</dcterms:created>
  <dcterms:modified xsi:type="dcterms:W3CDTF">2014-08-06T08:58:00Z</dcterms:modified>
</cp:coreProperties>
</file>