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38B" w:rsidRDefault="00C2738B" w:rsidP="00E07A86">
      <w:pPr>
        <w:ind w:left="708"/>
        <w:jc w:val="center"/>
        <w:rPr>
          <w:rFonts w:eastAsia="Times New Roman"/>
          <w:i/>
          <w:sz w:val="24"/>
          <w:szCs w:val="24"/>
          <w:lang w:eastAsia="ar-SA"/>
        </w:rPr>
      </w:pPr>
    </w:p>
    <w:p w:rsidR="00E07A86" w:rsidRPr="007A58E1" w:rsidRDefault="00C2738B" w:rsidP="00FD05CD">
      <w:pPr>
        <w:tabs>
          <w:tab w:val="left" w:pos="2115"/>
        </w:tabs>
        <w:jc w:val="center"/>
        <w:rPr>
          <w:b/>
          <w:sz w:val="24"/>
          <w:szCs w:val="24"/>
          <w:lang w:eastAsia="pl-PL"/>
        </w:rPr>
      </w:pPr>
      <w:r w:rsidRPr="007A58E1">
        <w:rPr>
          <w:b/>
          <w:sz w:val="24"/>
          <w:szCs w:val="24"/>
          <w:lang w:eastAsia="pl-PL"/>
        </w:rPr>
        <w:t>Cześć I</w:t>
      </w:r>
      <w:r w:rsidR="00FD05CD" w:rsidRPr="007A58E1">
        <w:rPr>
          <w:b/>
          <w:sz w:val="24"/>
          <w:szCs w:val="24"/>
          <w:lang w:eastAsia="pl-PL"/>
        </w:rPr>
        <w:t xml:space="preserve"> - </w:t>
      </w:r>
      <w:r w:rsidR="00FD05CD" w:rsidRPr="007A58E1">
        <w:rPr>
          <w:rFonts w:eastAsia="Times New Roman"/>
          <w:b/>
          <w:sz w:val="24"/>
          <w:szCs w:val="24"/>
          <w:lang w:eastAsia="ar-SA"/>
        </w:rPr>
        <w:t>dostawa</w:t>
      </w:r>
      <w:r w:rsidR="00E07A86" w:rsidRPr="007A58E1">
        <w:rPr>
          <w:rFonts w:eastAsia="Times New Roman"/>
          <w:b/>
          <w:sz w:val="24"/>
          <w:szCs w:val="24"/>
          <w:lang w:eastAsia="ar-SA"/>
        </w:rPr>
        <w:t xml:space="preserve"> odczynników i materiałów laboratoryjnych</w:t>
      </w:r>
    </w:p>
    <w:p w:rsidR="005A07B2" w:rsidRPr="007A58E1" w:rsidRDefault="004C11BF" w:rsidP="00FD05CD">
      <w:pPr>
        <w:pStyle w:val="Tekstpodstawowy"/>
        <w:spacing w:before="120"/>
        <w:ind w:left="-284" w:right="-283" w:firstLine="992"/>
        <w:rPr>
          <w:rFonts w:asciiTheme="minorHAnsi" w:hAnsiTheme="minorHAnsi"/>
          <w:szCs w:val="24"/>
          <w:u w:val="single"/>
        </w:rPr>
      </w:pPr>
      <w:r w:rsidRPr="007A58E1">
        <w:rPr>
          <w:rFonts w:asciiTheme="minorHAnsi" w:hAnsiTheme="minorHAnsi"/>
          <w:color w:val="000080"/>
          <w:szCs w:val="24"/>
        </w:rPr>
        <w:t xml:space="preserve">                               </w:t>
      </w:r>
    </w:p>
    <w:tbl>
      <w:tblPr>
        <w:tblStyle w:val="Tabela-Siatka"/>
        <w:tblW w:w="14000" w:type="dxa"/>
        <w:tblLook w:val="04A0"/>
      </w:tblPr>
      <w:tblGrid>
        <w:gridCol w:w="520"/>
        <w:gridCol w:w="6423"/>
        <w:gridCol w:w="849"/>
        <w:gridCol w:w="2116"/>
        <w:gridCol w:w="1979"/>
        <w:gridCol w:w="2113"/>
      </w:tblGrid>
      <w:tr w:rsidR="00E07A86" w:rsidRPr="007A58E1" w:rsidTr="008F33F2">
        <w:tc>
          <w:tcPr>
            <w:tcW w:w="520" w:type="dxa"/>
            <w:vMerge w:val="restart"/>
            <w:vAlign w:val="center"/>
          </w:tcPr>
          <w:p w:rsidR="00E07A86" w:rsidRPr="007A58E1" w:rsidRDefault="00E07A86" w:rsidP="00C2738B">
            <w:pPr>
              <w:tabs>
                <w:tab w:val="left" w:pos="2115"/>
              </w:tabs>
              <w:jc w:val="center"/>
              <w:rPr>
                <w:sz w:val="24"/>
                <w:szCs w:val="24"/>
                <w:lang w:eastAsia="pl-PL"/>
              </w:rPr>
            </w:pPr>
            <w:r w:rsidRPr="007A58E1">
              <w:rPr>
                <w:b/>
                <w:bCs/>
                <w:i/>
                <w:iCs/>
                <w:color w:val="000000"/>
                <w:sz w:val="24"/>
                <w:szCs w:val="24"/>
                <w:lang w:eastAsia="pl-PL"/>
              </w:rPr>
              <w:t>LP</w:t>
            </w:r>
          </w:p>
        </w:tc>
        <w:tc>
          <w:tcPr>
            <w:tcW w:w="6423" w:type="dxa"/>
            <w:vMerge w:val="restart"/>
            <w:vAlign w:val="center"/>
          </w:tcPr>
          <w:p w:rsidR="00E07A86" w:rsidRPr="007A58E1" w:rsidRDefault="00E07A86" w:rsidP="00C2738B">
            <w:pPr>
              <w:tabs>
                <w:tab w:val="left" w:pos="2115"/>
              </w:tabs>
              <w:jc w:val="center"/>
              <w:rPr>
                <w:sz w:val="24"/>
                <w:szCs w:val="24"/>
                <w:lang w:eastAsia="pl-PL"/>
              </w:rPr>
            </w:pPr>
            <w:r w:rsidRPr="007A58E1">
              <w:rPr>
                <w:b/>
                <w:bCs/>
                <w:i/>
                <w:iCs/>
                <w:color w:val="000000"/>
                <w:sz w:val="24"/>
                <w:szCs w:val="24"/>
                <w:lang w:eastAsia="pl-PL"/>
              </w:rPr>
              <w:t>Produkt i wielkość</w:t>
            </w:r>
          </w:p>
        </w:tc>
        <w:tc>
          <w:tcPr>
            <w:tcW w:w="849" w:type="dxa"/>
            <w:vMerge w:val="restart"/>
            <w:vAlign w:val="center"/>
          </w:tcPr>
          <w:p w:rsidR="00E07A86" w:rsidRPr="007A58E1" w:rsidRDefault="00E07A86" w:rsidP="00C2738B">
            <w:pPr>
              <w:tabs>
                <w:tab w:val="left" w:pos="2115"/>
              </w:tabs>
              <w:jc w:val="center"/>
              <w:rPr>
                <w:sz w:val="24"/>
                <w:szCs w:val="24"/>
                <w:lang w:eastAsia="pl-PL"/>
              </w:rPr>
            </w:pPr>
            <w:r w:rsidRPr="007A58E1">
              <w:rPr>
                <w:b/>
                <w:bCs/>
                <w:i/>
                <w:iCs/>
                <w:color w:val="000000"/>
                <w:sz w:val="24"/>
                <w:szCs w:val="24"/>
                <w:lang w:eastAsia="pl-PL"/>
              </w:rPr>
              <w:t>Ilość</w:t>
            </w:r>
          </w:p>
        </w:tc>
        <w:tc>
          <w:tcPr>
            <w:tcW w:w="4095" w:type="dxa"/>
            <w:gridSpan w:val="2"/>
            <w:vAlign w:val="center"/>
          </w:tcPr>
          <w:p w:rsidR="00E07A86" w:rsidRPr="007A58E1" w:rsidRDefault="00E07A86" w:rsidP="00C2738B">
            <w:pPr>
              <w:tabs>
                <w:tab w:val="left" w:pos="2115"/>
              </w:tabs>
              <w:jc w:val="center"/>
              <w:rPr>
                <w:sz w:val="24"/>
                <w:szCs w:val="24"/>
                <w:lang w:eastAsia="pl-PL"/>
              </w:rPr>
            </w:pPr>
            <w:r w:rsidRPr="007A58E1">
              <w:rPr>
                <w:b/>
                <w:bCs/>
                <w:i/>
                <w:iCs/>
                <w:color w:val="000000"/>
                <w:sz w:val="24"/>
                <w:szCs w:val="24"/>
                <w:lang w:eastAsia="pl-PL"/>
              </w:rPr>
              <w:t>Produkt oferowany*</w:t>
            </w:r>
          </w:p>
        </w:tc>
        <w:tc>
          <w:tcPr>
            <w:tcW w:w="2113" w:type="dxa"/>
            <w:vMerge w:val="restart"/>
            <w:vAlign w:val="center"/>
          </w:tcPr>
          <w:p w:rsidR="00E07A86" w:rsidRPr="007A58E1" w:rsidRDefault="00E07A86" w:rsidP="00C2738B">
            <w:pPr>
              <w:tabs>
                <w:tab w:val="left" w:pos="2115"/>
              </w:tabs>
              <w:jc w:val="center"/>
              <w:rPr>
                <w:sz w:val="24"/>
                <w:szCs w:val="24"/>
                <w:lang w:eastAsia="pl-PL"/>
              </w:rPr>
            </w:pPr>
            <w:r w:rsidRPr="007A58E1">
              <w:rPr>
                <w:b/>
                <w:bCs/>
                <w:i/>
                <w:iCs/>
                <w:color w:val="000000"/>
                <w:sz w:val="24"/>
                <w:szCs w:val="24"/>
                <w:lang w:eastAsia="pl-PL"/>
              </w:rPr>
              <w:t>Cena (brutto)*</w:t>
            </w:r>
          </w:p>
        </w:tc>
      </w:tr>
      <w:tr w:rsidR="00E07A86" w:rsidRPr="007A58E1" w:rsidTr="008F33F2">
        <w:trPr>
          <w:trHeight w:val="326"/>
        </w:trPr>
        <w:tc>
          <w:tcPr>
            <w:tcW w:w="520" w:type="dxa"/>
            <w:vMerge/>
          </w:tcPr>
          <w:p w:rsidR="00E07A86" w:rsidRPr="007A58E1" w:rsidRDefault="00E07A86" w:rsidP="00C2738B">
            <w:pPr>
              <w:tabs>
                <w:tab w:val="left" w:pos="2115"/>
              </w:tabs>
              <w:jc w:val="both"/>
              <w:rPr>
                <w:sz w:val="24"/>
                <w:szCs w:val="24"/>
                <w:lang w:eastAsia="pl-PL"/>
              </w:rPr>
            </w:pPr>
          </w:p>
        </w:tc>
        <w:tc>
          <w:tcPr>
            <w:tcW w:w="6423" w:type="dxa"/>
            <w:vMerge/>
          </w:tcPr>
          <w:p w:rsidR="00E07A86" w:rsidRPr="007A58E1" w:rsidRDefault="00E07A86" w:rsidP="00C2738B">
            <w:pPr>
              <w:tabs>
                <w:tab w:val="left" w:pos="2115"/>
              </w:tabs>
              <w:jc w:val="both"/>
              <w:rPr>
                <w:sz w:val="24"/>
                <w:szCs w:val="24"/>
                <w:lang w:eastAsia="pl-PL"/>
              </w:rPr>
            </w:pPr>
          </w:p>
        </w:tc>
        <w:tc>
          <w:tcPr>
            <w:tcW w:w="849" w:type="dxa"/>
            <w:vMerge/>
          </w:tcPr>
          <w:p w:rsidR="00E07A86" w:rsidRPr="007A58E1" w:rsidRDefault="00E07A86" w:rsidP="00C2738B">
            <w:pPr>
              <w:tabs>
                <w:tab w:val="left" w:pos="2115"/>
              </w:tabs>
              <w:jc w:val="both"/>
              <w:rPr>
                <w:sz w:val="24"/>
                <w:szCs w:val="24"/>
                <w:lang w:eastAsia="pl-PL"/>
              </w:rPr>
            </w:pPr>
          </w:p>
        </w:tc>
        <w:tc>
          <w:tcPr>
            <w:tcW w:w="2116" w:type="dxa"/>
            <w:vAlign w:val="center"/>
          </w:tcPr>
          <w:p w:rsidR="00E07A86" w:rsidRPr="007A58E1" w:rsidRDefault="00E07A86" w:rsidP="00C2738B">
            <w:pPr>
              <w:tabs>
                <w:tab w:val="left" w:pos="2115"/>
              </w:tabs>
              <w:jc w:val="center"/>
              <w:rPr>
                <w:sz w:val="24"/>
                <w:szCs w:val="24"/>
                <w:lang w:eastAsia="pl-PL"/>
              </w:rPr>
            </w:pPr>
            <w:r w:rsidRPr="007A58E1">
              <w:rPr>
                <w:b/>
                <w:bCs/>
                <w:i/>
                <w:iCs/>
                <w:color w:val="000000"/>
                <w:sz w:val="24"/>
                <w:szCs w:val="24"/>
                <w:lang w:eastAsia="pl-PL"/>
              </w:rPr>
              <w:t>Producent*</w:t>
            </w:r>
          </w:p>
        </w:tc>
        <w:tc>
          <w:tcPr>
            <w:tcW w:w="1979" w:type="dxa"/>
            <w:vAlign w:val="center"/>
          </w:tcPr>
          <w:p w:rsidR="00E07A86" w:rsidRPr="007A58E1" w:rsidRDefault="00E07A86" w:rsidP="00C2738B">
            <w:pPr>
              <w:tabs>
                <w:tab w:val="left" w:pos="2115"/>
              </w:tabs>
              <w:jc w:val="center"/>
              <w:rPr>
                <w:sz w:val="24"/>
                <w:szCs w:val="24"/>
                <w:lang w:eastAsia="pl-PL"/>
              </w:rPr>
            </w:pPr>
            <w:r w:rsidRPr="007A58E1">
              <w:rPr>
                <w:b/>
                <w:bCs/>
                <w:i/>
                <w:iCs/>
                <w:color w:val="000000"/>
                <w:sz w:val="24"/>
                <w:szCs w:val="24"/>
                <w:lang w:eastAsia="pl-PL"/>
              </w:rPr>
              <w:t>Nr katalogowy*</w:t>
            </w:r>
          </w:p>
        </w:tc>
        <w:tc>
          <w:tcPr>
            <w:tcW w:w="2113" w:type="dxa"/>
            <w:vMerge/>
          </w:tcPr>
          <w:p w:rsidR="00E07A86" w:rsidRPr="007A58E1" w:rsidRDefault="00E07A86" w:rsidP="00C2738B">
            <w:pPr>
              <w:tabs>
                <w:tab w:val="left" w:pos="2115"/>
              </w:tabs>
              <w:jc w:val="both"/>
              <w:rPr>
                <w:sz w:val="24"/>
                <w:szCs w:val="24"/>
                <w:lang w:eastAsia="pl-PL"/>
              </w:rPr>
            </w:pPr>
          </w:p>
        </w:tc>
      </w:tr>
      <w:tr w:rsidR="008F33F2" w:rsidRPr="007A58E1" w:rsidTr="008F33F2">
        <w:tc>
          <w:tcPr>
            <w:tcW w:w="520" w:type="dxa"/>
            <w:vAlign w:val="center"/>
          </w:tcPr>
          <w:p w:rsidR="008F33F2" w:rsidRPr="007A58E1" w:rsidRDefault="008F33F2">
            <w:pPr>
              <w:rPr>
                <w:color w:val="000000"/>
              </w:rPr>
            </w:pPr>
            <w:r w:rsidRPr="007A58E1">
              <w:rPr>
                <w:color w:val="000000"/>
              </w:rPr>
              <w:t>1</w:t>
            </w:r>
          </w:p>
        </w:tc>
        <w:tc>
          <w:tcPr>
            <w:tcW w:w="6423" w:type="dxa"/>
            <w:vAlign w:val="center"/>
          </w:tcPr>
          <w:p w:rsidR="008F33F2" w:rsidRPr="007A58E1" w:rsidRDefault="008F33F2" w:rsidP="00C2738B">
            <w:pPr>
              <w:jc w:val="center"/>
              <w:rPr>
                <w:rFonts w:asciiTheme="minorHAnsi" w:hAnsiTheme="minorHAnsi"/>
                <w:color w:val="000000"/>
                <w:sz w:val="24"/>
                <w:szCs w:val="24"/>
              </w:rPr>
            </w:pPr>
            <w:proofErr w:type="spellStart"/>
            <w:r w:rsidRPr="007A58E1">
              <w:rPr>
                <w:rFonts w:asciiTheme="minorHAnsi" w:hAnsiTheme="minorHAnsi"/>
                <w:color w:val="000000"/>
                <w:sz w:val="24"/>
                <w:szCs w:val="24"/>
              </w:rPr>
              <w:t>Heksafluorofosforan</w:t>
            </w:r>
            <w:proofErr w:type="spellEnd"/>
            <w:r w:rsidRPr="007A58E1">
              <w:rPr>
                <w:rFonts w:asciiTheme="minorHAnsi" w:hAnsiTheme="minorHAnsi"/>
                <w:color w:val="000000"/>
                <w:sz w:val="24"/>
                <w:szCs w:val="24"/>
              </w:rPr>
              <w:t xml:space="preserve"> 2-(1H-benzotriazolo-1-ilo)-1,1,3,3-tetrametylouroniowy, wymagane potwierdzenie czystości certyfikatem: </w:t>
            </w:r>
            <w:proofErr w:type="spellStart"/>
            <w:r w:rsidRPr="007A58E1">
              <w:rPr>
                <w:rFonts w:asciiTheme="minorHAnsi" w:hAnsiTheme="minorHAnsi"/>
                <w:color w:val="000000"/>
                <w:sz w:val="24"/>
                <w:szCs w:val="24"/>
              </w:rPr>
              <w:t>Assay</w:t>
            </w:r>
            <w:proofErr w:type="spellEnd"/>
            <w:r w:rsidRPr="007A58E1">
              <w:rPr>
                <w:rFonts w:asciiTheme="minorHAnsi" w:hAnsiTheme="minorHAnsi"/>
                <w:color w:val="000000"/>
                <w:sz w:val="24"/>
                <w:szCs w:val="24"/>
              </w:rPr>
              <w:t xml:space="preserve"> (HPLC, </w:t>
            </w:r>
            <w:proofErr w:type="spellStart"/>
            <w:r w:rsidRPr="007A58E1">
              <w:rPr>
                <w:rFonts w:asciiTheme="minorHAnsi" w:hAnsiTheme="minorHAnsi"/>
                <w:color w:val="000000"/>
                <w:sz w:val="24"/>
                <w:szCs w:val="24"/>
              </w:rPr>
              <w:t>area</w:t>
            </w:r>
            <w:proofErr w:type="spellEnd"/>
            <w:r w:rsidRPr="007A58E1">
              <w:rPr>
                <w:rFonts w:asciiTheme="minorHAnsi" w:hAnsiTheme="minorHAnsi"/>
                <w:color w:val="000000"/>
                <w:sz w:val="24"/>
                <w:szCs w:val="24"/>
              </w:rPr>
              <w:t xml:space="preserve"> % ≥99% (a/a%), i rozpuszczalności 1 </w:t>
            </w:r>
            <w:proofErr w:type="spellStart"/>
            <w:r w:rsidRPr="007A58E1">
              <w:rPr>
                <w:rFonts w:asciiTheme="minorHAnsi" w:hAnsiTheme="minorHAnsi"/>
                <w:color w:val="000000"/>
                <w:sz w:val="24"/>
                <w:szCs w:val="24"/>
              </w:rPr>
              <w:t>mmola</w:t>
            </w:r>
            <w:proofErr w:type="spellEnd"/>
            <w:r w:rsidRPr="007A58E1">
              <w:rPr>
                <w:rFonts w:asciiTheme="minorHAnsi" w:hAnsiTheme="minorHAnsi"/>
                <w:color w:val="000000"/>
                <w:sz w:val="24"/>
                <w:szCs w:val="24"/>
              </w:rPr>
              <w:t xml:space="preserve"> w 2 ml DMF, op. 100 gram</w:t>
            </w:r>
          </w:p>
        </w:tc>
        <w:tc>
          <w:tcPr>
            <w:tcW w:w="849" w:type="dxa"/>
            <w:vAlign w:val="center"/>
          </w:tcPr>
          <w:p w:rsidR="008F33F2" w:rsidRPr="007A58E1" w:rsidRDefault="008F33F2" w:rsidP="00C2738B">
            <w:pPr>
              <w:jc w:val="center"/>
              <w:rPr>
                <w:rFonts w:asciiTheme="minorHAnsi" w:hAnsiTheme="minorHAnsi" w:cs="Arial"/>
                <w:color w:val="444444"/>
                <w:sz w:val="24"/>
                <w:szCs w:val="24"/>
              </w:rPr>
            </w:pPr>
            <w:r w:rsidRPr="007A58E1">
              <w:rPr>
                <w:rFonts w:asciiTheme="minorHAnsi" w:hAnsiTheme="minorHAnsi" w:cs="Arial"/>
                <w:color w:val="444444"/>
                <w:sz w:val="24"/>
                <w:szCs w:val="24"/>
              </w:rPr>
              <w:t>4 op.</w:t>
            </w:r>
          </w:p>
        </w:tc>
        <w:tc>
          <w:tcPr>
            <w:tcW w:w="2116" w:type="dxa"/>
          </w:tcPr>
          <w:p w:rsidR="008F33F2" w:rsidRPr="007A58E1" w:rsidRDefault="008F33F2" w:rsidP="00C2738B">
            <w:pPr>
              <w:tabs>
                <w:tab w:val="left" w:pos="2115"/>
              </w:tabs>
              <w:jc w:val="both"/>
              <w:rPr>
                <w:sz w:val="24"/>
                <w:szCs w:val="24"/>
                <w:lang w:eastAsia="pl-PL"/>
              </w:rPr>
            </w:pPr>
          </w:p>
        </w:tc>
        <w:tc>
          <w:tcPr>
            <w:tcW w:w="1979" w:type="dxa"/>
          </w:tcPr>
          <w:p w:rsidR="008F33F2" w:rsidRPr="007A58E1" w:rsidRDefault="008F33F2" w:rsidP="00C2738B">
            <w:pPr>
              <w:tabs>
                <w:tab w:val="left" w:pos="2115"/>
              </w:tabs>
              <w:jc w:val="both"/>
              <w:rPr>
                <w:sz w:val="24"/>
                <w:szCs w:val="24"/>
                <w:lang w:eastAsia="pl-PL"/>
              </w:rPr>
            </w:pPr>
          </w:p>
        </w:tc>
        <w:tc>
          <w:tcPr>
            <w:tcW w:w="2113" w:type="dxa"/>
          </w:tcPr>
          <w:p w:rsidR="008F33F2" w:rsidRPr="007A58E1" w:rsidRDefault="008F33F2" w:rsidP="00C2738B">
            <w:pPr>
              <w:tabs>
                <w:tab w:val="left" w:pos="2115"/>
              </w:tabs>
              <w:jc w:val="both"/>
              <w:rPr>
                <w:sz w:val="24"/>
                <w:szCs w:val="24"/>
                <w:lang w:eastAsia="pl-PL"/>
              </w:rPr>
            </w:pPr>
          </w:p>
        </w:tc>
      </w:tr>
      <w:tr w:rsidR="008F33F2" w:rsidRPr="007A58E1" w:rsidTr="008F33F2">
        <w:tc>
          <w:tcPr>
            <w:tcW w:w="520" w:type="dxa"/>
            <w:vAlign w:val="center"/>
          </w:tcPr>
          <w:p w:rsidR="008F33F2" w:rsidRPr="007A58E1" w:rsidRDefault="008F33F2">
            <w:pPr>
              <w:rPr>
                <w:color w:val="000000"/>
              </w:rPr>
            </w:pPr>
            <w:r w:rsidRPr="007A58E1">
              <w:rPr>
                <w:color w:val="000000"/>
              </w:rPr>
              <w:t>2</w:t>
            </w:r>
          </w:p>
        </w:tc>
        <w:tc>
          <w:tcPr>
            <w:tcW w:w="6423" w:type="dxa"/>
            <w:vAlign w:val="center"/>
          </w:tcPr>
          <w:p w:rsidR="008F33F2" w:rsidRPr="007A58E1" w:rsidRDefault="008F33F2" w:rsidP="00C2738B">
            <w:pPr>
              <w:jc w:val="center"/>
              <w:rPr>
                <w:rFonts w:asciiTheme="minorHAnsi" w:hAnsiTheme="minorHAnsi"/>
                <w:color w:val="000000"/>
                <w:sz w:val="24"/>
                <w:szCs w:val="24"/>
              </w:rPr>
            </w:pPr>
            <w:r w:rsidRPr="007A58E1">
              <w:rPr>
                <w:rFonts w:asciiTheme="minorHAnsi" w:hAnsiTheme="minorHAnsi"/>
                <w:color w:val="000000"/>
                <w:sz w:val="24"/>
                <w:szCs w:val="24"/>
              </w:rPr>
              <w:t xml:space="preserve">Benzotriazole-1-yl-oxy-tris-pyrrolidino-phosphonium </w:t>
            </w:r>
            <w:proofErr w:type="spellStart"/>
            <w:r w:rsidRPr="007A58E1">
              <w:rPr>
                <w:rFonts w:asciiTheme="minorHAnsi" w:hAnsiTheme="minorHAnsi"/>
                <w:color w:val="000000"/>
                <w:sz w:val="24"/>
                <w:szCs w:val="24"/>
              </w:rPr>
              <w:t>hexafluorophosphate</w:t>
            </w:r>
            <w:proofErr w:type="spellEnd"/>
            <w:r w:rsidRPr="007A58E1">
              <w:rPr>
                <w:rFonts w:asciiTheme="minorHAnsi" w:hAnsiTheme="minorHAnsi"/>
                <w:color w:val="000000"/>
                <w:sz w:val="24"/>
                <w:szCs w:val="24"/>
              </w:rPr>
              <w:t xml:space="preserve">, wymagane potwierdzenie </w:t>
            </w:r>
            <w:proofErr w:type="spellStart"/>
            <w:r w:rsidRPr="007A58E1">
              <w:rPr>
                <w:rFonts w:asciiTheme="minorHAnsi" w:hAnsiTheme="minorHAnsi"/>
                <w:color w:val="000000"/>
                <w:sz w:val="24"/>
                <w:szCs w:val="24"/>
              </w:rPr>
              <w:t>czystosci</w:t>
            </w:r>
            <w:proofErr w:type="spellEnd"/>
            <w:r w:rsidRPr="007A58E1">
              <w:rPr>
                <w:rFonts w:asciiTheme="minorHAnsi" w:hAnsiTheme="minorHAnsi"/>
                <w:color w:val="000000"/>
                <w:sz w:val="24"/>
                <w:szCs w:val="24"/>
              </w:rPr>
              <w:t xml:space="preserve"> certyfikatem: </w:t>
            </w:r>
            <w:proofErr w:type="spellStart"/>
            <w:r w:rsidRPr="007A58E1">
              <w:rPr>
                <w:rFonts w:asciiTheme="minorHAnsi" w:hAnsiTheme="minorHAnsi"/>
                <w:color w:val="000000"/>
                <w:sz w:val="24"/>
                <w:szCs w:val="24"/>
              </w:rPr>
              <w:t>assay</w:t>
            </w:r>
            <w:proofErr w:type="spellEnd"/>
            <w:r w:rsidRPr="007A58E1">
              <w:rPr>
                <w:rFonts w:asciiTheme="minorHAnsi" w:hAnsiTheme="minorHAnsi"/>
                <w:color w:val="000000"/>
                <w:sz w:val="24"/>
                <w:szCs w:val="24"/>
              </w:rPr>
              <w:t xml:space="preserve">, HPLC </w:t>
            </w:r>
            <w:proofErr w:type="spellStart"/>
            <w:r w:rsidRPr="007A58E1">
              <w:rPr>
                <w:rFonts w:asciiTheme="minorHAnsi" w:hAnsiTheme="minorHAnsi"/>
                <w:color w:val="000000"/>
                <w:sz w:val="24"/>
                <w:szCs w:val="24"/>
              </w:rPr>
              <w:t>area</w:t>
            </w:r>
            <w:proofErr w:type="spellEnd"/>
            <w:r w:rsidRPr="007A58E1">
              <w:rPr>
                <w:rFonts w:asciiTheme="minorHAnsi" w:hAnsiTheme="minorHAnsi"/>
                <w:color w:val="000000"/>
                <w:sz w:val="24"/>
                <w:szCs w:val="24"/>
              </w:rPr>
              <w:t xml:space="preserve"> %≥99% (a/a%), i rozpuszczalności 1 </w:t>
            </w:r>
            <w:proofErr w:type="spellStart"/>
            <w:r w:rsidRPr="007A58E1">
              <w:rPr>
                <w:rFonts w:asciiTheme="minorHAnsi" w:hAnsiTheme="minorHAnsi"/>
                <w:color w:val="000000"/>
                <w:sz w:val="24"/>
                <w:szCs w:val="24"/>
              </w:rPr>
              <w:t>mmola</w:t>
            </w:r>
            <w:proofErr w:type="spellEnd"/>
            <w:r w:rsidRPr="007A58E1">
              <w:rPr>
                <w:rFonts w:asciiTheme="minorHAnsi" w:hAnsiTheme="minorHAnsi"/>
                <w:color w:val="000000"/>
                <w:sz w:val="24"/>
                <w:szCs w:val="24"/>
              </w:rPr>
              <w:t xml:space="preserve"> w 2 ml DMF, op. 100 gram</w:t>
            </w:r>
          </w:p>
        </w:tc>
        <w:tc>
          <w:tcPr>
            <w:tcW w:w="849" w:type="dxa"/>
            <w:vAlign w:val="center"/>
          </w:tcPr>
          <w:p w:rsidR="008F33F2" w:rsidRPr="007A58E1" w:rsidRDefault="008F33F2" w:rsidP="00C2738B">
            <w:pPr>
              <w:jc w:val="center"/>
              <w:rPr>
                <w:rFonts w:asciiTheme="minorHAnsi" w:hAnsiTheme="minorHAnsi" w:cs="Arial"/>
                <w:bCs/>
                <w:color w:val="444444"/>
                <w:sz w:val="24"/>
                <w:szCs w:val="24"/>
              </w:rPr>
            </w:pPr>
            <w:r w:rsidRPr="007A58E1">
              <w:rPr>
                <w:rFonts w:asciiTheme="minorHAnsi" w:hAnsiTheme="minorHAnsi" w:cs="Arial"/>
                <w:bCs/>
                <w:color w:val="444444"/>
                <w:sz w:val="24"/>
                <w:szCs w:val="24"/>
              </w:rPr>
              <w:t>4 op.</w:t>
            </w:r>
          </w:p>
        </w:tc>
        <w:tc>
          <w:tcPr>
            <w:tcW w:w="2116" w:type="dxa"/>
          </w:tcPr>
          <w:p w:rsidR="008F33F2" w:rsidRPr="007A58E1" w:rsidRDefault="008F33F2" w:rsidP="00C2738B">
            <w:pPr>
              <w:tabs>
                <w:tab w:val="left" w:pos="2115"/>
              </w:tabs>
              <w:jc w:val="both"/>
              <w:rPr>
                <w:sz w:val="24"/>
                <w:szCs w:val="24"/>
                <w:lang w:eastAsia="pl-PL"/>
              </w:rPr>
            </w:pPr>
          </w:p>
        </w:tc>
        <w:tc>
          <w:tcPr>
            <w:tcW w:w="1979" w:type="dxa"/>
          </w:tcPr>
          <w:p w:rsidR="008F33F2" w:rsidRPr="007A58E1" w:rsidRDefault="008F33F2" w:rsidP="00C2738B">
            <w:pPr>
              <w:tabs>
                <w:tab w:val="left" w:pos="2115"/>
              </w:tabs>
              <w:jc w:val="both"/>
              <w:rPr>
                <w:sz w:val="24"/>
                <w:szCs w:val="24"/>
                <w:lang w:eastAsia="pl-PL"/>
              </w:rPr>
            </w:pPr>
          </w:p>
        </w:tc>
        <w:tc>
          <w:tcPr>
            <w:tcW w:w="2113" w:type="dxa"/>
          </w:tcPr>
          <w:p w:rsidR="008F33F2" w:rsidRPr="007A58E1" w:rsidRDefault="008F33F2" w:rsidP="00C2738B">
            <w:pPr>
              <w:tabs>
                <w:tab w:val="left" w:pos="2115"/>
              </w:tabs>
              <w:jc w:val="both"/>
              <w:rPr>
                <w:sz w:val="24"/>
                <w:szCs w:val="24"/>
                <w:lang w:eastAsia="pl-PL"/>
              </w:rPr>
            </w:pPr>
          </w:p>
        </w:tc>
      </w:tr>
      <w:tr w:rsidR="008F33F2" w:rsidRPr="007A58E1" w:rsidTr="008F33F2">
        <w:tc>
          <w:tcPr>
            <w:tcW w:w="520" w:type="dxa"/>
            <w:vAlign w:val="center"/>
          </w:tcPr>
          <w:p w:rsidR="008F33F2" w:rsidRPr="007A58E1" w:rsidRDefault="008F33F2">
            <w:pPr>
              <w:rPr>
                <w:color w:val="000000"/>
              </w:rPr>
            </w:pPr>
            <w:r w:rsidRPr="007A58E1">
              <w:rPr>
                <w:color w:val="000000"/>
              </w:rPr>
              <w:t>3</w:t>
            </w:r>
          </w:p>
        </w:tc>
        <w:tc>
          <w:tcPr>
            <w:tcW w:w="6423" w:type="dxa"/>
            <w:vAlign w:val="center"/>
          </w:tcPr>
          <w:p w:rsidR="008F33F2" w:rsidRPr="007A58E1" w:rsidRDefault="008F33F2" w:rsidP="00C2738B">
            <w:pPr>
              <w:jc w:val="center"/>
              <w:rPr>
                <w:rFonts w:asciiTheme="minorHAnsi" w:hAnsiTheme="minorHAnsi"/>
                <w:color w:val="000000"/>
                <w:sz w:val="24"/>
                <w:szCs w:val="24"/>
              </w:rPr>
            </w:pPr>
            <w:r w:rsidRPr="007A58E1">
              <w:rPr>
                <w:rFonts w:asciiTheme="minorHAnsi" w:hAnsiTheme="minorHAnsi"/>
                <w:color w:val="000000"/>
                <w:sz w:val="24"/>
                <w:szCs w:val="24"/>
              </w:rPr>
              <w:t>HATU (CAS 148893-10-1, wymagane potwierdzenie  certyfikatem "</w:t>
            </w:r>
            <w:proofErr w:type="spellStart"/>
            <w:r w:rsidRPr="007A58E1">
              <w:rPr>
                <w:rFonts w:asciiTheme="minorHAnsi" w:hAnsiTheme="minorHAnsi"/>
                <w:color w:val="000000"/>
                <w:sz w:val="24"/>
                <w:szCs w:val="24"/>
              </w:rPr>
              <w:t>passes</w:t>
            </w:r>
            <w:proofErr w:type="spellEnd"/>
            <w:r w:rsidRPr="007A58E1">
              <w:rPr>
                <w:rFonts w:asciiTheme="minorHAnsi" w:hAnsiTheme="minorHAnsi"/>
                <w:color w:val="000000"/>
                <w:sz w:val="24"/>
                <w:szCs w:val="24"/>
              </w:rPr>
              <w:t xml:space="preserve"> test" identyfikacja IR, NMR (1H) i rozpuszczalność 1 </w:t>
            </w:r>
            <w:proofErr w:type="spellStart"/>
            <w:r w:rsidRPr="007A58E1">
              <w:rPr>
                <w:rFonts w:asciiTheme="minorHAnsi" w:hAnsiTheme="minorHAnsi"/>
                <w:color w:val="000000"/>
                <w:sz w:val="24"/>
                <w:szCs w:val="24"/>
              </w:rPr>
              <w:t>mmola</w:t>
            </w:r>
            <w:proofErr w:type="spellEnd"/>
            <w:r w:rsidRPr="007A58E1">
              <w:rPr>
                <w:rFonts w:asciiTheme="minorHAnsi" w:hAnsiTheme="minorHAnsi"/>
                <w:color w:val="000000"/>
                <w:sz w:val="24"/>
                <w:szCs w:val="24"/>
              </w:rPr>
              <w:t xml:space="preserve"> w 2 ml DMF, op. 25 gram</w:t>
            </w:r>
          </w:p>
        </w:tc>
        <w:tc>
          <w:tcPr>
            <w:tcW w:w="849" w:type="dxa"/>
            <w:vAlign w:val="center"/>
          </w:tcPr>
          <w:p w:rsidR="008F33F2" w:rsidRPr="007A58E1" w:rsidRDefault="008F33F2" w:rsidP="00C2738B">
            <w:pPr>
              <w:jc w:val="center"/>
              <w:rPr>
                <w:rFonts w:asciiTheme="minorHAnsi" w:hAnsiTheme="minorHAnsi" w:cs="Arial"/>
                <w:bCs/>
                <w:color w:val="444444"/>
                <w:sz w:val="24"/>
                <w:szCs w:val="24"/>
              </w:rPr>
            </w:pPr>
            <w:r w:rsidRPr="007A58E1">
              <w:rPr>
                <w:rFonts w:asciiTheme="minorHAnsi" w:hAnsiTheme="minorHAnsi" w:cs="Arial"/>
                <w:bCs/>
                <w:color w:val="444444"/>
                <w:sz w:val="24"/>
                <w:szCs w:val="24"/>
              </w:rPr>
              <w:t>4 op.</w:t>
            </w:r>
          </w:p>
        </w:tc>
        <w:tc>
          <w:tcPr>
            <w:tcW w:w="2116" w:type="dxa"/>
          </w:tcPr>
          <w:p w:rsidR="008F33F2" w:rsidRPr="007A58E1" w:rsidRDefault="008F33F2" w:rsidP="00C2738B">
            <w:pPr>
              <w:tabs>
                <w:tab w:val="left" w:pos="2115"/>
              </w:tabs>
              <w:jc w:val="both"/>
              <w:rPr>
                <w:sz w:val="24"/>
                <w:szCs w:val="24"/>
                <w:lang w:eastAsia="pl-PL"/>
              </w:rPr>
            </w:pPr>
          </w:p>
        </w:tc>
        <w:tc>
          <w:tcPr>
            <w:tcW w:w="1979" w:type="dxa"/>
          </w:tcPr>
          <w:p w:rsidR="008F33F2" w:rsidRPr="007A58E1" w:rsidRDefault="008F33F2" w:rsidP="00C2738B">
            <w:pPr>
              <w:tabs>
                <w:tab w:val="left" w:pos="2115"/>
              </w:tabs>
              <w:jc w:val="both"/>
              <w:rPr>
                <w:sz w:val="24"/>
                <w:szCs w:val="24"/>
                <w:lang w:eastAsia="pl-PL"/>
              </w:rPr>
            </w:pPr>
          </w:p>
        </w:tc>
        <w:tc>
          <w:tcPr>
            <w:tcW w:w="2113" w:type="dxa"/>
          </w:tcPr>
          <w:p w:rsidR="008F33F2" w:rsidRPr="007A58E1" w:rsidRDefault="008F33F2" w:rsidP="00C2738B">
            <w:pPr>
              <w:tabs>
                <w:tab w:val="left" w:pos="2115"/>
              </w:tabs>
              <w:jc w:val="both"/>
              <w:rPr>
                <w:sz w:val="24"/>
                <w:szCs w:val="24"/>
                <w:lang w:eastAsia="pl-PL"/>
              </w:rPr>
            </w:pPr>
          </w:p>
        </w:tc>
      </w:tr>
      <w:tr w:rsidR="008F33F2" w:rsidRPr="007A58E1" w:rsidTr="008F33F2">
        <w:tc>
          <w:tcPr>
            <w:tcW w:w="520" w:type="dxa"/>
            <w:vAlign w:val="center"/>
          </w:tcPr>
          <w:p w:rsidR="008F33F2" w:rsidRPr="007A58E1" w:rsidRDefault="008F33F2">
            <w:pPr>
              <w:rPr>
                <w:color w:val="000000"/>
              </w:rPr>
            </w:pPr>
            <w:r w:rsidRPr="007A58E1">
              <w:rPr>
                <w:color w:val="000000"/>
              </w:rPr>
              <w:t>4</w:t>
            </w:r>
          </w:p>
        </w:tc>
        <w:tc>
          <w:tcPr>
            <w:tcW w:w="6423" w:type="dxa"/>
            <w:vAlign w:val="center"/>
          </w:tcPr>
          <w:p w:rsidR="008F33F2" w:rsidRPr="007A58E1" w:rsidRDefault="008F33F2" w:rsidP="00C2738B">
            <w:pPr>
              <w:jc w:val="center"/>
              <w:rPr>
                <w:rFonts w:asciiTheme="minorHAnsi" w:hAnsiTheme="minorHAnsi"/>
                <w:color w:val="000000"/>
                <w:sz w:val="24"/>
                <w:szCs w:val="24"/>
              </w:rPr>
            </w:pPr>
            <w:proofErr w:type="spellStart"/>
            <w:r w:rsidRPr="007A58E1">
              <w:rPr>
                <w:rFonts w:asciiTheme="minorHAnsi" w:hAnsiTheme="minorHAnsi"/>
                <w:color w:val="000000"/>
                <w:sz w:val="24"/>
                <w:szCs w:val="24"/>
              </w:rPr>
              <w:t>Tetramethylfluoroformamidinium</w:t>
            </w:r>
            <w:proofErr w:type="spellEnd"/>
            <w:r w:rsidRPr="007A58E1">
              <w:rPr>
                <w:rFonts w:asciiTheme="minorHAnsi" w:hAnsiTheme="minorHAnsi"/>
                <w:color w:val="000000"/>
                <w:sz w:val="24"/>
                <w:szCs w:val="24"/>
              </w:rPr>
              <w:t xml:space="preserve"> </w:t>
            </w:r>
            <w:proofErr w:type="spellStart"/>
            <w:r w:rsidRPr="007A58E1">
              <w:rPr>
                <w:rFonts w:asciiTheme="minorHAnsi" w:hAnsiTheme="minorHAnsi"/>
                <w:color w:val="000000"/>
                <w:sz w:val="24"/>
                <w:szCs w:val="24"/>
              </w:rPr>
              <w:t>hexafluorophosphate</w:t>
            </w:r>
            <w:proofErr w:type="spellEnd"/>
            <w:r w:rsidRPr="007A58E1">
              <w:rPr>
                <w:rFonts w:asciiTheme="minorHAnsi" w:hAnsiTheme="minorHAnsi"/>
                <w:color w:val="000000"/>
                <w:sz w:val="24"/>
                <w:szCs w:val="24"/>
              </w:rPr>
              <w:t xml:space="preserve"> (CAS 164298-23-1), wymagane potwierdzenie czystości </w:t>
            </w:r>
            <w:r w:rsidRPr="007A58E1">
              <w:rPr>
                <w:rFonts w:asciiTheme="minorHAnsi" w:hAnsiTheme="minorHAnsi"/>
                <w:color w:val="000000"/>
                <w:sz w:val="24"/>
                <w:szCs w:val="24"/>
              </w:rPr>
              <w:lastRenderedPageBreak/>
              <w:t xml:space="preserve">certyfikatem: </w:t>
            </w:r>
            <w:proofErr w:type="spellStart"/>
            <w:r w:rsidRPr="007A58E1">
              <w:rPr>
                <w:rFonts w:asciiTheme="minorHAnsi" w:hAnsiTheme="minorHAnsi"/>
                <w:color w:val="000000"/>
                <w:sz w:val="24"/>
                <w:szCs w:val="24"/>
              </w:rPr>
              <w:t>Assay</w:t>
            </w:r>
            <w:proofErr w:type="spellEnd"/>
            <w:r w:rsidRPr="007A58E1">
              <w:rPr>
                <w:rFonts w:asciiTheme="minorHAnsi" w:hAnsiTheme="minorHAnsi"/>
                <w:color w:val="000000"/>
                <w:sz w:val="24"/>
                <w:szCs w:val="24"/>
              </w:rPr>
              <w:t xml:space="preserve"> (HPLC, </w:t>
            </w:r>
            <w:proofErr w:type="spellStart"/>
            <w:r w:rsidRPr="007A58E1">
              <w:rPr>
                <w:rFonts w:asciiTheme="minorHAnsi" w:hAnsiTheme="minorHAnsi"/>
                <w:color w:val="000000"/>
                <w:sz w:val="24"/>
                <w:szCs w:val="24"/>
              </w:rPr>
              <w:t>area</w:t>
            </w:r>
            <w:proofErr w:type="spellEnd"/>
            <w:r w:rsidRPr="007A58E1">
              <w:rPr>
                <w:rFonts w:asciiTheme="minorHAnsi" w:hAnsiTheme="minorHAnsi"/>
                <w:color w:val="000000"/>
                <w:sz w:val="24"/>
                <w:szCs w:val="24"/>
              </w:rPr>
              <w:t xml:space="preserve"> % ≥99% (a/a%), op. 5 gram</w:t>
            </w:r>
          </w:p>
        </w:tc>
        <w:tc>
          <w:tcPr>
            <w:tcW w:w="849" w:type="dxa"/>
            <w:vAlign w:val="center"/>
          </w:tcPr>
          <w:p w:rsidR="008F33F2" w:rsidRPr="007A58E1" w:rsidRDefault="008F33F2" w:rsidP="00C2738B">
            <w:pPr>
              <w:jc w:val="center"/>
              <w:rPr>
                <w:rFonts w:asciiTheme="minorHAnsi" w:hAnsiTheme="minorHAnsi"/>
                <w:color w:val="000000"/>
                <w:sz w:val="24"/>
                <w:szCs w:val="24"/>
              </w:rPr>
            </w:pPr>
            <w:r w:rsidRPr="007A58E1">
              <w:rPr>
                <w:rFonts w:asciiTheme="minorHAnsi" w:hAnsiTheme="minorHAnsi"/>
                <w:color w:val="000000"/>
                <w:sz w:val="24"/>
                <w:szCs w:val="24"/>
              </w:rPr>
              <w:lastRenderedPageBreak/>
              <w:t>4 op.</w:t>
            </w:r>
          </w:p>
        </w:tc>
        <w:tc>
          <w:tcPr>
            <w:tcW w:w="2116" w:type="dxa"/>
          </w:tcPr>
          <w:p w:rsidR="008F33F2" w:rsidRPr="007A58E1" w:rsidRDefault="008F33F2" w:rsidP="00C2738B">
            <w:pPr>
              <w:tabs>
                <w:tab w:val="left" w:pos="2115"/>
              </w:tabs>
              <w:jc w:val="both"/>
              <w:rPr>
                <w:sz w:val="24"/>
                <w:szCs w:val="24"/>
                <w:lang w:eastAsia="pl-PL"/>
              </w:rPr>
            </w:pPr>
          </w:p>
        </w:tc>
        <w:tc>
          <w:tcPr>
            <w:tcW w:w="1979" w:type="dxa"/>
          </w:tcPr>
          <w:p w:rsidR="008F33F2" w:rsidRPr="007A58E1" w:rsidRDefault="008F33F2" w:rsidP="00C2738B">
            <w:pPr>
              <w:tabs>
                <w:tab w:val="left" w:pos="2115"/>
              </w:tabs>
              <w:jc w:val="both"/>
              <w:rPr>
                <w:sz w:val="24"/>
                <w:szCs w:val="24"/>
                <w:lang w:eastAsia="pl-PL"/>
              </w:rPr>
            </w:pPr>
          </w:p>
        </w:tc>
        <w:tc>
          <w:tcPr>
            <w:tcW w:w="2113" w:type="dxa"/>
          </w:tcPr>
          <w:p w:rsidR="008F33F2" w:rsidRPr="007A58E1" w:rsidRDefault="008F33F2" w:rsidP="00C2738B">
            <w:pPr>
              <w:tabs>
                <w:tab w:val="left" w:pos="2115"/>
              </w:tabs>
              <w:jc w:val="both"/>
              <w:rPr>
                <w:sz w:val="24"/>
                <w:szCs w:val="24"/>
                <w:lang w:eastAsia="pl-PL"/>
              </w:rPr>
            </w:pPr>
          </w:p>
        </w:tc>
      </w:tr>
      <w:tr w:rsidR="008F33F2" w:rsidRPr="007A58E1" w:rsidTr="008F33F2">
        <w:tc>
          <w:tcPr>
            <w:tcW w:w="520" w:type="dxa"/>
            <w:vAlign w:val="center"/>
          </w:tcPr>
          <w:p w:rsidR="008F33F2" w:rsidRPr="007A58E1" w:rsidRDefault="008F33F2">
            <w:pPr>
              <w:rPr>
                <w:color w:val="000000"/>
              </w:rPr>
            </w:pPr>
            <w:r w:rsidRPr="007A58E1">
              <w:rPr>
                <w:color w:val="000000"/>
              </w:rPr>
              <w:lastRenderedPageBreak/>
              <w:t>5</w:t>
            </w:r>
          </w:p>
        </w:tc>
        <w:tc>
          <w:tcPr>
            <w:tcW w:w="6423" w:type="dxa"/>
            <w:vAlign w:val="center"/>
          </w:tcPr>
          <w:p w:rsidR="008F33F2" w:rsidRPr="007A58E1" w:rsidRDefault="008F33F2" w:rsidP="00C2738B">
            <w:pPr>
              <w:jc w:val="center"/>
              <w:rPr>
                <w:rFonts w:asciiTheme="minorHAnsi" w:hAnsiTheme="minorHAnsi"/>
                <w:color w:val="000000"/>
                <w:sz w:val="24"/>
                <w:szCs w:val="24"/>
              </w:rPr>
            </w:pPr>
            <w:r w:rsidRPr="007A58E1">
              <w:rPr>
                <w:rFonts w:asciiTheme="minorHAnsi" w:hAnsiTheme="minorHAnsi"/>
                <w:color w:val="000000"/>
                <w:sz w:val="24"/>
                <w:szCs w:val="24"/>
              </w:rPr>
              <w:t xml:space="preserve">Filtry </w:t>
            </w:r>
            <w:proofErr w:type="spellStart"/>
            <w:r w:rsidRPr="007A58E1">
              <w:rPr>
                <w:rFonts w:asciiTheme="minorHAnsi" w:hAnsiTheme="minorHAnsi"/>
                <w:color w:val="000000"/>
                <w:sz w:val="24"/>
                <w:szCs w:val="24"/>
              </w:rPr>
              <w:t>strzykawkowe</w:t>
            </w:r>
            <w:proofErr w:type="spellEnd"/>
            <w:r w:rsidRPr="007A58E1">
              <w:rPr>
                <w:rFonts w:asciiTheme="minorHAnsi" w:hAnsiTheme="minorHAnsi"/>
                <w:color w:val="000000"/>
                <w:sz w:val="24"/>
                <w:szCs w:val="24"/>
              </w:rPr>
              <w:t xml:space="preserve"> rekomendowane do chromatografii cieczowej , 13 mm </w:t>
            </w:r>
            <w:proofErr w:type="spellStart"/>
            <w:r w:rsidRPr="007A58E1">
              <w:rPr>
                <w:rFonts w:asciiTheme="minorHAnsi" w:hAnsiTheme="minorHAnsi"/>
                <w:color w:val="000000"/>
                <w:sz w:val="24"/>
                <w:szCs w:val="24"/>
              </w:rPr>
              <w:t>śr</w:t>
            </w:r>
            <w:proofErr w:type="spellEnd"/>
            <w:r w:rsidRPr="007A58E1">
              <w:rPr>
                <w:rFonts w:asciiTheme="minorHAnsi" w:hAnsiTheme="minorHAnsi"/>
                <w:color w:val="000000"/>
                <w:sz w:val="24"/>
                <w:szCs w:val="24"/>
              </w:rPr>
              <w:t xml:space="preserve">., wielkość porów 0.45um, </w:t>
            </w:r>
            <w:proofErr w:type="spellStart"/>
            <w:r w:rsidRPr="007A58E1">
              <w:rPr>
                <w:rFonts w:asciiTheme="minorHAnsi" w:hAnsiTheme="minorHAnsi"/>
                <w:color w:val="000000"/>
                <w:sz w:val="24"/>
                <w:szCs w:val="24"/>
              </w:rPr>
              <w:t>niesterylne</w:t>
            </w:r>
            <w:proofErr w:type="spellEnd"/>
            <w:r w:rsidRPr="007A58E1">
              <w:rPr>
                <w:rFonts w:asciiTheme="minorHAnsi" w:hAnsiTheme="minorHAnsi"/>
                <w:color w:val="000000"/>
                <w:sz w:val="24"/>
                <w:szCs w:val="24"/>
              </w:rPr>
              <w:t>, membrana typu: hydrofilowy PTFE (1000 szt./</w:t>
            </w:r>
            <w:proofErr w:type="spellStart"/>
            <w:r w:rsidRPr="007A58E1">
              <w:rPr>
                <w:rFonts w:asciiTheme="minorHAnsi" w:hAnsiTheme="minorHAnsi"/>
                <w:color w:val="000000"/>
                <w:sz w:val="24"/>
                <w:szCs w:val="24"/>
              </w:rPr>
              <w:t>op</w:t>
            </w:r>
            <w:proofErr w:type="spellEnd"/>
            <w:r w:rsidRPr="007A58E1">
              <w:rPr>
                <w:rFonts w:asciiTheme="minorHAnsi" w:hAnsiTheme="minorHAnsi"/>
                <w:color w:val="000000"/>
                <w:sz w:val="24"/>
                <w:szCs w:val="24"/>
              </w:rPr>
              <w:t>)</w:t>
            </w:r>
          </w:p>
        </w:tc>
        <w:tc>
          <w:tcPr>
            <w:tcW w:w="849" w:type="dxa"/>
            <w:vAlign w:val="center"/>
          </w:tcPr>
          <w:p w:rsidR="008F33F2" w:rsidRPr="007A58E1" w:rsidRDefault="008F33F2" w:rsidP="00C2738B">
            <w:pPr>
              <w:jc w:val="center"/>
              <w:rPr>
                <w:rFonts w:asciiTheme="minorHAnsi" w:hAnsiTheme="minorHAnsi"/>
                <w:color w:val="000000"/>
                <w:sz w:val="24"/>
                <w:szCs w:val="24"/>
              </w:rPr>
            </w:pPr>
            <w:r w:rsidRPr="007A58E1">
              <w:rPr>
                <w:rFonts w:asciiTheme="minorHAnsi" w:hAnsiTheme="minorHAnsi"/>
                <w:color w:val="000000"/>
                <w:sz w:val="24"/>
                <w:szCs w:val="24"/>
              </w:rPr>
              <w:t>1 op.</w:t>
            </w:r>
          </w:p>
        </w:tc>
        <w:tc>
          <w:tcPr>
            <w:tcW w:w="2116" w:type="dxa"/>
          </w:tcPr>
          <w:p w:rsidR="008F33F2" w:rsidRPr="007A58E1" w:rsidRDefault="008F33F2" w:rsidP="00C2738B">
            <w:pPr>
              <w:tabs>
                <w:tab w:val="left" w:pos="2115"/>
              </w:tabs>
              <w:jc w:val="both"/>
              <w:rPr>
                <w:sz w:val="24"/>
                <w:szCs w:val="24"/>
                <w:lang w:eastAsia="pl-PL"/>
              </w:rPr>
            </w:pPr>
          </w:p>
        </w:tc>
        <w:tc>
          <w:tcPr>
            <w:tcW w:w="1979" w:type="dxa"/>
          </w:tcPr>
          <w:p w:rsidR="008F33F2" w:rsidRPr="007A58E1" w:rsidRDefault="008F33F2" w:rsidP="00C2738B">
            <w:pPr>
              <w:tabs>
                <w:tab w:val="left" w:pos="2115"/>
              </w:tabs>
              <w:jc w:val="both"/>
              <w:rPr>
                <w:sz w:val="24"/>
                <w:szCs w:val="24"/>
                <w:lang w:eastAsia="pl-PL"/>
              </w:rPr>
            </w:pPr>
          </w:p>
        </w:tc>
        <w:tc>
          <w:tcPr>
            <w:tcW w:w="2113" w:type="dxa"/>
          </w:tcPr>
          <w:p w:rsidR="008F33F2" w:rsidRPr="007A58E1" w:rsidRDefault="008F33F2" w:rsidP="00C2738B">
            <w:pPr>
              <w:tabs>
                <w:tab w:val="left" w:pos="2115"/>
              </w:tabs>
              <w:jc w:val="both"/>
              <w:rPr>
                <w:sz w:val="24"/>
                <w:szCs w:val="24"/>
                <w:lang w:eastAsia="pl-PL"/>
              </w:rPr>
            </w:pPr>
          </w:p>
        </w:tc>
      </w:tr>
      <w:tr w:rsidR="008F33F2" w:rsidRPr="007A58E1" w:rsidTr="008F33F2">
        <w:tc>
          <w:tcPr>
            <w:tcW w:w="520" w:type="dxa"/>
            <w:vAlign w:val="center"/>
          </w:tcPr>
          <w:p w:rsidR="008F33F2" w:rsidRPr="007A58E1" w:rsidRDefault="008F33F2">
            <w:pPr>
              <w:rPr>
                <w:color w:val="000000"/>
              </w:rPr>
            </w:pPr>
            <w:r w:rsidRPr="007A58E1">
              <w:rPr>
                <w:color w:val="000000"/>
              </w:rPr>
              <w:t>6</w:t>
            </w:r>
          </w:p>
        </w:tc>
        <w:tc>
          <w:tcPr>
            <w:tcW w:w="6423" w:type="dxa"/>
            <w:vAlign w:val="center"/>
          </w:tcPr>
          <w:p w:rsidR="008F33F2" w:rsidRPr="007A58E1" w:rsidRDefault="008F33F2" w:rsidP="00C2738B">
            <w:pPr>
              <w:jc w:val="center"/>
              <w:rPr>
                <w:rFonts w:asciiTheme="minorHAnsi" w:hAnsiTheme="minorHAnsi"/>
                <w:color w:val="000000"/>
                <w:sz w:val="24"/>
                <w:szCs w:val="24"/>
              </w:rPr>
            </w:pPr>
            <w:r w:rsidRPr="007A58E1">
              <w:rPr>
                <w:rFonts w:asciiTheme="minorHAnsi" w:hAnsiTheme="minorHAnsi"/>
                <w:color w:val="000000"/>
                <w:sz w:val="24"/>
                <w:szCs w:val="24"/>
              </w:rPr>
              <w:t xml:space="preserve">Filtry </w:t>
            </w:r>
            <w:proofErr w:type="spellStart"/>
            <w:r w:rsidRPr="007A58E1">
              <w:rPr>
                <w:rFonts w:asciiTheme="minorHAnsi" w:hAnsiTheme="minorHAnsi"/>
                <w:color w:val="000000"/>
                <w:sz w:val="24"/>
                <w:szCs w:val="24"/>
              </w:rPr>
              <w:t>strzykawkowe</w:t>
            </w:r>
            <w:proofErr w:type="spellEnd"/>
            <w:r w:rsidRPr="007A58E1">
              <w:rPr>
                <w:rFonts w:asciiTheme="minorHAnsi" w:hAnsiTheme="minorHAnsi"/>
                <w:color w:val="000000"/>
                <w:sz w:val="24"/>
                <w:szCs w:val="24"/>
              </w:rPr>
              <w:t xml:space="preserve">,  13 mm </w:t>
            </w:r>
            <w:proofErr w:type="spellStart"/>
            <w:r w:rsidRPr="007A58E1">
              <w:rPr>
                <w:rFonts w:asciiTheme="minorHAnsi" w:hAnsiTheme="minorHAnsi"/>
                <w:color w:val="000000"/>
                <w:sz w:val="24"/>
                <w:szCs w:val="24"/>
              </w:rPr>
              <w:t>śr</w:t>
            </w:r>
            <w:proofErr w:type="spellEnd"/>
            <w:r w:rsidRPr="007A58E1">
              <w:rPr>
                <w:rFonts w:asciiTheme="minorHAnsi" w:hAnsiTheme="minorHAnsi"/>
                <w:color w:val="000000"/>
                <w:sz w:val="24"/>
                <w:szCs w:val="24"/>
              </w:rPr>
              <w:t xml:space="preserve">., wielkość porów 0,20 µm, </w:t>
            </w:r>
            <w:proofErr w:type="spellStart"/>
            <w:r w:rsidRPr="007A58E1">
              <w:rPr>
                <w:rFonts w:asciiTheme="minorHAnsi" w:hAnsiTheme="minorHAnsi"/>
                <w:color w:val="000000"/>
                <w:sz w:val="24"/>
                <w:szCs w:val="24"/>
              </w:rPr>
              <w:t>niesterylne</w:t>
            </w:r>
            <w:proofErr w:type="spellEnd"/>
            <w:r w:rsidRPr="007A58E1">
              <w:rPr>
                <w:rFonts w:asciiTheme="minorHAnsi" w:hAnsiTheme="minorHAnsi"/>
                <w:color w:val="000000"/>
                <w:sz w:val="24"/>
                <w:szCs w:val="24"/>
              </w:rPr>
              <w:t>, membrana typu: Nylon, op. 1000 szt.</w:t>
            </w:r>
          </w:p>
        </w:tc>
        <w:tc>
          <w:tcPr>
            <w:tcW w:w="849" w:type="dxa"/>
            <w:vAlign w:val="center"/>
          </w:tcPr>
          <w:p w:rsidR="008F33F2" w:rsidRPr="007A58E1" w:rsidRDefault="008F33F2" w:rsidP="00C2738B">
            <w:pPr>
              <w:jc w:val="center"/>
              <w:rPr>
                <w:rFonts w:asciiTheme="minorHAnsi" w:hAnsiTheme="minorHAnsi"/>
                <w:color w:val="000000"/>
                <w:sz w:val="24"/>
                <w:szCs w:val="24"/>
              </w:rPr>
            </w:pPr>
            <w:r w:rsidRPr="007A58E1">
              <w:rPr>
                <w:rFonts w:asciiTheme="minorHAnsi" w:hAnsiTheme="minorHAnsi"/>
                <w:color w:val="000000"/>
                <w:sz w:val="24"/>
                <w:szCs w:val="24"/>
              </w:rPr>
              <w:t>1 op.</w:t>
            </w:r>
          </w:p>
        </w:tc>
        <w:tc>
          <w:tcPr>
            <w:tcW w:w="2116" w:type="dxa"/>
          </w:tcPr>
          <w:p w:rsidR="008F33F2" w:rsidRPr="007A58E1" w:rsidRDefault="008F33F2" w:rsidP="00C2738B">
            <w:pPr>
              <w:tabs>
                <w:tab w:val="left" w:pos="2115"/>
              </w:tabs>
              <w:jc w:val="both"/>
              <w:rPr>
                <w:sz w:val="24"/>
                <w:szCs w:val="24"/>
                <w:lang w:eastAsia="pl-PL"/>
              </w:rPr>
            </w:pPr>
          </w:p>
        </w:tc>
        <w:tc>
          <w:tcPr>
            <w:tcW w:w="1979" w:type="dxa"/>
          </w:tcPr>
          <w:p w:rsidR="008F33F2" w:rsidRPr="007A58E1" w:rsidRDefault="008F33F2" w:rsidP="00C2738B">
            <w:pPr>
              <w:tabs>
                <w:tab w:val="left" w:pos="2115"/>
              </w:tabs>
              <w:jc w:val="both"/>
              <w:rPr>
                <w:sz w:val="24"/>
                <w:szCs w:val="24"/>
                <w:lang w:eastAsia="pl-PL"/>
              </w:rPr>
            </w:pPr>
          </w:p>
        </w:tc>
        <w:tc>
          <w:tcPr>
            <w:tcW w:w="2113" w:type="dxa"/>
          </w:tcPr>
          <w:p w:rsidR="008F33F2" w:rsidRPr="007A58E1" w:rsidRDefault="008F33F2" w:rsidP="00C2738B">
            <w:pPr>
              <w:tabs>
                <w:tab w:val="left" w:pos="2115"/>
              </w:tabs>
              <w:jc w:val="both"/>
              <w:rPr>
                <w:sz w:val="24"/>
                <w:szCs w:val="24"/>
                <w:lang w:eastAsia="pl-PL"/>
              </w:rPr>
            </w:pPr>
          </w:p>
        </w:tc>
      </w:tr>
      <w:tr w:rsidR="008F33F2" w:rsidRPr="007A58E1" w:rsidTr="008F33F2">
        <w:tc>
          <w:tcPr>
            <w:tcW w:w="520" w:type="dxa"/>
            <w:vAlign w:val="center"/>
          </w:tcPr>
          <w:p w:rsidR="008F33F2" w:rsidRPr="007A58E1" w:rsidRDefault="008F33F2">
            <w:pPr>
              <w:rPr>
                <w:color w:val="000000"/>
              </w:rPr>
            </w:pPr>
            <w:r w:rsidRPr="007A58E1">
              <w:rPr>
                <w:color w:val="000000"/>
              </w:rPr>
              <w:t>7</w:t>
            </w:r>
          </w:p>
        </w:tc>
        <w:tc>
          <w:tcPr>
            <w:tcW w:w="6423" w:type="dxa"/>
            <w:vAlign w:val="center"/>
          </w:tcPr>
          <w:p w:rsidR="008F33F2" w:rsidRPr="007A58E1" w:rsidRDefault="008F33F2" w:rsidP="00C2738B">
            <w:pPr>
              <w:jc w:val="center"/>
              <w:rPr>
                <w:rFonts w:asciiTheme="minorHAnsi" w:hAnsiTheme="minorHAnsi"/>
                <w:color w:val="000000"/>
                <w:sz w:val="24"/>
                <w:szCs w:val="24"/>
              </w:rPr>
            </w:pPr>
            <w:r w:rsidRPr="007A58E1">
              <w:rPr>
                <w:rFonts w:asciiTheme="minorHAnsi" w:hAnsiTheme="minorHAnsi"/>
                <w:color w:val="000000"/>
                <w:sz w:val="24"/>
                <w:szCs w:val="24"/>
              </w:rPr>
              <w:t xml:space="preserve">Filtr </w:t>
            </w:r>
            <w:proofErr w:type="spellStart"/>
            <w:r w:rsidRPr="007A58E1">
              <w:rPr>
                <w:rFonts w:asciiTheme="minorHAnsi" w:hAnsiTheme="minorHAnsi"/>
                <w:color w:val="000000"/>
                <w:sz w:val="24"/>
                <w:szCs w:val="24"/>
              </w:rPr>
              <w:t>strzykawkowy</w:t>
            </w:r>
            <w:proofErr w:type="spellEnd"/>
            <w:r w:rsidRPr="007A58E1">
              <w:rPr>
                <w:rFonts w:asciiTheme="minorHAnsi" w:hAnsiTheme="minorHAnsi"/>
                <w:color w:val="000000"/>
                <w:sz w:val="24"/>
                <w:szCs w:val="24"/>
              </w:rPr>
              <w:t xml:space="preserve">  </w:t>
            </w:r>
            <w:proofErr w:type="spellStart"/>
            <w:r w:rsidRPr="007A58E1">
              <w:rPr>
                <w:rFonts w:asciiTheme="minorHAnsi" w:hAnsiTheme="minorHAnsi"/>
                <w:color w:val="000000"/>
                <w:sz w:val="24"/>
                <w:szCs w:val="24"/>
              </w:rPr>
              <w:t>śr</w:t>
            </w:r>
            <w:proofErr w:type="spellEnd"/>
            <w:r w:rsidRPr="007A58E1">
              <w:rPr>
                <w:rFonts w:asciiTheme="minorHAnsi" w:hAnsiTheme="minorHAnsi"/>
                <w:color w:val="000000"/>
                <w:sz w:val="24"/>
                <w:szCs w:val="24"/>
              </w:rPr>
              <w:t xml:space="preserve">. 4mm, </w:t>
            </w:r>
            <w:proofErr w:type="spellStart"/>
            <w:r w:rsidRPr="007A58E1">
              <w:rPr>
                <w:rFonts w:asciiTheme="minorHAnsi" w:hAnsiTheme="minorHAnsi"/>
                <w:color w:val="000000"/>
                <w:sz w:val="24"/>
                <w:szCs w:val="24"/>
              </w:rPr>
              <w:t>wielkośc</w:t>
            </w:r>
            <w:proofErr w:type="spellEnd"/>
            <w:r w:rsidRPr="007A58E1">
              <w:rPr>
                <w:rFonts w:asciiTheme="minorHAnsi" w:hAnsiTheme="minorHAnsi"/>
                <w:color w:val="000000"/>
                <w:sz w:val="24"/>
                <w:szCs w:val="24"/>
              </w:rPr>
              <w:t xml:space="preserve"> porów 0,45 µm, </w:t>
            </w:r>
            <w:proofErr w:type="spellStart"/>
            <w:r w:rsidRPr="007A58E1">
              <w:rPr>
                <w:rFonts w:asciiTheme="minorHAnsi" w:hAnsiTheme="minorHAnsi"/>
                <w:color w:val="000000"/>
                <w:sz w:val="24"/>
                <w:szCs w:val="24"/>
              </w:rPr>
              <w:t>niesterylne</w:t>
            </w:r>
            <w:proofErr w:type="spellEnd"/>
            <w:r w:rsidRPr="007A58E1">
              <w:rPr>
                <w:rFonts w:asciiTheme="minorHAnsi" w:hAnsiTheme="minorHAnsi"/>
                <w:color w:val="000000"/>
                <w:sz w:val="24"/>
                <w:szCs w:val="24"/>
              </w:rPr>
              <w:t>, membrana typu: hydrofilowy PTFE, op. 100 szt.</w:t>
            </w:r>
          </w:p>
        </w:tc>
        <w:tc>
          <w:tcPr>
            <w:tcW w:w="849" w:type="dxa"/>
            <w:vAlign w:val="center"/>
          </w:tcPr>
          <w:p w:rsidR="008F33F2" w:rsidRPr="007A58E1" w:rsidRDefault="008F33F2" w:rsidP="00C2738B">
            <w:pPr>
              <w:jc w:val="center"/>
              <w:rPr>
                <w:rFonts w:asciiTheme="minorHAnsi" w:hAnsiTheme="minorHAnsi"/>
                <w:color w:val="000000"/>
                <w:sz w:val="24"/>
                <w:szCs w:val="24"/>
              </w:rPr>
            </w:pPr>
            <w:r w:rsidRPr="007A58E1">
              <w:rPr>
                <w:rFonts w:asciiTheme="minorHAnsi" w:hAnsiTheme="minorHAnsi"/>
                <w:color w:val="000000"/>
                <w:sz w:val="24"/>
                <w:szCs w:val="24"/>
              </w:rPr>
              <w:t>2 op.</w:t>
            </w:r>
          </w:p>
        </w:tc>
        <w:tc>
          <w:tcPr>
            <w:tcW w:w="2116" w:type="dxa"/>
          </w:tcPr>
          <w:p w:rsidR="008F33F2" w:rsidRPr="007A58E1" w:rsidRDefault="008F33F2" w:rsidP="00C2738B">
            <w:pPr>
              <w:tabs>
                <w:tab w:val="left" w:pos="2115"/>
              </w:tabs>
              <w:jc w:val="both"/>
              <w:rPr>
                <w:sz w:val="24"/>
                <w:szCs w:val="24"/>
                <w:lang w:eastAsia="pl-PL"/>
              </w:rPr>
            </w:pPr>
          </w:p>
        </w:tc>
        <w:tc>
          <w:tcPr>
            <w:tcW w:w="1979" w:type="dxa"/>
          </w:tcPr>
          <w:p w:rsidR="008F33F2" w:rsidRPr="007A58E1" w:rsidRDefault="008F33F2" w:rsidP="00C2738B">
            <w:pPr>
              <w:tabs>
                <w:tab w:val="left" w:pos="2115"/>
              </w:tabs>
              <w:jc w:val="both"/>
              <w:rPr>
                <w:sz w:val="24"/>
                <w:szCs w:val="24"/>
                <w:lang w:eastAsia="pl-PL"/>
              </w:rPr>
            </w:pPr>
          </w:p>
        </w:tc>
        <w:tc>
          <w:tcPr>
            <w:tcW w:w="2113" w:type="dxa"/>
          </w:tcPr>
          <w:p w:rsidR="008F33F2" w:rsidRPr="007A58E1" w:rsidRDefault="008F33F2" w:rsidP="00C2738B">
            <w:pPr>
              <w:tabs>
                <w:tab w:val="left" w:pos="2115"/>
              </w:tabs>
              <w:jc w:val="both"/>
              <w:rPr>
                <w:sz w:val="24"/>
                <w:szCs w:val="24"/>
                <w:lang w:eastAsia="pl-PL"/>
              </w:rPr>
            </w:pPr>
          </w:p>
        </w:tc>
      </w:tr>
      <w:tr w:rsidR="008F33F2" w:rsidRPr="007A58E1" w:rsidTr="008F33F2">
        <w:tc>
          <w:tcPr>
            <w:tcW w:w="520" w:type="dxa"/>
            <w:vAlign w:val="center"/>
          </w:tcPr>
          <w:p w:rsidR="008F33F2" w:rsidRPr="007A58E1" w:rsidRDefault="008F33F2">
            <w:pPr>
              <w:rPr>
                <w:color w:val="000000"/>
              </w:rPr>
            </w:pPr>
            <w:r w:rsidRPr="007A58E1">
              <w:rPr>
                <w:color w:val="000000"/>
              </w:rPr>
              <w:t>8</w:t>
            </w:r>
          </w:p>
        </w:tc>
        <w:tc>
          <w:tcPr>
            <w:tcW w:w="6423" w:type="dxa"/>
            <w:vAlign w:val="center"/>
          </w:tcPr>
          <w:p w:rsidR="008F33F2" w:rsidRPr="007A58E1" w:rsidRDefault="008F33F2" w:rsidP="00C2738B">
            <w:pPr>
              <w:jc w:val="center"/>
              <w:rPr>
                <w:rFonts w:asciiTheme="minorHAnsi" w:hAnsiTheme="minorHAnsi"/>
                <w:color w:val="000000"/>
                <w:sz w:val="24"/>
                <w:szCs w:val="24"/>
              </w:rPr>
            </w:pPr>
            <w:r w:rsidRPr="007A58E1">
              <w:rPr>
                <w:rFonts w:asciiTheme="minorHAnsi" w:hAnsiTheme="minorHAnsi"/>
                <w:color w:val="000000"/>
                <w:sz w:val="24"/>
                <w:szCs w:val="24"/>
              </w:rPr>
              <w:t>Końcówki do pipet , wykonane z polipropylenu, pojemność nie większa niż 10,</w:t>
            </w:r>
            <w:r w:rsidRPr="007A58E1">
              <w:rPr>
                <w:color w:val="000000"/>
                <w:sz w:val="24"/>
                <w:szCs w:val="24"/>
              </w:rPr>
              <w:t>µ</w:t>
            </w:r>
            <w:r w:rsidRPr="007A58E1">
              <w:rPr>
                <w:rFonts w:asciiTheme="minorHAnsi" w:hAnsiTheme="minorHAnsi"/>
                <w:color w:val="000000"/>
                <w:sz w:val="24"/>
                <w:szCs w:val="24"/>
              </w:rPr>
              <w:t>l zawierająca nie mniej niż 0,6</w:t>
            </w:r>
            <w:r w:rsidRPr="007A58E1">
              <w:rPr>
                <w:color w:val="000000"/>
                <w:sz w:val="24"/>
                <w:szCs w:val="24"/>
              </w:rPr>
              <w:t>µ</w:t>
            </w:r>
            <w:r w:rsidRPr="007A58E1">
              <w:rPr>
                <w:rFonts w:asciiTheme="minorHAnsi" w:hAnsiTheme="minorHAnsi"/>
                <w:color w:val="000000"/>
                <w:sz w:val="24"/>
                <w:szCs w:val="24"/>
              </w:rPr>
              <w:t>l złoża chromatograficznego do faz odwróconych z modyfikatorem C</w:t>
            </w:r>
            <w:r w:rsidRPr="007A58E1">
              <w:rPr>
                <w:rFonts w:asciiTheme="minorHAnsi" w:hAnsiTheme="minorHAnsi"/>
                <w:color w:val="000000"/>
                <w:sz w:val="24"/>
                <w:szCs w:val="24"/>
                <w:vertAlign w:val="subscript"/>
              </w:rPr>
              <w:t>18</w:t>
            </w:r>
            <w:r w:rsidRPr="007A58E1">
              <w:rPr>
                <w:rFonts w:asciiTheme="minorHAnsi" w:hAnsiTheme="minorHAnsi"/>
                <w:color w:val="000000"/>
                <w:sz w:val="24"/>
                <w:szCs w:val="24"/>
              </w:rPr>
              <w:t xml:space="preserve"> opak/ 96 szt.</w:t>
            </w:r>
          </w:p>
        </w:tc>
        <w:tc>
          <w:tcPr>
            <w:tcW w:w="849" w:type="dxa"/>
            <w:vAlign w:val="center"/>
          </w:tcPr>
          <w:p w:rsidR="008F33F2" w:rsidRPr="007A58E1" w:rsidRDefault="008F33F2" w:rsidP="00C2738B">
            <w:pPr>
              <w:jc w:val="center"/>
              <w:rPr>
                <w:rFonts w:asciiTheme="minorHAnsi" w:hAnsiTheme="minorHAnsi"/>
                <w:color w:val="000000"/>
                <w:sz w:val="24"/>
                <w:szCs w:val="24"/>
              </w:rPr>
            </w:pPr>
            <w:r w:rsidRPr="007A58E1">
              <w:rPr>
                <w:rFonts w:asciiTheme="minorHAnsi" w:hAnsiTheme="minorHAnsi"/>
                <w:color w:val="000000"/>
                <w:sz w:val="24"/>
                <w:szCs w:val="24"/>
              </w:rPr>
              <w:t>10 op.</w:t>
            </w:r>
          </w:p>
        </w:tc>
        <w:tc>
          <w:tcPr>
            <w:tcW w:w="2116" w:type="dxa"/>
          </w:tcPr>
          <w:p w:rsidR="008F33F2" w:rsidRPr="007A58E1" w:rsidRDefault="008F33F2" w:rsidP="00C2738B">
            <w:pPr>
              <w:tabs>
                <w:tab w:val="left" w:pos="2115"/>
              </w:tabs>
              <w:jc w:val="both"/>
              <w:rPr>
                <w:sz w:val="24"/>
                <w:szCs w:val="24"/>
                <w:lang w:eastAsia="pl-PL"/>
              </w:rPr>
            </w:pPr>
          </w:p>
        </w:tc>
        <w:tc>
          <w:tcPr>
            <w:tcW w:w="1979" w:type="dxa"/>
          </w:tcPr>
          <w:p w:rsidR="008F33F2" w:rsidRPr="007A58E1" w:rsidRDefault="008F33F2" w:rsidP="00C2738B">
            <w:pPr>
              <w:tabs>
                <w:tab w:val="left" w:pos="2115"/>
              </w:tabs>
              <w:jc w:val="both"/>
              <w:rPr>
                <w:sz w:val="24"/>
                <w:szCs w:val="24"/>
                <w:lang w:eastAsia="pl-PL"/>
              </w:rPr>
            </w:pPr>
          </w:p>
        </w:tc>
        <w:tc>
          <w:tcPr>
            <w:tcW w:w="2113" w:type="dxa"/>
          </w:tcPr>
          <w:p w:rsidR="008F33F2" w:rsidRPr="007A58E1" w:rsidRDefault="008F33F2" w:rsidP="00C2738B">
            <w:pPr>
              <w:tabs>
                <w:tab w:val="left" w:pos="2115"/>
              </w:tabs>
              <w:jc w:val="both"/>
              <w:rPr>
                <w:sz w:val="24"/>
                <w:szCs w:val="24"/>
                <w:lang w:eastAsia="pl-PL"/>
              </w:rPr>
            </w:pPr>
          </w:p>
        </w:tc>
      </w:tr>
      <w:tr w:rsidR="008F33F2" w:rsidRPr="007A58E1" w:rsidTr="008F33F2">
        <w:tc>
          <w:tcPr>
            <w:tcW w:w="520" w:type="dxa"/>
            <w:vAlign w:val="center"/>
          </w:tcPr>
          <w:p w:rsidR="008F33F2" w:rsidRPr="007A58E1" w:rsidRDefault="008F33F2">
            <w:pPr>
              <w:rPr>
                <w:color w:val="000000"/>
              </w:rPr>
            </w:pPr>
            <w:r w:rsidRPr="007A58E1">
              <w:rPr>
                <w:color w:val="000000"/>
              </w:rPr>
              <w:t>9</w:t>
            </w:r>
          </w:p>
        </w:tc>
        <w:tc>
          <w:tcPr>
            <w:tcW w:w="6423" w:type="dxa"/>
            <w:vAlign w:val="center"/>
          </w:tcPr>
          <w:p w:rsidR="008F33F2" w:rsidRPr="007A58E1" w:rsidRDefault="008F33F2" w:rsidP="00C2738B">
            <w:pPr>
              <w:jc w:val="center"/>
              <w:rPr>
                <w:rFonts w:asciiTheme="minorHAnsi" w:hAnsiTheme="minorHAnsi"/>
                <w:color w:val="000000"/>
                <w:sz w:val="24"/>
                <w:szCs w:val="24"/>
              </w:rPr>
            </w:pPr>
            <w:r w:rsidRPr="007A58E1">
              <w:rPr>
                <w:rFonts w:asciiTheme="minorHAnsi" w:hAnsiTheme="minorHAnsi"/>
                <w:color w:val="000000"/>
                <w:sz w:val="24"/>
                <w:szCs w:val="24"/>
              </w:rPr>
              <w:t>Końcówki do pipet , wykonane z polipropylenu, pojemność nie większa niż 10,µl zawierająca nie mniej niż 0,6µl złoża chromatograficznego do faz odwróconych z modyfikatorem C</w:t>
            </w:r>
            <w:r w:rsidRPr="007A58E1">
              <w:rPr>
                <w:rFonts w:asciiTheme="minorHAnsi" w:hAnsiTheme="minorHAnsi"/>
                <w:color w:val="000000"/>
                <w:sz w:val="24"/>
                <w:szCs w:val="24"/>
                <w:vertAlign w:val="subscript"/>
              </w:rPr>
              <w:t>4</w:t>
            </w:r>
            <w:r w:rsidRPr="007A58E1">
              <w:rPr>
                <w:rFonts w:asciiTheme="minorHAnsi" w:hAnsiTheme="minorHAnsi"/>
                <w:color w:val="000000"/>
                <w:sz w:val="24"/>
                <w:szCs w:val="24"/>
              </w:rPr>
              <w:t xml:space="preserve"> opak/ 960 szt.</w:t>
            </w:r>
          </w:p>
        </w:tc>
        <w:tc>
          <w:tcPr>
            <w:tcW w:w="849" w:type="dxa"/>
            <w:vAlign w:val="center"/>
          </w:tcPr>
          <w:p w:rsidR="008F33F2" w:rsidRPr="007A58E1" w:rsidRDefault="008F33F2" w:rsidP="00C2738B">
            <w:pPr>
              <w:jc w:val="center"/>
              <w:rPr>
                <w:rFonts w:asciiTheme="minorHAnsi" w:hAnsiTheme="minorHAnsi"/>
                <w:color w:val="000000"/>
                <w:sz w:val="24"/>
                <w:szCs w:val="24"/>
              </w:rPr>
            </w:pPr>
            <w:r w:rsidRPr="007A58E1">
              <w:rPr>
                <w:rFonts w:asciiTheme="minorHAnsi" w:hAnsiTheme="minorHAnsi"/>
                <w:color w:val="000000"/>
                <w:sz w:val="24"/>
                <w:szCs w:val="24"/>
              </w:rPr>
              <w:t>1 op.</w:t>
            </w:r>
          </w:p>
        </w:tc>
        <w:tc>
          <w:tcPr>
            <w:tcW w:w="2116" w:type="dxa"/>
          </w:tcPr>
          <w:p w:rsidR="008F33F2" w:rsidRPr="007A58E1" w:rsidRDefault="008F33F2" w:rsidP="00C2738B">
            <w:pPr>
              <w:tabs>
                <w:tab w:val="left" w:pos="2115"/>
              </w:tabs>
              <w:jc w:val="both"/>
              <w:rPr>
                <w:sz w:val="24"/>
                <w:szCs w:val="24"/>
                <w:lang w:eastAsia="pl-PL"/>
              </w:rPr>
            </w:pPr>
          </w:p>
        </w:tc>
        <w:tc>
          <w:tcPr>
            <w:tcW w:w="1979" w:type="dxa"/>
          </w:tcPr>
          <w:p w:rsidR="008F33F2" w:rsidRPr="007A58E1" w:rsidRDefault="008F33F2" w:rsidP="00C2738B">
            <w:pPr>
              <w:tabs>
                <w:tab w:val="left" w:pos="2115"/>
              </w:tabs>
              <w:jc w:val="both"/>
              <w:rPr>
                <w:sz w:val="24"/>
                <w:szCs w:val="24"/>
                <w:lang w:eastAsia="pl-PL"/>
              </w:rPr>
            </w:pPr>
          </w:p>
        </w:tc>
        <w:tc>
          <w:tcPr>
            <w:tcW w:w="2113" w:type="dxa"/>
          </w:tcPr>
          <w:p w:rsidR="008F33F2" w:rsidRPr="007A58E1" w:rsidRDefault="008F33F2" w:rsidP="00C2738B">
            <w:pPr>
              <w:tabs>
                <w:tab w:val="left" w:pos="2115"/>
              </w:tabs>
              <w:jc w:val="both"/>
              <w:rPr>
                <w:sz w:val="24"/>
                <w:szCs w:val="24"/>
                <w:lang w:eastAsia="pl-PL"/>
              </w:rPr>
            </w:pPr>
          </w:p>
        </w:tc>
      </w:tr>
      <w:tr w:rsidR="008F33F2" w:rsidRPr="007A58E1" w:rsidTr="008F33F2">
        <w:tc>
          <w:tcPr>
            <w:tcW w:w="520" w:type="dxa"/>
            <w:vAlign w:val="center"/>
          </w:tcPr>
          <w:p w:rsidR="008F33F2" w:rsidRPr="007A58E1" w:rsidRDefault="008F33F2">
            <w:pPr>
              <w:rPr>
                <w:color w:val="000000"/>
              </w:rPr>
            </w:pPr>
            <w:r w:rsidRPr="007A58E1">
              <w:rPr>
                <w:color w:val="000000"/>
              </w:rPr>
              <w:t>10</w:t>
            </w:r>
          </w:p>
        </w:tc>
        <w:tc>
          <w:tcPr>
            <w:tcW w:w="6423" w:type="dxa"/>
            <w:vAlign w:val="center"/>
          </w:tcPr>
          <w:p w:rsidR="008F33F2" w:rsidRPr="007A58E1" w:rsidRDefault="008F33F2" w:rsidP="00C2738B">
            <w:pPr>
              <w:jc w:val="center"/>
              <w:rPr>
                <w:rFonts w:asciiTheme="minorHAnsi" w:hAnsiTheme="minorHAnsi" w:cs="Arial"/>
                <w:color w:val="000000"/>
                <w:sz w:val="24"/>
                <w:szCs w:val="24"/>
              </w:rPr>
            </w:pPr>
            <w:r w:rsidRPr="007A58E1">
              <w:rPr>
                <w:rFonts w:asciiTheme="minorHAnsi" w:hAnsiTheme="minorHAnsi" w:cs="Arial"/>
                <w:color w:val="000000"/>
                <w:sz w:val="24"/>
                <w:szCs w:val="24"/>
              </w:rPr>
              <w:t>Mikropłytki,  96-dołkowe, PS, standard, przezroczyste, typ dna, 'U', pojemność 330 µl, op.100 mikropłytek.</w:t>
            </w:r>
          </w:p>
        </w:tc>
        <w:tc>
          <w:tcPr>
            <w:tcW w:w="849" w:type="dxa"/>
            <w:vAlign w:val="center"/>
          </w:tcPr>
          <w:p w:rsidR="008F33F2" w:rsidRPr="007A58E1" w:rsidRDefault="008F33F2" w:rsidP="00C2738B">
            <w:pPr>
              <w:jc w:val="center"/>
              <w:rPr>
                <w:rFonts w:asciiTheme="minorHAnsi" w:hAnsiTheme="minorHAnsi" w:cs="Arial"/>
                <w:color w:val="000000"/>
                <w:sz w:val="24"/>
                <w:szCs w:val="24"/>
              </w:rPr>
            </w:pPr>
            <w:r w:rsidRPr="007A58E1">
              <w:rPr>
                <w:rFonts w:asciiTheme="minorHAnsi" w:hAnsiTheme="minorHAnsi" w:cs="Arial"/>
                <w:color w:val="000000"/>
                <w:sz w:val="24"/>
                <w:szCs w:val="24"/>
              </w:rPr>
              <w:t>10 op.</w:t>
            </w:r>
          </w:p>
        </w:tc>
        <w:tc>
          <w:tcPr>
            <w:tcW w:w="2116" w:type="dxa"/>
          </w:tcPr>
          <w:p w:rsidR="008F33F2" w:rsidRPr="007A58E1" w:rsidRDefault="008F33F2" w:rsidP="00C2738B">
            <w:pPr>
              <w:tabs>
                <w:tab w:val="left" w:pos="2115"/>
              </w:tabs>
              <w:jc w:val="both"/>
              <w:rPr>
                <w:sz w:val="24"/>
                <w:szCs w:val="24"/>
                <w:lang w:eastAsia="pl-PL"/>
              </w:rPr>
            </w:pPr>
          </w:p>
        </w:tc>
        <w:tc>
          <w:tcPr>
            <w:tcW w:w="1979" w:type="dxa"/>
          </w:tcPr>
          <w:p w:rsidR="008F33F2" w:rsidRPr="007A58E1" w:rsidRDefault="008F33F2" w:rsidP="00C2738B">
            <w:pPr>
              <w:tabs>
                <w:tab w:val="left" w:pos="2115"/>
              </w:tabs>
              <w:jc w:val="both"/>
              <w:rPr>
                <w:sz w:val="24"/>
                <w:szCs w:val="24"/>
                <w:lang w:eastAsia="pl-PL"/>
              </w:rPr>
            </w:pPr>
          </w:p>
        </w:tc>
        <w:tc>
          <w:tcPr>
            <w:tcW w:w="2113" w:type="dxa"/>
          </w:tcPr>
          <w:p w:rsidR="008F33F2" w:rsidRPr="007A58E1" w:rsidRDefault="008F33F2" w:rsidP="00C2738B">
            <w:pPr>
              <w:tabs>
                <w:tab w:val="left" w:pos="2115"/>
              </w:tabs>
              <w:jc w:val="both"/>
              <w:rPr>
                <w:sz w:val="24"/>
                <w:szCs w:val="24"/>
                <w:lang w:eastAsia="pl-PL"/>
              </w:rPr>
            </w:pPr>
          </w:p>
        </w:tc>
      </w:tr>
      <w:tr w:rsidR="00E07A86" w:rsidRPr="007A58E1" w:rsidTr="008F33F2">
        <w:tc>
          <w:tcPr>
            <w:tcW w:w="11887" w:type="dxa"/>
            <w:gridSpan w:val="5"/>
            <w:vAlign w:val="center"/>
          </w:tcPr>
          <w:p w:rsidR="00E07A86" w:rsidRPr="007A58E1" w:rsidRDefault="00E07A86" w:rsidP="00C2738B">
            <w:pPr>
              <w:tabs>
                <w:tab w:val="left" w:pos="2115"/>
              </w:tabs>
              <w:jc w:val="right"/>
              <w:rPr>
                <w:b/>
                <w:i/>
                <w:sz w:val="24"/>
                <w:szCs w:val="24"/>
                <w:lang w:eastAsia="pl-PL"/>
              </w:rPr>
            </w:pPr>
            <w:r w:rsidRPr="007A58E1">
              <w:rPr>
                <w:b/>
                <w:i/>
                <w:sz w:val="24"/>
                <w:szCs w:val="24"/>
                <w:lang w:eastAsia="pl-PL"/>
              </w:rPr>
              <w:lastRenderedPageBreak/>
              <w:t>Cena brutto łącznie (pozycje 1-10)*:</w:t>
            </w:r>
          </w:p>
        </w:tc>
        <w:tc>
          <w:tcPr>
            <w:tcW w:w="2113" w:type="dxa"/>
          </w:tcPr>
          <w:p w:rsidR="00E07A86" w:rsidRPr="007A58E1" w:rsidRDefault="00E07A86" w:rsidP="00C2738B">
            <w:pPr>
              <w:tabs>
                <w:tab w:val="left" w:pos="2115"/>
              </w:tabs>
              <w:jc w:val="both"/>
              <w:rPr>
                <w:sz w:val="24"/>
                <w:szCs w:val="24"/>
                <w:lang w:eastAsia="pl-PL"/>
              </w:rPr>
            </w:pPr>
          </w:p>
        </w:tc>
      </w:tr>
    </w:tbl>
    <w:p w:rsidR="00E07A86" w:rsidRPr="007A58E1" w:rsidRDefault="00E07A86" w:rsidP="00E07A86">
      <w:pPr>
        <w:tabs>
          <w:tab w:val="left" w:pos="2115"/>
        </w:tabs>
        <w:jc w:val="both"/>
        <w:rPr>
          <w:b/>
          <w:sz w:val="24"/>
          <w:szCs w:val="24"/>
          <w:lang w:eastAsia="pl-PL"/>
        </w:rPr>
      </w:pPr>
      <w:r w:rsidRPr="007A58E1">
        <w:rPr>
          <w:b/>
          <w:sz w:val="24"/>
          <w:szCs w:val="24"/>
          <w:lang w:eastAsia="pl-PL"/>
        </w:rPr>
        <w:t>* oznaczone pozycje wypełnia Wykonawca</w:t>
      </w:r>
    </w:p>
    <w:p w:rsidR="00E07A86" w:rsidRPr="007A58E1" w:rsidRDefault="00E07A86" w:rsidP="00646B0A">
      <w:pPr>
        <w:tabs>
          <w:tab w:val="left" w:pos="2115"/>
        </w:tabs>
        <w:jc w:val="both"/>
        <w:rPr>
          <w:sz w:val="24"/>
          <w:szCs w:val="24"/>
          <w:lang w:eastAsia="pl-PL"/>
        </w:rPr>
      </w:pPr>
    </w:p>
    <w:p w:rsidR="00B3560D" w:rsidRPr="007A58E1" w:rsidRDefault="00E07A86" w:rsidP="00E07A86">
      <w:pPr>
        <w:tabs>
          <w:tab w:val="left" w:pos="2115"/>
        </w:tabs>
        <w:spacing w:after="0"/>
        <w:jc w:val="both"/>
        <w:rPr>
          <w:sz w:val="24"/>
          <w:szCs w:val="24"/>
          <w:lang w:eastAsia="pl-PL"/>
        </w:rPr>
      </w:pPr>
      <w:r w:rsidRPr="007A58E1">
        <w:rPr>
          <w:sz w:val="24"/>
          <w:szCs w:val="24"/>
          <w:lang w:eastAsia="pl-PL"/>
        </w:rPr>
        <w:t>………………………………………………</w:t>
      </w:r>
    </w:p>
    <w:p w:rsidR="00E07A86" w:rsidRPr="007A58E1" w:rsidRDefault="00E07A86" w:rsidP="00E07A86">
      <w:pPr>
        <w:tabs>
          <w:tab w:val="left" w:pos="2115"/>
        </w:tabs>
        <w:spacing w:after="0"/>
        <w:jc w:val="both"/>
        <w:rPr>
          <w:sz w:val="24"/>
          <w:szCs w:val="24"/>
          <w:lang w:eastAsia="pl-PL"/>
        </w:rPr>
      </w:pPr>
      <w:r w:rsidRPr="007A58E1">
        <w:rPr>
          <w:sz w:val="24"/>
          <w:szCs w:val="24"/>
          <w:lang w:eastAsia="pl-PL"/>
        </w:rPr>
        <w:t xml:space="preserve">                   (data)</w:t>
      </w:r>
    </w:p>
    <w:p w:rsidR="00E07A86" w:rsidRPr="007A58E1" w:rsidRDefault="00E07A86" w:rsidP="00E07A86">
      <w:pPr>
        <w:pStyle w:val="Akapitzlist"/>
        <w:spacing w:after="0"/>
        <w:jc w:val="right"/>
        <w:rPr>
          <w:rFonts w:asciiTheme="minorHAnsi" w:hAnsiTheme="minorHAnsi"/>
          <w:sz w:val="24"/>
          <w:szCs w:val="24"/>
        </w:rPr>
      </w:pPr>
      <w:r w:rsidRPr="007A58E1">
        <w:rPr>
          <w:rFonts w:asciiTheme="minorHAnsi" w:hAnsiTheme="minorHAnsi"/>
          <w:sz w:val="24"/>
          <w:szCs w:val="24"/>
        </w:rPr>
        <w:t>….……............................................</w:t>
      </w:r>
    </w:p>
    <w:p w:rsidR="00E07A86" w:rsidRPr="007A58E1" w:rsidRDefault="00E07A86" w:rsidP="00E07A86">
      <w:pPr>
        <w:pStyle w:val="Akapitzlist"/>
        <w:rPr>
          <w:rFonts w:asciiTheme="minorHAnsi" w:hAnsiTheme="minorHAnsi"/>
          <w:sz w:val="24"/>
          <w:szCs w:val="24"/>
        </w:rPr>
      </w:pPr>
      <w:r w:rsidRPr="007A58E1">
        <w:rPr>
          <w:rFonts w:asciiTheme="minorHAnsi" w:hAnsiTheme="minorHAnsi"/>
          <w:sz w:val="24"/>
          <w:szCs w:val="24"/>
        </w:rPr>
        <w:t xml:space="preserve">                                                                                                                                                                                     (podpis i pieczątka Wykonawcy) </w:t>
      </w:r>
    </w:p>
    <w:p w:rsidR="00E07A86" w:rsidRPr="007A58E1" w:rsidRDefault="00E07A86" w:rsidP="00646B0A">
      <w:pPr>
        <w:tabs>
          <w:tab w:val="left" w:pos="2115"/>
        </w:tabs>
        <w:jc w:val="both"/>
        <w:rPr>
          <w:sz w:val="24"/>
          <w:szCs w:val="24"/>
          <w:lang w:eastAsia="pl-PL"/>
        </w:rPr>
      </w:pPr>
    </w:p>
    <w:p w:rsidR="00E07A86" w:rsidRPr="007A58E1" w:rsidRDefault="00E07A86" w:rsidP="00646B0A">
      <w:pPr>
        <w:tabs>
          <w:tab w:val="left" w:pos="2115"/>
        </w:tabs>
        <w:jc w:val="both"/>
        <w:rPr>
          <w:sz w:val="24"/>
          <w:szCs w:val="24"/>
          <w:lang w:eastAsia="pl-PL"/>
        </w:rPr>
      </w:pPr>
    </w:p>
    <w:p w:rsidR="00FD05CD" w:rsidRPr="007A58E1" w:rsidRDefault="00FD05CD" w:rsidP="00646B0A">
      <w:pPr>
        <w:tabs>
          <w:tab w:val="left" w:pos="2115"/>
        </w:tabs>
        <w:jc w:val="both"/>
        <w:rPr>
          <w:sz w:val="24"/>
          <w:szCs w:val="24"/>
          <w:lang w:eastAsia="pl-PL"/>
        </w:rPr>
      </w:pPr>
    </w:p>
    <w:p w:rsidR="00FD05CD" w:rsidRPr="007A58E1" w:rsidRDefault="00FD05CD" w:rsidP="00646B0A">
      <w:pPr>
        <w:tabs>
          <w:tab w:val="left" w:pos="2115"/>
        </w:tabs>
        <w:jc w:val="both"/>
        <w:rPr>
          <w:sz w:val="24"/>
          <w:szCs w:val="24"/>
          <w:lang w:eastAsia="pl-PL"/>
        </w:rPr>
      </w:pPr>
    </w:p>
    <w:p w:rsidR="00FD05CD" w:rsidRPr="007A58E1" w:rsidRDefault="00FD05CD" w:rsidP="00646B0A">
      <w:pPr>
        <w:tabs>
          <w:tab w:val="left" w:pos="2115"/>
        </w:tabs>
        <w:jc w:val="both"/>
        <w:rPr>
          <w:sz w:val="24"/>
          <w:szCs w:val="24"/>
          <w:lang w:eastAsia="pl-PL"/>
        </w:rPr>
      </w:pPr>
    </w:p>
    <w:p w:rsidR="00FD05CD" w:rsidRPr="007A58E1" w:rsidRDefault="00FD05CD" w:rsidP="00646B0A">
      <w:pPr>
        <w:tabs>
          <w:tab w:val="left" w:pos="2115"/>
        </w:tabs>
        <w:jc w:val="both"/>
        <w:rPr>
          <w:sz w:val="24"/>
          <w:szCs w:val="24"/>
          <w:lang w:eastAsia="pl-PL"/>
        </w:rPr>
      </w:pPr>
    </w:p>
    <w:p w:rsidR="00FD05CD" w:rsidRPr="007A58E1" w:rsidRDefault="00FD05CD" w:rsidP="00646B0A">
      <w:pPr>
        <w:tabs>
          <w:tab w:val="left" w:pos="2115"/>
        </w:tabs>
        <w:jc w:val="both"/>
        <w:rPr>
          <w:sz w:val="24"/>
          <w:szCs w:val="24"/>
          <w:lang w:eastAsia="pl-PL"/>
        </w:rPr>
      </w:pPr>
    </w:p>
    <w:p w:rsidR="00C2738B" w:rsidRPr="007A58E1" w:rsidRDefault="00C2738B" w:rsidP="00646B0A">
      <w:pPr>
        <w:tabs>
          <w:tab w:val="left" w:pos="2115"/>
        </w:tabs>
        <w:jc w:val="both"/>
        <w:rPr>
          <w:sz w:val="24"/>
          <w:szCs w:val="24"/>
          <w:lang w:eastAsia="pl-PL"/>
        </w:rPr>
      </w:pPr>
    </w:p>
    <w:p w:rsidR="00C2738B" w:rsidRPr="007A58E1" w:rsidRDefault="00C2738B" w:rsidP="00646B0A">
      <w:pPr>
        <w:tabs>
          <w:tab w:val="left" w:pos="2115"/>
        </w:tabs>
        <w:jc w:val="both"/>
        <w:rPr>
          <w:sz w:val="24"/>
          <w:szCs w:val="24"/>
          <w:lang w:eastAsia="pl-PL"/>
        </w:rPr>
      </w:pPr>
    </w:p>
    <w:p w:rsidR="00C2738B" w:rsidRPr="007A58E1" w:rsidRDefault="00C2738B" w:rsidP="00FD05CD">
      <w:pPr>
        <w:tabs>
          <w:tab w:val="left" w:pos="2115"/>
        </w:tabs>
        <w:jc w:val="center"/>
        <w:rPr>
          <w:b/>
          <w:sz w:val="24"/>
          <w:szCs w:val="24"/>
          <w:lang w:eastAsia="pl-PL"/>
        </w:rPr>
      </w:pPr>
      <w:r w:rsidRPr="007A58E1">
        <w:rPr>
          <w:b/>
          <w:sz w:val="24"/>
          <w:szCs w:val="24"/>
          <w:lang w:eastAsia="pl-PL"/>
        </w:rPr>
        <w:t>Część II</w:t>
      </w:r>
      <w:r w:rsidR="00FD05CD" w:rsidRPr="007A58E1">
        <w:rPr>
          <w:b/>
          <w:sz w:val="24"/>
          <w:szCs w:val="24"/>
          <w:lang w:eastAsia="pl-PL"/>
        </w:rPr>
        <w:t xml:space="preserve"> - </w:t>
      </w:r>
      <w:r w:rsidR="00FD05CD" w:rsidRPr="007A58E1">
        <w:rPr>
          <w:rFonts w:eastAsia="Times New Roman"/>
          <w:b/>
          <w:sz w:val="24"/>
          <w:szCs w:val="24"/>
          <w:lang w:eastAsia="ar-SA"/>
        </w:rPr>
        <w:t>dostawa</w:t>
      </w:r>
      <w:r w:rsidRPr="007A58E1">
        <w:rPr>
          <w:rFonts w:eastAsia="Times New Roman"/>
          <w:b/>
          <w:sz w:val="24"/>
          <w:szCs w:val="24"/>
          <w:lang w:eastAsia="ar-SA"/>
        </w:rPr>
        <w:t xml:space="preserve"> pochodnych aminokwasów</w:t>
      </w:r>
    </w:p>
    <w:tbl>
      <w:tblPr>
        <w:tblStyle w:val="Tabela-Siatka"/>
        <w:tblW w:w="14001" w:type="dxa"/>
        <w:tblLayout w:type="fixed"/>
        <w:tblLook w:val="04A0"/>
      </w:tblPr>
      <w:tblGrid>
        <w:gridCol w:w="534"/>
        <w:gridCol w:w="6375"/>
        <w:gridCol w:w="851"/>
        <w:gridCol w:w="2124"/>
        <w:gridCol w:w="1989"/>
        <w:gridCol w:w="2128"/>
      </w:tblGrid>
      <w:tr w:rsidR="00E07A86" w:rsidRPr="007A58E1" w:rsidTr="008F33F2">
        <w:tc>
          <w:tcPr>
            <w:tcW w:w="534" w:type="dxa"/>
            <w:vMerge w:val="restart"/>
            <w:vAlign w:val="center"/>
          </w:tcPr>
          <w:p w:rsidR="00E07A86" w:rsidRPr="007A58E1" w:rsidRDefault="00E07A86" w:rsidP="00C2738B">
            <w:pPr>
              <w:tabs>
                <w:tab w:val="left" w:pos="2115"/>
              </w:tabs>
              <w:jc w:val="center"/>
              <w:rPr>
                <w:sz w:val="24"/>
                <w:szCs w:val="24"/>
                <w:lang w:eastAsia="pl-PL"/>
              </w:rPr>
            </w:pPr>
            <w:r w:rsidRPr="007A58E1">
              <w:rPr>
                <w:b/>
                <w:bCs/>
                <w:i/>
                <w:iCs/>
                <w:color w:val="000000"/>
                <w:sz w:val="24"/>
                <w:szCs w:val="24"/>
                <w:lang w:eastAsia="pl-PL"/>
              </w:rPr>
              <w:t>LP</w:t>
            </w:r>
          </w:p>
        </w:tc>
        <w:tc>
          <w:tcPr>
            <w:tcW w:w="6375" w:type="dxa"/>
            <w:vMerge w:val="restart"/>
            <w:vAlign w:val="center"/>
          </w:tcPr>
          <w:p w:rsidR="00E07A86" w:rsidRPr="007A58E1" w:rsidRDefault="00E07A86" w:rsidP="00C2738B">
            <w:pPr>
              <w:tabs>
                <w:tab w:val="left" w:pos="2115"/>
              </w:tabs>
              <w:jc w:val="center"/>
              <w:rPr>
                <w:sz w:val="24"/>
                <w:szCs w:val="24"/>
                <w:lang w:eastAsia="pl-PL"/>
              </w:rPr>
            </w:pPr>
            <w:r w:rsidRPr="007A58E1">
              <w:rPr>
                <w:b/>
                <w:bCs/>
                <w:i/>
                <w:iCs/>
                <w:color w:val="000000"/>
                <w:sz w:val="24"/>
                <w:szCs w:val="24"/>
                <w:lang w:eastAsia="pl-PL"/>
              </w:rPr>
              <w:t>Produkt i wielkość</w:t>
            </w:r>
          </w:p>
        </w:tc>
        <w:tc>
          <w:tcPr>
            <w:tcW w:w="851" w:type="dxa"/>
            <w:vMerge w:val="restart"/>
            <w:vAlign w:val="center"/>
          </w:tcPr>
          <w:p w:rsidR="00E07A86" w:rsidRPr="007A58E1" w:rsidRDefault="00E07A86" w:rsidP="00C2738B">
            <w:pPr>
              <w:tabs>
                <w:tab w:val="left" w:pos="2115"/>
              </w:tabs>
              <w:jc w:val="center"/>
              <w:rPr>
                <w:sz w:val="24"/>
                <w:szCs w:val="24"/>
                <w:lang w:eastAsia="pl-PL"/>
              </w:rPr>
            </w:pPr>
            <w:r w:rsidRPr="007A58E1">
              <w:rPr>
                <w:b/>
                <w:bCs/>
                <w:i/>
                <w:iCs/>
                <w:color w:val="000000"/>
                <w:sz w:val="24"/>
                <w:szCs w:val="24"/>
                <w:lang w:eastAsia="pl-PL"/>
              </w:rPr>
              <w:t>Ilość</w:t>
            </w:r>
          </w:p>
        </w:tc>
        <w:tc>
          <w:tcPr>
            <w:tcW w:w="4113" w:type="dxa"/>
            <w:gridSpan w:val="2"/>
            <w:vAlign w:val="center"/>
          </w:tcPr>
          <w:p w:rsidR="00E07A86" w:rsidRPr="007A58E1" w:rsidRDefault="00E07A86" w:rsidP="00C2738B">
            <w:pPr>
              <w:tabs>
                <w:tab w:val="left" w:pos="2115"/>
              </w:tabs>
              <w:jc w:val="center"/>
              <w:rPr>
                <w:sz w:val="24"/>
                <w:szCs w:val="24"/>
                <w:lang w:eastAsia="pl-PL"/>
              </w:rPr>
            </w:pPr>
            <w:r w:rsidRPr="007A58E1">
              <w:rPr>
                <w:b/>
                <w:bCs/>
                <w:i/>
                <w:iCs/>
                <w:color w:val="000000"/>
                <w:sz w:val="24"/>
                <w:szCs w:val="24"/>
                <w:lang w:eastAsia="pl-PL"/>
              </w:rPr>
              <w:t>Produkt oferowany*</w:t>
            </w:r>
          </w:p>
        </w:tc>
        <w:tc>
          <w:tcPr>
            <w:tcW w:w="2128" w:type="dxa"/>
            <w:vMerge w:val="restart"/>
            <w:vAlign w:val="center"/>
          </w:tcPr>
          <w:p w:rsidR="00E07A86" w:rsidRPr="007A58E1" w:rsidRDefault="00E07A86" w:rsidP="00C2738B">
            <w:pPr>
              <w:tabs>
                <w:tab w:val="left" w:pos="2115"/>
              </w:tabs>
              <w:jc w:val="center"/>
              <w:rPr>
                <w:sz w:val="24"/>
                <w:szCs w:val="24"/>
                <w:lang w:eastAsia="pl-PL"/>
              </w:rPr>
            </w:pPr>
            <w:r w:rsidRPr="007A58E1">
              <w:rPr>
                <w:b/>
                <w:bCs/>
                <w:i/>
                <w:iCs/>
                <w:color w:val="000000"/>
                <w:sz w:val="24"/>
                <w:szCs w:val="24"/>
                <w:lang w:eastAsia="pl-PL"/>
              </w:rPr>
              <w:t>Cena (brutto)*</w:t>
            </w:r>
          </w:p>
        </w:tc>
      </w:tr>
      <w:tr w:rsidR="00E07A86" w:rsidRPr="007A58E1" w:rsidTr="008F33F2">
        <w:trPr>
          <w:trHeight w:val="326"/>
        </w:trPr>
        <w:tc>
          <w:tcPr>
            <w:tcW w:w="534" w:type="dxa"/>
            <w:vMerge/>
          </w:tcPr>
          <w:p w:rsidR="00E07A86" w:rsidRPr="007A58E1" w:rsidRDefault="00E07A86" w:rsidP="00C2738B">
            <w:pPr>
              <w:tabs>
                <w:tab w:val="left" w:pos="2115"/>
              </w:tabs>
              <w:jc w:val="both"/>
              <w:rPr>
                <w:sz w:val="24"/>
                <w:szCs w:val="24"/>
                <w:lang w:eastAsia="pl-PL"/>
              </w:rPr>
            </w:pPr>
          </w:p>
        </w:tc>
        <w:tc>
          <w:tcPr>
            <w:tcW w:w="6375" w:type="dxa"/>
            <w:vMerge/>
          </w:tcPr>
          <w:p w:rsidR="00E07A86" w:rsidRPr="007A58E1" w:rsidRDefault="00E07A86" w:rsidP="00C2738B">
            <w:pPr>
              <w:tabs>
                <w:tab w:val="left" w:pos="2115"/>
              </w:tabs>
              <w:jc w:val="both"/>
              <w:rPr>
                <w:sz w:val="24"/>
                <w:szCs w:val="24"/>
                <w:lang w:eastAsia="pl-PL"/>
              </w:rPr>
            </w:pPr>
          </w:p>
        </w:tc>
        <w:tc>
          <w:tcPr>
            <w:tcW w:w="851" w:type="dxa"/>
            <w:vMerge/>
          </w:tcPr>
          <w:p w:rsidR="00E07A86" w:rsidRPr="007A58E1" w:rsidRDefault="00E07A86" w:rsidP="00C2738B">
            <w:pPr>
              <w:tabs>
                <w:tab w:val="left" w:pos="2115"/>
              </w:tabs>
              <w:jc w:val="both"/>
              <w:rPr>
                <w:sz w:val="24"/>
                <w:szCs w:val="24"/>
                <w:lang w:eastAsia="pl-PL"/>
              </w:rPr>
            </w:pPr>
          </w:p>
        </w:tc>
        <w:tc>
          <w:tcPr>
            <w:tcW w:w="2124" w:type="dxa"/>
            <w:vAlign w:val="center"/>
          </w:tcPr>
          <w:p w:rsidR="00E07A86" w:rsidRPr="007A58E1" w:rsidRDefault="00E07A86" w:rsidP="00C2738B">
            <w:pPr>
              <w:tabs>
                <w:tab w:val="left" w:pos="2115"/>
              </w:tabs>
              <w:jc w:val="center"/>
              <w:rPr>
                <w:sz w:val="24"/>
                <w:szCs w:val="24"/>
                <w:lang w:eastAsia="pl-PL"/>
              </w:rPr>
            </w:pPr>
            <w:r w:rsidRPr="007A58E1">
              <w:rPr>
                <w:b/>
                <w:bCs/>
                <w:i/>
                <w:iCs/>
                <w:color w:val="000000"/>
                <w:sz w:val="24"/>
                <w:szCs w:val="24"/>
                <w:lang w:eastAsia="pl-PL"/>
              </w:rPr>
              <w:t>Producent*</w:t>
            </w:r>
          </w:p>
        </w:tc>
        <w:tc>
          <w:tcPr>
            <w:tcW w:w="1989" w:type="dxa"/>
            <w:vAlign w:val="center"/>
          </w:tcPr>
          <w:p w:rsidR="00E07A86" w:rsidRPr="007A58E1" w:rsidRDefault="00E07A86" w:rsidP="00C2738B">
            <w:pPr>
              <w:tabs>
                <w:tab w:val="left" w:pos="2115"/>
              </w:tabs>
              <w:jc w:val="center"/>
              <w:rPr>
                <w:sz w:val="24"/>
                <w:szCs w:val="24"/>
                <w:lang w:eastAsia="pl-PL"/>
              </w:rPr>
            </w:pPr>
            <w:r w:rsidRPr="007A58E1">
              <w:rPr>
                <w:b/>
                <w:bCs/>
                <w:i/>
                <w:iCs/>
                <w:color w:val="000000"/>
                <w:sz w:val="24"/>
                <w:szCs w:val="24"/>
                <w:lang w:eastAsia="pl-PL"/>
              </w:rPr>
              <w:t>Nr katalogowy*</w:t>
            </w:r>
          </w:p>
        </w:tc>
        <w:tc>
          <w:tcPr>
            <w:tcW w:w="2128" w:type="dxa"/>
            <w:vMerge/>
          </w:tcPr>
          <w:p w:rsidR="00E07A86" w:rsidRPr="007A58E1" w:rsidRDefault="00E07A86" w:rsidP="00C2738B">
            <w:pPr>
              <w:tabs>
                <w:tab w:val="left" w:pos="2115"/>
              </w:tabs>
              <w:jc w:val="both"/>
              <w:rPr>
                <w:sz w:val="24"/>
                <w:szCs w:val="24"/>
                <w:lang w:eastAsia="pl-PL"/>
              </w:rPr>
            </w:pPr>
          </w:p>
        </w:tc>
      </w:tr>
      <w:tr w:rsidR="00DE58B7" w:rsidRPr="007A58E1" w:rsidTr="008F33F2">
        <w:tc>
          <w:tcPr>
            <w:tcW w:w="534" w:type="dxa"/>
            <w:vAlign w:val="center"/>
          </w:tcPr>
          <w:p w:rsidR="00DE58B7" w:rsidRPr="007A58E1" w:rsidRDefault="00DE58B7" w:rsidP="008F33F2">
            <w:pPr>
              <w:rPr>
                <w:color w:val="000000"/>
              </w:rPr>
            </w:pPr>
            <w:r w:rsidRPr="007A58E1">
              <w:rPr>
                <w:color w:val="000000"/>
              </w:rPr>
              <w:t>1</w:t>
            </w:r>
          </w:p>
        </w:tc>
        <w:tc>
          <w:tcPr>
            <w:tcW w:w="6375" w:type="dxa"/>
          </w:tcPr>
          <w:p w:rsidR="00DE58B7" w:rsidRPr="007A58E1" w:rsidRDefault="00DE58B7" w:rsidP="00DE58B7">
            <w:pPr>
              <w:pStyle w:val="Akapitzlist"/>
              <w:ind w:left="33"/>
              <w:jc w:val="both"/>
              <w:rPr>
                <w:rFonts w:asciiTheme="minorHAnsi" w:hAnsiTheme="minorHAnsi"/>
                <w:sz w:val="24"/>
                <w:szCs w:val="24"/>
              </w:rPr>
            </w:pPr>
            <w:r w:rsidRPr="007A58E1">
              <w:rPr>
                <w:rFonts w:asciiTheme="minorHAnsi" w:hAnsiTheme="minorHAnsi"/>
                <w:sz w:val="24"/>
                <w:szCs w:val="24"/>
              </w:rPr>
              <w:t>Komplet 20 pochodnych aminokwasowych do syntezy na nośniku stałym</w:t>
            </w:r>
          </w:p>
        </w:tc>
        <w:tc>
          <w:tcPr>
            <w:tcW w:w="851" w:type="dxa"/>
            <w:vAlign w:val="center"/>
          </w:tcPr>
          <w:p w:rsidR="00DE58B7" w:rsidRPr="007A58E1" w:rsidRDefault="00DE58B7" w:rsidP="00DE58B7">
            <w:pPr>
              <w:rPr>
                <w:color w:val="000000"/>
              </w:rPr>
            </w:pPr>
            <w:r w:rsidRPr="007A58E1">
              <w:rPr>
                <w:color w:val="000000"/>
              </w:rPr>
              <w:t>1 op.</w:t>
            </w:r>
          </w:p>
        </w:tc>
        <w:tc>
          <w:tcPr>
            <w:tcW w:w="2124" w:type="dxa"/>
          </w:tcPr>
          <w:p w:rsidR="00DE58B7" w:rsidRPr="007A58E1" w:rsidRDefault="00DE58B7" w:rsidP="00DE58B7">
            <w:pPr>
              <w:tabs>
                <w:tab w:val="left" w:pos="2115"/>
              </w:tabs>
              <w:jc w:val="both"/>
              <w:rPr>
                <w:sz w:val="24"/>
                <w:szCs w:val="24"/>
                <w:lang w:eastAsia="pl-PL"/>
              </w:rPr>
            </w:pPr>
          </w:p>
        </w:tc>
        <w:tc>
          <w:tcPr>
            <w:tcW w:w="1989" w:type="dxa"/>
          </w:tcPr>
          <w:p w:rsidR="00DE58B7" w:rsidRPr="007A58E1" w:rsidRDefault="00DE58B7" w:rsidP="00DE58B7">
            <w:pPr>
              <w:tabs>
                <w:tab w:val="left" w:pos="2115"/>
              </w:tabs>
              <w:jc w:val="both"/>
              <w:rPr>
                <w:sz w:val="24"/>
                <w:szCs w:val="24"/>
                <w:lang w:eastAsia="pl-PL"/>
              </w:rPr>
            </w:pPr>
          </w:p>
        </w:tc>
        <w:tc>
          <w:tcPr>
            <w:tcW w:w="2128" w:type="dxa"/>
          </w:tcPr>
          <w:p w:rsidR="00DE58B7" w:rsidRPr="007A58E1" w:rsidRDefault="00DE58B7" w:rsidP="00DE58B7">
            <w:pPr>
              <w:tabs>
                <w:tab w:val="left" w:pos="2115"/>
              </w:tabs>
              <w:jc w:val="both"/>
              <w:rPr>
                <w:sz w:val="24"/>
                <w:szCs w:val="24"/>
                <w:lang w:eastAsia="pl-PL"/>
              </w:rPr>
            </w:pPr>
          </w:p>
        </w:tc>
      </w:tr>
      <w:tr w:rsidR="00DE58B7" w:rsidRPr="007A58E1" w:rsidTr="008F33F2">
        <w:tc>
          <w:tcPr>
            <w:tcW w:w="534" w:type="dxa"/>
            <w:vAlign w:val="center"/>
          </w:tcPr>
          <w:p w:rsidR="00DE58B7" w:rsidRPr="007A58E1" w:rsidRDefault="00DE58B7" w:rsidP="008F33F2">
            <w:pPr>
              <w:rPr>
                <w:color w:val="000000"/>
              </w:rPr>
            </w:pPr>
            <w:r w:rsidRPr="007A58E1">
              <w:rPr>
                <w:color w:val="000000"/>
              </w:rPr>
              <w:t>2</w:t>
            </w:r>
          </w:p>
        </w:tc>
        <w:tc>
          <w:tcPr>
            <w:tcW w:w="6375" w:type="dxa"/>
          </w:tcPr>
          <w:p w:rsidR="00DE58B7" w:rsidRPr="007A58E1" w:rsidRDefault="00DE58B7" w:rsidP="00DE58B7">
            <w:pPr>
              <w:pStyle w:val="Akapitzlist"/>
              <w:ind w:left="33"/>
              <w:jc w:val="both"/>
              <w:rPr>
                <w:rFonts w:asciiTheme="minorHAnsi" w:hAnsiTheme="minorHAnsi"/>
                <w:sz w:val="24"/>
                <w:szCs w:val="24"/>
              </w:rPr>
            </w:pPr>
            <w:r w:rsidRPr="007A58E1">
              <w:rPr>
                <w:rFonts w:asciiTheme="minorHAnsi" w:hAnsiTheme="minorHAnsi"/>
                <w:sz w:val="24"/>
                <w:szCs w:val="24"/>
              </w:rPr>
              <w:t xml:space="preserve">Ester etylowy kwasu 2-cyjano-2-hydroksyiminooctowego </w:t>
            </w:r>
          </w:p>
          <w:p w:rsidR="00DE58B7" w:rsidRPr="007A58E1" w:rsidRDefault="00DE58B7" w:rsidP="00DE58B7">
            <w:pPr>
              <w:pStyle w:val="Akapitzlist"/>
              <w:ind w:left="33"/>
              <w:jc w:val="both"/>
              <w:rPr>
                <w:rFonts w:asciiTheme="minorHAnsi" w:hAnsiTheme="minorHAnsi"/>
                <w:sz w:val="24"/>
                <w:szCs w:val="24"/>
              </w:rPr>
            </w:pPr>
            <w:r w:rsidRPr="007A58E1">
              <w:rPr>
                <w:rFonts w:asciiTheme="minorHAnsi" w:hAnsiTheme="minorHAnsi"/>
                <w:sz w:val="24"/>
                <w:szCs w:val="24"/>
              </w:rPr>
              <w:t xml:space="preserve"> (250g)</w:t>
            </w:r>
          </w:p>
        </w:tc>
        <w:tc>
          <w:tcPr>
            <w:tcW w:w="851" w:type="dxa"/>
            <w:vAlign w:val="center"/>
          </w:tcPr>
          <w:p w:rsidR="00DE58B7" w:rsidRPr="007A58E1" w:rsidRDefault="00DE58B7" w:rsidP="00DE58B7">
            <w:pPr>
              <w:rPr>
                <w:color w:val="000000"/>
              </w:rPr>
            </w:pPr>
            <w:r w:rsidRPr="007A58E1">
              <w:rPr>
                <w:color w:val="000000"/>
              </w:rPr>
              <w:t>3 op.</w:t>
            </w:r>
          </w:p>
        </w:tc>
        <w:tc>
          <w:tcPr>
            <w:tcW w:w="2124" w:type="dxa"/>
          </w:tcPr>
          <w:p w:rsidR="00DE58B7" w:rsidRPr="007A58E1" w:rsidRDefault="00DE58B7" w:rsidP="00DE58B7">
            <w:pPr>
              <w:tabs>
                <w:tab w:val="left" w:pos="2115"/>
              </w:tabs>
              <w:jc w:val="both"/>
              <w:rPr>
                <w:sz w:val="24"/>
                <w:szCs w:val="24"/>
                <w:lang w:eastAsia="pl-PL"/>
              </w:rPr>
            </w:pPr>
          </w:p>
        </w:tc>
        <w:tc>
          <w:tcPr>
            <w:tcW w:w="1989" w:type="dxa"/>
          </w:tcPr>
          <w:p w:rsidR="00DE58B7" w:rsidRPr="007A58E1" w:rsidRDefault="00DE58B7" w:rsidP="00DE58B7">
            <w:pPr>
              <w:tabs>
                <w:tab w:val="left" w:pos="2115"/>
              </w:tabs>
              <w:jc w:val="both"/>
              <w:rPr>
                <w:sz w:val="24"/>
                <w:szCs w:val="24"/>
                <w:lang w:eastAsia="pl-PL"/>
              </w:rPr>
            </w:pPr>
          </w:p>
        </w:tc>
        <w:tc>
          <w:tcPr>
            <w:tcW w:w="2128" w:type="dxa"/>
          </w:tcPr>
          <w:p w:rsidR="00DE58B7" w:rsidRPr="007A58E1" w:rsidRDefault="00DE58B7" w:rsidP="00DE58B7">
            <w:pPr>
              <w:tabs>
                <w:tab w:val="left" w:pos="2115"/>
              </w:tabs>
              <w:jc w:val="both"/>
              <w:rPr>
                <w:sz w:val="24"/>
                <w:szCs w:val="24"/>
                <w:lang w:eastAsia="pl-PL"/>
              </w:rPr>
            </w:pPr>
          </w:p>
        </w:tc>
      </w:tr>
      <w:tr w:rsidR="00DE58B7" w:rsidRPr="007A58E1" w:rsidTr="008F33F2">
        <w:tc>
          <w:tcPr>
            <w:tcW w:w="534" w:type="dxa"/>
            <w:vAlign w:val="center"/>
          </w:tcPr>
          <w:p w:rsidR="00DE58B7" w:rsidRPr="007A58E1" w:rsidRDefault="00DE58B7" w:rsidP="008F33F2">
            <w:pPr>
              <w:rPr>
                <w:color w:val="000000"/>
              </w:rPr>
            </w:pPr>
            <w:r w:rsidRPr="007A58E1">
              <w:rPr>
                <w:color w:val="000000"/>
              </w:rPr>
              <w:t>3</w:t>
            </w:r>
          </w:p>
        </w:tc>
        <w:tc>
          <w:tcPr>
            <w:tcW w:w="6375" w:type="dxa"/>
          </w:tcPr>
          <w:p w:rsidR="00DE58B7" w:rsidRPr="007A58E1" w:rsidRDefault="00DE58B7" w:rsidP="00DE58B7">
            <w:pPr>
              <w:pStyle w:val="Akapitzlist"/>
              <w:ind w:left="33"/>
              <w:jc w:val="both"/>
              <w:rPr>
                <w:rFonts w:asciiTheme="minorHAnsi" w:hAnsiTheme="minorHAnsi"/>
                <w:sz w:val="24"/>
                <w:szCs w:val="24"/>
              </w:rPr>
            </w:pPr>
            <w:r w:rsidRPr="007A58E1">
              <w:rPr>
                <w:rFonts w:asciiTheme="minorHAnsi" w:hAnsiTheme="minorHAnsi"/>
                <w:sz w:val="24"/>
                <w:szCs w:val="24"/>
              </w:rPr>
              <w:t xml:space="preserve">Nα-Fluoren-9-ylometoksykarbonylo-L-alanina </w:t>
            </w:r>
          </w:p>
          <w:p w:rsidR="00DE58B7" w:rsidRPr="007A58E1" w:rsidRDefault="00DE58B7" w:rsidP="00DE58B7">
            <w:pPr>
              <w:pStyle w:val="Akapitzlist"/>
              <w:ind w:left="33"/>
              <w:jc w:val="both"/>
              <w:rPr>
                <w:rFonts w:asciiTheme="minorHAnsi" w:hAnsiTheme="minorHAnsi"/>
                <w:sz w:val="24"/>
                <w:szCs w:val="24"/>
              </w:rPr>
            </w:pPr>
            <w:r w:rsidRPr="007A58E1">
              <w:rPr>
                <w:rFonts w:asciiTheme="minorHAnsi" w:hAnsiTheme="minorHAnsi"/>
                <w:sz w:val="24"/>
                <w:szCs w:val="24"/>
              </w:rPr>
              <w:t>(250g)</w:t>
            </w:r>
          </w:p>
        </w:tc>
        <w:tc>
          <w:tcPr>
            <w:tcW w:w="851" w:type="dxa"/>
            <w:vAlign w:val="center"/>
          </w:tcPr>
          <w:p w:rsidR="00DE58B7" w:rsidRPr="007A58E1" w:rsidRDefault="00DE58B7" w:rsidP="00DE58B7">
            <w:pPr>
              <w:rPr>
                <w:color w:val="000000"/>
              </w:rPr>
            </w:pPr>
            <w:r w:rsidRPr="007A58E1">
              <w:rPr>
                <w:color w:val="000000"/>
              </w:rPr>
              <w:t>2 op.</w:t>
            </w:r>
          </w:p>
        </w:tc>
        <w:tc>
          <w:tcPr>
            <w:tcW w:w="2124" w:type="dxa"/>
          </w:tcPr>
          <w:p w:rsidR="00DE58B7" w:rsidRPr="007A58E1" w:rsidRDefault="00DE58B7" w:rsidP="00DE58B7">
            <w:pPr>
              <w:tabs>
                <w:tab w:val="left" w:pos="2115"/>
              </w:tabs>
              <w:jc w:val="both"/>
              <w:rPr>
                <w:sz w:val="24"/>
                <w:szCs w:val="24"/>
                <w:lang w:eastAsia="pl-PL"/>
              </w:rPr>
            </w:pPr>
          </w:p>
        </w:tc>
        <w:tc>
          <w:tcPr>
            <w:tcW w:w="1989" w:type="dxa"/>
          </w:tcPr>
          <w:p w:rsidR="00DE58B7" w:rsidRPr="007A58E1" w:rsidRDefault="00DE58B7" w:rsidP="00DE58B7">
            <w:pPr>
              <w:tabs>
                <w:tab w:val="left" w:pos="2115"/>
              </w:tabs>
              <w:jc w:val="both"/>
              <w:rPr>
                <w:sz w:val="24"/>
                <w:szCs w:val="24"/>
                <w:lang w:eastAsia="pl-PL"/>
              </w:rPr>
            </w:pPr>
          </w:p>
        </w:tc>
        <w:tc>
          <w:tcPr>
            <w:tcW w:w="2128" w:type="dxa"/>
          </w:tcPr>
          <w:p w:rsidR="00DE58B7" w:rsidRPr="007A58E1" w:rsidRDefault="00DE58B7" w:rsidP="00DE58B7">
            <w:pPr>
              <w:tabs>
                <w:tab w:val="left" w:pos="2115"/>
              </w:tabs>
              <w:jc w:val="both"/>
              <w:rPr>
                <w:sz w:val="24"/>
                <w:szCs w:val="24"/>
                <w:lang w:eastAsia="pl-PL"/>
              </w:rPr>
            </w:pPr>
          </w:p>
        </w:tc>
      </w:tr>
      <w:tr w:rsidR="00DE58B7" w:rsidRPr="007A58E1" w:rsidTr="008F33F2">
        <w:tc>
          <w:tcPr>
            <w:tcW w:w="534" w:type="dxa"/>
            <w:vAlign w:val="center"/>
          </w:tcPr>
          <w:p w:rsidR="00DE58B7" w:rsidRPr="007A58E1" w:rsidRDefault="00DE58B7" w:rsidP="008F33F2">
            <w:pPr>
              <w:rPr>
                <w:color w:val="000000"/>
              </w:rPr>
            </w:pPr>
            <w:r w:rsidRPr="007A58E1">
              <w:rPr>
                <w:color w:val="000000"/>
              </w:rPr>
              <w:t>4</w:t>
            </w:r>
          </w:p>
        </w:tc>
        <w:tc>
          <w:tcPr>
            <w:tcW w:w="6375" w:type="dxa"/>
          </w:tcPr>
          <w:p w:rsidR="00DE58B7" w:rsidRPr="007A58E1" w:rsidRDefault="00DE58B7" w:rsidP="00DE58B7">
            <w:pPr>
              <w:pStyle w:val="Akapitzlist"/>
              <w:ind w:left="33"/>
              <w:jc w:val="both"/>
              <w:rPr>
                <w:rFonts w:asciiTheme="minorHAnsi" w:hAnsiTheme="minorHAnsi"/>
                <w:sz w:val="24"/>
                <w:szCs w:val="24"/>
              </w:rPr>
            </w:pPr>
            <w:r w:rsidRPr="007A58E1">
              <w:rPr>
                <w:rFonts w:asciiTheme="minorHAnsi" w:hAnsiTheme="minorHAnsi"/>
                <w:sz w:val="24"/>
                <w:szCs w:val="24"/>
              </w:rPr>
              <w:t xml:space="preserve">Nα-Fluoren-9-ylometoksykarbonylo-Nω-(2,2,4,6,7-pentametyldihydrobenzofuran-5-sulfonylo)-L-arginina </w:t>
            </w:r>
          </w:p>
          <w:p w:rsidR="00DE58B7" w:rsidRPr="007A58E1" w:rsidRDefault="00DE58B7" w:rsidP="00DE58B7">
            <w:pPr>
              <w:pStyle w:val="Akapitzlist"/>
              <w:ind w:left="33"/>
              <w:jc w:val="both"/>
              <w:rPr>
                <w:rFonts w:asciiTheme="minorHAnsi" w:hAnsiTheme="minorHAnsi"/>
                <w:sz w:val="24"/>
                <w:szCs w:val="24"/>
              </w:rPr>
            </w:pPr>
            <w:r w:rsidRPr="007A58E1">
              <w:rPr>
                <w:rFonts w:asciiTheme="minorHAnsi" w:hAnsiTheme="minorHAnsi"/>
                <w:sz w:val="24"/>
                <w:szCs w:val="24"/>
              </w:rPr>
              <w:t>(250g)</w:t>
            </w:r>
          </w:p>
        </w:tc>
        <w:tc>
          <w:tcPr>
            <w:tcW w:w="851" w:type="dxa"/>
            <w:vAlign w:val="center"/>
          </w:tcPr>
          <w:p w:rsidR="00DE58B7" w:rsidRPr="007A58E1" w:rsidRDefault="00DE58B7" w:rsidP="00DE58B7">
            <w:pPr>
              <w:rPr>
                <w:color w:val="000000"/>
              </w:rPr>
            </w:pPr>
            <w:r w:rsidRPr="007A58E1">
              <w:rPr>
                <w:color w:val="000000"/>
              </w:rPr>
              <w:t>2 op.</w:t>
            </w:r>
          </w:p>
        </w:tc>
        <w:tc>
          <w:tcPr>
            <w:tcW w:w="2124" w:type="dxa"/>
          </w:tcPr>
          <w:p w:rsidR="00DE58B7" w:rsidRPr="007A58E1" w:rsidRDefault="00DE58B7" w:rsidP="00DE58B7">
            <w:pPr>
              <w:tabs>
                <w:tab w:val="left" w:pos="2115"/>
              </w:tabs>
              <w:jc w:val="both"/>
              <w:rPr>
                <w:sz w:val="24"/>
                <w:szCs w:val="24"/>
                <w:lang w:eastAsia="pl-PL"/>
              </w:rPr>
            </w:pPr>
          </w:p>
        </w:tc>
        <w:tc>
          <w:tcPr>
            <w:tcW w:w="1989" w:type="dxa"/>
          </w:tcPr>
          <w:p w:rsidR="00DE58B7" w:rsidRPr="007A58E1" w:rsidRDefault="00DE58B7" w:rsidP="00DE58B7">
            <w:pPr>
              <w:tabs>
                <w:tab w:val="left" w:pos="2115"/>
              </w:tabs>
              <w:jc w:val="both"/>
              <w:rPr>
                <w:sz w:val="24"/>
                <w:szCs w:val="24"/>
                <w:lang w:eastAsia="pl-PL"/>
              </w:rPr>
            </w:pPr>
          </w:p>
        </w:tc>
        <w:tc>
          <w:tcPr>
            <w:tcW w:w="2128" w:type="dxa"/>
          </w:tcPr>
          <w:p w:rsidR="00DE58B7" w:rsidRPr="007A58E1" w:rsidRDefault="00DE58B7" w:rsidP="00DE58B7">
            <w:pPr>
              <w:tabs>
                <w:tab w:val="left" w:pos="2115"/>
              </w:tabs>
              <w:jc w:val="both"/>
              <w:rPr>
                <w:sz w:val="24"/>
                <w:szCs w:val="24"/>
                <w:lang w:eastAsia="pl-PL"/>
              </w:rPr>
            </w:pPr>
          </w:p>
        </w:tc>
      </w:tr>
      <w:tr w:rsidR="00DE58B7" w:rsidRPr="007A58E1" w:rsidTr="008F33F2">
        <w:tc>
          <w:tcPr>
            <w:tcW w:w="534" w:type="dxa"/>
            <w:vAlign w:val="center"/>
          </w:tcPr>
          <w:p w:rsidR="00DE58B7" w:rsidRPr="007A58E1" w:rsidRDefault="00DE58B7" w:rsidP="008F33F2">
            <w:pPr>
              <w:rPr>
                <w:color w:val="000000"/>
              </w:rPr>
            </w:pPr>
            <w:r w:rsidRPr="007A58E1">
              <w:rPr>
                <w:color w:val="000000"/>
              </w:rPr>
              <w:t>5</w:t>
            </w:r>
          </w:p>
        </w:tc>
        <w:tc>
          <w:tcPr>
            <w:tcW w:w="6375" w:type="dxa"/>
          </w:tcPr>
          <w:p w:rsidR="00DE58B7" w:rsidRPr="007A58E1" w:rsidRDefault="00DE58B7" w:rsidP="00DE58B7">
            <w:pPr>
              <w:pStyle w:val="Akapitzlist"/>
              <w:ind w:left="33"/>
              <w:jc w:val="both"/>
              <w:rPr>
                <w:rFonts w:asciiTheme="minorHAnsi" w:hAnsiTheme="minorHAnsi"/>
                <w:sz w:val="24"/>
                <w:szCs w:val="24"/>
              </w:rPr>
            </w:pPr>
            <w:r w:rsidRPr="007A58E1">
              <w:rPr>
                <w:rFonts w:asciiTheme="minorHAnsi" w:hAnsiTheme="minorHAnsi"/>
                <w:sz w:val="24"/>
                <w:szCs w:val="24"/>
              </w:rPr>
              <w:t xml:space="preserve">Ester </w:t>
            </w:r>
            <w:proofErr w:type="spellStart"/>
            <w:r w:rsidRPr="007A58E1">
              <w:rPr>
                <w:rFonts w:asciiTheme="minorHAnsi" w:hAnsiTheme="minorHAnsi"/>
                <w:sz w:val="24"/>
                <w:szCs w:val="24"/>
              </w:rPr>
              <w:t>tertbutylowy</w:t>
            </w:r>
            <w:proofErr w:type="spellEnd"/>
            <w:r w:rsidRPr="007A58E1">
              <w:rPr>
                <w:rFonts w:asciiTheme="minorHAnsi" w:hAnsiTheme="minorHAnsi"/>
                <w:sz w:val="24"/>
                <w:szCs w:val="24"/>
              </w:rPr>
              <w:t xml:space="preserve"> Nα-fluoren-9-ylometoksykarbonylo-L- kwasu asparaginowego  </w:t>
            </w:r>
          </w:p>
          <w:p w:rsidR="00DE58B7" w:rsidRPr="007A58E1" w:rsidRDefault="00DE58B7" w:rsidP="00DE58B7">
            <w:pPr>
              <w:pStyle w:val="Akapitzlist"/>
              <w:ind w:left="33"/>
              <w:jc w:val="both"/>
              <w:rPr>
                <w:rFonts w:asciiTheme="minorHAnsi" w:hAnsiTheme="minorHAnsi"/>
                <w:sz w:val="24"/>
                <w:szCs w:val="24"/>
              </w:rPr>
            </w:pPr>
            <w:r w:rsidRPr="007A58E1">
              <w:rPr>
                <w:rFonts w:asciiTheme="minorHAnsi" w:hAnsiTheme="minorHAnsi"/>
                <w:sz w:val="24"/>
                <w:szCs w:val="24"/>
              </w:rPr>
              <w:t>(250g)</w:t>
            </w:r>
          </w:p>
        </w:tc>
        <w:tc>
          <w:tcPr>
            <w:tcW w:w="851" w:type="dxa"/>
            <w:vAlign w:val="center"/>
          </w:tcPr>
          <w:p w:rsidR="00DE58B7" w:rsidRPr="007A58E1" w:rsidRDefault="00DE58B7" w:rsidP="00DE58B7">
            <w:pPr>
              <w:rPr>
                <w:color w:val="000000"/>
              </w:rPr>
            </w:pPr>
            <w:r w:rsidRPr="007A58E1">
              <w:rPr>
                <w:color w:val="000000"/>
              </w:rPr>
              <w:t>1 op.</w:t>
            </w:r>
          </w:p>
        </w:tc>
        <w:tc>
          <w:tcPr>
            <w:tcW w:w="2124" w:type="dxa"/>
          </w:tcPr>
          <w:p w:rsidR="00DE58B7" w:rsidRPr="007A58E1" w:rsidRDefault="00DE58B7" w:rsidP="00DE58B7">
            <w:pPr>
              <w:tabs>
                <w:tab w:val="left" w:pos="2115"/>
              </w:tabs>
              <w:jc w:val="both"/>
              <w:rPr>
                <w:sz w:val="24"/>
                <w:szCs w:val="24"/>
                <w:lang w:eastAsia="pl-PL"/>
              </w:rPr>
            </w:pPr>
          </w:p>
        </w:tc>
        <w:tc>
          <w:tcPr>
            <w:tcW w:w="1989" w:type="dxa"/>
          </w:tcPr>
          <w:p w:rsidR="00DE58B7" w:rsidRPr="007A58E1" w:rsidRDefault="00DE58B7" w:rsidP="00DE58B7">
            <w:pPr>
              <w:tabs>
                <w:tab w:val="left" w:pos="2115"/>
              </w:tabs>
              <w:jc w:val="both"/>
              <w:rPr>
                <w:sz w:val="24"/>
                <w:szCs w:val="24"/>
                <w:lang w:eastAsia="pl-PL"/>
              </w:rPr>
            </w:pPr>
          </w:p>
        </w:tc>
        <w:tc>
          <w:tcPr>
            <w:tcW w:w="2128" w:type="dxa"/>
          </w:tcPr>
          <w:p w:rsidR="00DE58B7" w:rsidRPr="007A58E1" w:rsidRDefault="00DE58B7" w:rsidP="00DE58B7">
            <w:pPr>
              <w:tabs>
                <w:tab w:val="left" w:pos="2115"/>
              </w:tabs>
              <w:jc w:val="both"/>
              <w:rPr>
                <w:sz w:val="24"/>
                <w:szCs w:val="24"/>
                <w:lang w:eastAsia="pl-PL"/>
              </w:rPr>
            </w:pPr>
          </w:p>
        </w:tc>
      </w:tr>
      <w:tr w:rsidR="00DE58B7" w:rsidRPr="007A58E1" w:rsidTr="008F33F2">
        <w:tc>
          <w:tcPr>
            <w:tcW w:w="534" w:type="dxa"/>
            <w:vAlign w:val="center"/>
          </w:tcPr>
          <w:p w:rsidR="00DE58B7" w:rsidRPr="007A58E1" w:rsidRDefault="00DE58B7" w:rsidP="008F33F2">
            <w:pPr>
              <w:rPr>
                <w:color w:val="000000"/>
              </w:rPr>
            </w:pPr>
            <w:r w:rsidRPr="007A58E1">
              <w:rPr>
                <w:color w:val="000000"/>
              </w:rPr>
              <w:t>6</w:t>
            </w:r>
          </w:p>
        </w:tc>
        <w:tc>
          <w:tcPr>
            <w:tcW w:w="6375" w:type="dxa"/>
          </w:tcPr>
          <w:p w:rsidR="00DE58B7" w:rsidRPr="007A58E1" w:rsidRDefault="00DE58B7" w:rsidP="00DE58B7">
            <w:pPr>
              <w:pStyle w:val="Akapitzlist"/>
              <w:ind w:left="33"/>
              <w:jc w:val="both"/>
              <w:rPr>
                <w:rFonts w:asciiTheme="minorHAnsi" w:hAnsiTheme="minorHAnsi"/>
                <w:sz w:val="24"/>
                <w:szCs w:val="24"/>
              </w:rPr>
            </w:pPr>
            <w:r w:rsidRPr="007A58E1">
              <w:rPr>
                <w:rFonts w:asciiTheme="minorHAnsi" w:hAnsiTheme="minorHAnsi"/>
                <w:sz w:val="24"/>
                <w:szCs w:val="24"/>
              </w:rPr>
              <w:t xml:space="preserve">Nα-Fluoren-9-ylometoksykarbonylo-N-trityl-L-cysteiny  </w:t>
            </w:r>
          </w:p>
          <w:p w:rsidR="00DE58B7" w:rsidRPr="007A58E1" w:rsidRDefault="00DE58B7" w:rsidP="00DE58B7">
            <w:pPr>
              <w:pStyle w:val="Akapitzlist"/>
              <w:ind w:left="33"/>
              <w:jc w:val="both"/>
              <w:rPr>
                <w:rFonts w:asciiTheme="minorHAnsi" w:hAnsiTheme="minorHAnsi"/>
                <w:sz w:val="24"/>
                <w:szCs w:val="24"/>
              </w:rPr>
            </w:pPr>
            <w:r w:rsidRPr="007A58E1">
              <w:rPr>
                <w:rFonts w:asciiTheme="minorHAnsi" w:hAnsiTheme="minorHAnsi"/>
                <w:sz w:val="24"/>
                <w:szCs w:val="24"/>
              </w:rPr>
              <w:t xml:space="preserve">(250g)  </w:t>
            </w:r>
          </w:p>
        </w:tc>
        <w:tc>
          <w:tcPr>
            <w:tcW w:w="851" w:type="dxa"/>
            <w:vAlign w:val="center"/>
          </w:tcPr>
          <w:p w:rsidR="00DE58B7" w:rsidRPr="007A58E1" w:rsidRDefault="00DE58B7" w:rsidP="00DE58B7">
            <w:pPr>
              <w:rPr>
                <w:color w:val="000000"/>
              </w:rPr>
            </w:pPr>
            <w:r w:rsidRPr="007A58E1">
              <w:rPr>
                <w:color w:val="000000"/>
              </w:rPr>
              <w:t>1 op.</w:t>
            </w:r>
          </w:p>
        </w:tc>
        <w:tc>
          <w:tcPr>
            <w:tcW w:w="2124" w:type="dxa"/>
          </w:tcPr>
          <w:p w:rsidR="00DE58B7" w:rsidRPr="007A58E1" w:rsidRDefault="00DE58B7" w:rsidP="00DE58B7">
            <w:pPr>
              <w:tabs>
                <w:tab w:val="left" w:pos="2115"/>
              </w:tabs>
              <w:jc w:val="both"/>
              <w:rPr>
                <w:sz w:val="24"/>
                <w:szCs w:val="24"/>
                <w:lang w:eastAsia="pl-PL"/>
              </w:rPr>
            </w:pPr>
          </w:p>
        </w:tc>
        <w:tc>
          <w:tcPr>
            <w:tcW w:w="1989" w:type="dxa"/>
          </w:tcPr>
          <w:p w:rsidR="00DE58B7" w:rsidRPr="007A58E1" w:rsidRDefault="00DE58B7" w:rsidP="00DE58B7">
            <w:pPr>
              <w:tabs>
                <w:tab w:val="left" w:pos="2115"/>
              </w:tabs>
              <w:jc w:val="both"/>
              <w:rPr>
                <w:sz w:val="24"/>
                <w:szCs w:val="24"/>
                <w:lang w:eastAsia="pl-PL"/>
              </w:rPr>
            </w:pPr>
          </w:p>
        </w:tc>
        <w:tc>
          <w:tcPr>
            <w:tcW w:w="2128" w:type="dxa"/>
          </w:tcPr>
          <w:p w:rsidR="00DE58B7" w:rsidRPr="007A58E1" w:rsidRDefault="00DE58B7" w:rsidP="00DE58B7">
            <w:pPr>
              <w:tabs>
                <w:tab w:val="left" w:pos="2115"/>
              </w:tabs>
              <w:jc w:val="both"/>
              <w:rPr>
                <w:sz w:val="24"/>
                <w:szCs w:val="24"/>
                <w:lang w:eastAsia="pl-PL"/>
              </w:rPr>
            </w:pPr>
          </w:p>
        </w:tc>
      </w:tr>
      <w:tr w:rsidR="00DE58B7" w:rsidRPr="007A58E1" w:rsidTr="008F33F2">
        <w:tc>
          <w:tcPr>
            <w:tcW w:w="534" w:type="dxa"/>
            <w:vAlign w:val="center"/>
          </w:tcPr>
          <w:p w:rsidR="00DE58B7" w:rsidRPr="007A58E1" w:rsidRDefault="00DE58B7" w:rsidP="008F33F2">
            <w:pPr>
              <w:rPr>
                <w:color w:val="000000"/>
              </w:rPr>
            </w:pPr>
            <w:r w:rsidRPr="007A58E1">
              <w:rPr>
                <w:color w:val="000000"/>
              </w:rPr>
              <w:t>7</w:t>
            </w:r>
          </w:p>
        </w:tc>
        <w:tc>
          <w:tcPr>
            <w:tcW w:w="6375" w:type="dxa"/>
          </w:tcPr>
          <w:p w:rsidR="00DE58B7" w:rsidRPr="007A58E1" w:rsidRDefault="00DE58B7" w:rsidP="00DE58B7">
            <w:pPr>
              <w:pStyle w:val="Akapitzlist"/>
              <w:ind w:left="33"/>
              <w:jc w:val="both"/>
              <w:rPr>
                <w:rFonts w:asciiTheme="minorHAnsi" w:hAnsiTheme="minorHAnsi"/>
                <w:sz w:val="24"/>
                <w:szCs w:val="24"/>
              </w:rPr>
            </w:pPr>
            <w:r w:rsidRPr="007A58E1">
              <w:rPr>
                <w:rFonts w:asciiTheme="minorHAnsi" w:hAnsiTheme="minorHAnsi"/>
                <w:sz w:val="24"/>
                <w:szCs w:val="24"/>
              </w:rPr>
              <w:t xml:space="preserve">Ester </w:t>
            </w:r>
            <w:proofErr w:type="spellStart"/>
            <w:r w:rsidRPr="007A58E1">
              <w:rPr>
                <w:rFonts w:asciiTheme="minorHAnsi" w:hAnsiTheme="minorHAnsi"/>
                <w:sz w:val="24"/>
                <w:szCs w:val="24"/>
              </w:rPr>
              <w:t>tertbutylowy</w:t>
            </w:r>
            <w:proofErr w:type="spellEnd"/>
            <w:r w:rsidRPr="007A58E1">
              <w:rPr>
                <w:rFonts w:asciiTheme="minorHAnsi" w:hAnsiTheme="minorHAnsi"/>
                <w:sz w:val="24"/>
                <w:szCs w:val="24"/>
              </w:rPr>
              <w:t xml:space="preserve"> Nα-Fluoren-9-ylometoksykarbonylo-L-kwasu glutaminowego </w:t>
            </w:r>
          </w:p>
          <w:p w:rsidR="00DE58B7" w:rsidRPr="007A58E1" w:rsidRDefault="00DE58B7" w:rsidP="00DE58B7">
            <w:pPr>
              <w:pStyle w:val="Akapitzlist"/>
              <w:ind w:left="33"/>
              <w:jc w:val="both"/>
              <w:rPr>
                <w:rFonts w:asciiTheme="minorHAnsi" w:hAnsiTheme="minorHAnsi"/>
                <w:sz w:val="24"/>
                <w:szCs w:val="24"/>
              </w:rPr>
            </w:pPr>
            <w:r w:rsidRPr="007A58E1">
              <w:rPr>
                <w:rFonts w:asciiTheme="minorHAnsi" w:hAnsiTheme="minorHAnsi"/>
                <w:sz w:val="24"/>
                <w:szCs w:val="24"/>
              </w:rPr>
              <w:t xml:space="preserve"> (250g)</w:t>
            </w:r>
          </w:p>
        </w:tc>
        <w:tc>
          <w:tcPr>
            <w:tcW w:w="851" w:type="dxa"/>
            <w:vAlign w:val="center"/>
          </w:tcPr>
          <w:p w:rsidR="00DE58B7" w:rsidRPr="007A58E1" w:rsidRDefault="00DE58B7" w:rsidP="00DE58B7">
            <w:pPr>
              <w:rPr>
                <w:color w:val="000000"/>
              </w:rPr>
            </w:pPr>
            <w:r w:rsidRPr="007A58E1">
              <w:rPr>
                <w:color w:val="000000"/>
              </w:rPr>
              <w:t>1 op.</w:t>
            </w:r>
          </w:p>
        </w:tc>
        <w:tc>
          <w:tcPr>
            <w:tcW w:w="2124" w:type="dxa"/>
          </w:tcPr>
          <w:p w:rsidR="00DE58B7" w:rsidRPr="007A58E1" w:rsidRDefault="00DE58B7" w:rsidP="00DE58B7">
            <w:pPr>
              <w:tabs>
                <w:tab w:val="left" w:pos="2115"/>
              </w:tabs>
              <w:jc w:val="both"/>
              <w:rPr>
                <w:sz w:val="24"/>
                <w:szCs w:val="24"/>
                <w:lang w:eastAsia="pl-PL"/>
              </w:rPr>
            </w:pPr>
          </w:p>
        </w:tc>
        <w:tc>
          <w:tcPr>
            <w:tcW w:w="1989" w:type="dxa"/>
          </w:tcPr>
          <w:p w:rsidR="00DE58B7" w:rsidRPr="007A58E1" w:rsidRDefault="00DE58B7" w:rsidP="00DE58B7">
            <w:pPr>
              <w:tabs>
                <w:tab w:val="left" w:pos="2115"/>
              </w:tabs>
              <w:jc w:val="both"/>
              <w:rPr>
                <w:sz w:val="24"/>
                <w:szCs w:val="24"/>
                <w:lang w:eastAsia="pl-PL"/>
              </w:rPr>
            </w:pPr>
          </w:p>
        </w:tc>
        <w:tc>
          <w:tcPr>
            <w:tcW w:w="2128" w:type="dxa"/>
          </w:tcPr>
          <w:p w:rsidR="00DE58B7" w:rsidRPr="007A58E1" w:rsidRDefault="00DE58B7" w:rsidP="00DE58B7">
            <w:pPr>
              <w:tabs>
                <w:tab w:val="left" w:pos="2115"/>
              </w:tabs>
              <w:jc w:val="both"/>
              <w:rPr>
                <w:sz w:val="24"/>
                <w:szCs w:val="24"/>
                <w:lang w:eastAsia="pl-PL"/>
              </w:rPr>
            </w:pPr>
          </w:p>
        </w:tc>
      </w:tr>
      <w:tr w:rsidR="00DE58B7" w:rsidRPr="007A58E1" w:rsidTr="008F33F2">
        <w:tc>
          <w:tcPr>
            <w:tcW w:w="534" w:type="dxa"/>
            <w:vAlign w:val="center"/>
          </w:tcPr>
          <w:p w:rsidR="00DE58B7" w:rsidRPr="007A58E1" w:rsidRDefault="00DE58B7" w:rsidP="008F33F2">
            <w:pPr>
              <w:rPr>
                <w:color w:val="000000"/>
              </w:rPr>
            </w:pPr>
            <w:r w:rsidRPr="007A58E1">
              <w:rPr>
                <w:color w:val="000000"/>
              </w:rPr>
              <w:t>8</w:t>
            </w:r>
          </w:p>
        </w:tc>
        <w:tc>
          <w:tcPr>
            <w:tcW w:w="6375" w:type="dxa"/>
          </w:tcPr>
          <w:p w:rsidR="00DE58B7" w:rsidRPr="007A58E1" w:rsidRDefault="00DE58B7" w:rsidP="00DE58B7">
            <w:pPr>
              <w:pStyle w:val="Akapitzlist"/>
              <w:ind w:left="33"/>
              <w:jc w:val="both"/>
              <w:rPr>
                <w:rFonts w:asciiTheme="minorHAnsi" w:hAnsiTheme="minorHAnsi"/>
                <w:sz w:val="24"/>
                <w:szCs w:val="24"/>
              </w:rPr>
            </w:pPr>
            <w:r w:rsidRPr="007A58E1">
              <w:rPr>
                <w:rFonts w:asciiTheme="minorHAnsi" w:hAnsiTheme="minorHAnsi"/>
                <w:sz w:val="24"/>
                <w:szCs w:val="24"/>
              </w:rPr>
              <w:t xml:space="preserve">Nα-Fluoren-9-ylometoksykarbonylo-N-trityl-L-glutaminy  </w:t>
            </w:r>
          </w:p>
          <w:p w:rsidR="00DE58B7" w:rsidRPr="007A58E1" w:rsidRDefault="00DE58B7" w:rsidP="00DE58B7">
            <w:pPr>
              <w:pStyle w:val="Akapitzlist"/>
              <w:ind w:left="33"/>
              <w:jc w:val="both"/>
              <w:rPr>
                <w:rFonts w:asciiTheme="minorHAnsi" w:hAnsiTheme="minorHAnsi"/>
                <w:sz w:val="24"/>
                <w:szCs w:val="24"/>
              </w:rPr>
            </w:pPr>
            <w:r w:rsidRPr="007A58E1">
              <w:rPr>
                <w:rFonts w:asciiTheme="minorHAnsi" w:hAnsiTheme="minorHAnsi"/>
                <w:sz w:val="24"/>
                <w:szCs w:val="24"/>
              </w:rPr>
              <w:t xml:space="preserve">(250g)  </w:t>
            </w:r>
          </w:p>
        </w:tc>
        <w:tc>
          <w:tcPr>
            <w:tcW w:w="851" w:type="dxa"/>
            <w:vAlign w:val="center"/>
          </w:tcPr>
          <w:p w:rsidR="00DE58B7" w:rsidRPr="007A58E1" w:rsidRDefault="00DE58B7" w:rsidP="00DE58B7">
            <w:pPr>
              <w:rPr>
                <w:color w:val="000000"/>
              </w:rPr>
            </w:pPr>
            <w:r w:rsidRPr="007A58E1">
              <w:rPr>
                <w:color w:val="000000"/>
              </w:rPr>
              <w:t>1 op.</w:t>
            </w:r>
          </w:p>
        </w:tc>
        <w:tc>
          <w:tcPr>
            <w:tcW w:w="2124" w:type="dxa"/>
          </w:tcPr>
          <w:p w:rsidR="00DE58B7" w:rsidRPr="007A58E1" w:rsidRDefault="00DE58B7" w:rsidP="00DE58B7">
            <w:pPr>
              <w:tabs>
                <w:tab w:val="left" w:pos="2115"/>
              </w:tabs>
              <w:jc w:val="both"/>
              <w:rPr>
                <w:sz w:val="24"/>
                <w:szCs w:val="24"/>
                <w:lang w:eastAsia="pl-PL"/>
              </w:rPr>
            </w:pPr>
          </w:p>
        </w:tc>
        <w:tc>
          <w:tcPr>
            <w:tcW w:w="1989" w:type="dxa"/>
          </w:tcPr>
          <w:p w:rsidR="00DE58B7" w:rsidRPr="007A58E1" w:rsidRDefault="00DE58B7" w:rsidP="00DE58B7">
            <w:pPr>
              <w:tabs>
                <w:tab w:val="left" w:pos="2115"/>
              </w:tabs>
              <w:jc w:val="both"/>
              <w:rPr>
                <w:sz w:val="24"/>
                <w:szCs w:val="24"/>
                <w:lang w:eastAsia="pl-PL"/>
              </w:rPr>
            </w:pPr>
          </w:p>
        </w:tc>
        <w:tc>
          <w:tcPr>
            <w:tcW w:w="2128" w:type="dxa"/>
          </w:tcPr>
          <w:p w:rsidR="00DE58B7" w:rsidRPr="007A58E1" w:rsidRDefault="00DE58B7" w:rsidP="00DE58B7">
            <w:pPr>
              <w:tabs>
                <w:tab w:val="left" w:pos="2115"/>
              </w:tabs>
              <w:jc w:val="both"/>
              <w:rPr>
                <w:sz w:val="24"/>
                <w:szCs w:val="24"/>
                <w:lang w:eastAsia="pl-PL"/>
              </w:rPr>
            </w:pPr>
          </w:p>
        </w:tc>
      </w:tr>
      <w:tr w:rsidR="00DE58B7" w:rsidRPr="007A58E1" w:rsidTr="008F33F2">
        <w:tc>
          <w:tcPr>
            <w:tcW w:w="534" w:type="dxa"/>
            <w:vAlign w:val="center"/>
          </w:tcPr>
          <w:p w:rsidR="00DE58B7" w:rsidRPr="007A58E1" w:rsidRDefault="00DE58B7" w:rsidP="008F33F2">
            <w:pPr>
              <w:rPr>
                <w:color w:val="000000"/>
              </w:rPr>
            </w:pPr>
            <w:r w:rsidRPr="007A58E1">
              <w:rPr>
                <w:color w:val="000000"/>
              </w:rPr>
              <w:t>9</w:t>
            </w:r>
          </w:p>
        </w:tc>
        <w:tc>
          <w:tcPr>
            <w:tcW w:w="6375" w:type="dxa"/>
          </w:tcPr>
          <w:p w:rsidR="00DE58B7" w:rsidRPr="007A58E1" w:rsidRDefault="00DE58B7" w:rsidP="00DE58B7">
            <w:pPr>
              <w:pStyle w:val="Akapitzlist"/>
              <w:ind w:left="33"/>
              <w:jc w:val="both"/>
              <w:rPr>
                <w:rFonts w:asciiTheme="minorHAnsi" w:hAnsiTheme="minorHAnsi"/>
                <w:sz w:val="24"/>
                <w:szCs w:val="24"/>
              </w:rPr>
            </w:pPr>
            <w:r w:rsidRPr="007A58E1">
              <w:rPr>
                <w:rFonts w:asciiTheme="minorHAnsi" w:hAnsiTheme="minorHAnsi"/>
                <w:sz w:val="24"/>
                <w:szCs w:val="24"/>
              </w:rPr>
              <w:t xml:space="preserve">Nα-Fluoren-9-ylometoksykarbonylo-glicyna </w:t>
            </w:r>
          </w:p>
          <w:p w:rsidR="00DE58B7" w:rsidRPr="007A58E1" w:rsidRDefault="00DE58B7" w:rsidP="00DE58B7">
            <w:pPr>
              <w:pStyle w:val="Akapitzlist"/>
              <w:ind w:left="33"/>
              <w:jc w:val="both"/>
              <w:rPr>
                <w:rFonts w:asciiTheme="minorHAnsi" w:hAnsiTheme="minorHAnsi"/>
                <w:sz w:val="24"/>
                <w:szCs w:val="24"/>
              </w:rPr>
            </w:pPr>
            <w:r w:rsidRPr="007A58E1">
              <w:rPr>
                <w:rFonts w:asciiTheme="minorHAnsi" w:hAnsiTheme="minorHAnsi"/>
                <w:sz w:val="24"/>
                <w:szCs w:val="24"/>
              </w:rPr>
              <w:t xml:space="preserve"> (250g)</w:t>
            </w:r>
          </w:p>
        </w:tc>
        <w:tc>
          <w:tcPr>
            <w:tcW w:w="851" w:type="dxa"/>
            <w:vAlign w:val="center"/>
          </w:tcPr>
          <w:p w:rsidR="00DE58B7" w:rsidRPr="007A58E1" w:rsidRDefault="00DE58B7" w:rsidP="00DE58B7">
            <w:pPr>
              <w:rPr>
                <w:color w:val="000000"/>
              </w:rPr>
            </w:pPr>
            <w:r w:rsidRPr="007A58E1">
              <w:rPr>
                <w:color w:val="000000"/>
              </w:rPr>
              <w:t>1 op.</w:t>
            </w:r>
          </w:p>
        </w:tc>
        <w:tc>
          <w:tcPr>
            <w:tcW w:w="2124" w:type="dxa"/>
          </w:tcPr>
          <w:p w:rsidR="00DE58B7" w:rsidRPr="007A58E1" w:rsidRDefault="00DE58B7" w:rsidP="00DE58B7">
            <w:pPr>
              <w:tabs>
                <w:tab w:val="left" w:pos="2115"/>
              </w:tabs>
              <w:jc w:val="both"/>
              <w:rPr>
                <w:sz w:val="24"/>
                <w:szCs w:val="24"/>
                <w:lang w:eastAsia="pl-PL"/>
              </w:rPr>
            </w:pPr>
          </w:p>
        </w:tc>
        <w:tc>
          <w:tcPr>
            <w:tcW w:w="1989" w:type="dxa"/>
          </w:tcPr>
          <w:p w:rsidR="00DE58B7" w:rsidRPr="007A58E1" w:rsidRDefault="00DE58B7" w:rsidP="00DE58B7">
            <w:pPr>
              <w:tabs>
                <w:tab w:val="left" w:pos="2115"/>
              </w:tabs>
              <w:jc w:val="both"/>
              <w:rPr>
                <w:sz w:val="24"/>
                <w:szCs w:val="24"/>
                <w:lang w:eastAsia="pl-PL"/>
              </w:rPr>
            </w:pPr>
          </w:p>
        </w:tc>
        <w:tc>
          <w:tcPr>
            <w:tcW w:w="2128" w:type="dxa"/>
          </w:tcPr>
          <w:p w:rsidR="00DE58B7" w:rsidRPr="007A58E1" w:rsidRDefault="00DE58B7" w:rsidP="00DE58B7">
            <w:pPr>
              <w:tabs>
                <w:tab w:val="left" w:pos="2115"/>
              </w:tabs>
              <w:jc w:val="both"/>
              <w:rPr>
                <w:sz w:val="24"/>
                <w:szCs w:val="24"/>
                <w:lang w:eastAsia="pl-PL"/>
              </w:rPr>
            </w:pPr>
          </w:p>
        </w:tc>
      </w:tr>
      <w:tr w:rsidR="00DE58B7" w:rsidRPr="007A58E1" w:rsidTr="008F33F2">
        <w:tc>
          <w:tcPr>
            <w:tcW w:w="534" w:type="dxa"/>
            <w:vAlign w:val="center"/>
          </w:tcPr>
          <w:p w:rsidR="00DE58B7" w:rsidRPr="007A58E1" w:rsidRDefault="00DE58B7" w:rsidP="008F33F2">
            <w:pPr>
              <w:rPr>
                <w:color w:val="000000"/>
              </w:rPr>
            </w:pPr>
            <w:r w:rsidRPr="007A58E1">
              <w:rPr>
                <w:color w:val="000000"/>
              </w:rPr>
              <w:t>10</w:t>
            </w:r>
          </w:p>
        </w:tc>
        <w:tc>
          <w:tcPr>
            <w:tcW w:w="6375" w:type="dxa"/>
          </w:tcPr>
          <w:p w:rsidR="00DE58B7" w:rsidRPr="007A58E1" w:rsidRDefault="00DE58B7" w:rsidP="00DE58B7">
            <w:pPr>
              <w:pStyle w:val="Akapitzlist"/>
              <w:ind w:left="33"/>
              <w:jc w:val="both"/>
              <w:rPr>
                <w:rFonts w:asciiTheme="minorHAnsi" w:hAnsiTheme="minorHAnsi"/>
                <w:sz w:val="24"/>
                <w:szCs w:val="24"/>
              </w:rPr>
            </w:pPr>
            <w:r w:rsidRPr="007A58E1">
              <w:rPr>
                <w:rFonts w:asciiTheme="minorHAnsi" w:hAnsiTheme="minorHAnsi"/>
                <w:sz w:val="24"/>
                <w:szCs w:val="24"/>
              </w:rPr>
              <w:t xml:space="preserve">Nα-Fluoren-9-ylometoksykarbonylo-L- izoleucyna  </w:t>
            </w:r>
          </w:p>
          <w:p w:rsidR="00DE58B7" w:rsidRPr="007A58E1" w:rsidRDefault="00DE58B7" w:rsidP="00DE58B7">
            <w:pPr>
              <w:pStyle w:val="Akapitzlist"/>
              <w:ind w:left="33"/>
              <w:jc w:val="both"/>
              <w:rPr>
                <w:rFonts w:asciiTheme="minorHAnsi" w:hAnsiTheme="minorHAnsi"/>
                <w:sz w:val="24"/>
                <w:szCs w:val="24"/>
              </w:rPr>
            </w:pPr>
            <w:r w:rsidRPr="007A58E1">
              <w:rPr>
                <w:rFonts w:asciiTheme="minorHAnsi" w:hAnsiTheme="minorHAnsi"/>
                <w:sz w:val="24"/>
                <w:szCs w:val="24"/>
              </w:rPr>
              <w:t>(250g)</w:t>
            </w:r>
          </w:p>
        </w:tc>
        <w:tc>
          <w:tcPr>
            <w:tcW w:w="851" w:type="dxa"/>
            <w:vAlign w:val="center"/>
          </w:tcPr>
          <w:p w:rsidR="00DE58B7" w:rsidRPr="007A58E1" w:rsidRDefault="00DE58B7" w:rsidP="00DE58B7">
            <w:pPr>
              <w:rPr>
                <w:color w:val="000000"/>
              </w:rPr>
            </w:pPr>
            <w:r w:rsidRPr="007A58E1">
              <w:rPr>
                <w:color w:val="000000"/>
              </w:rPr>
              <w:t>1 op.</w:t>
            </w:r>
          </w:p>
        </w:tc>
        <w:tc>
          <w:tcPr>
            <w:tcW w:w="2124" w:type="dxa"/>
          </w:tcPr>
          <w:p w:rsidR="00DE58B7" w:rsidRPr="007A58E1" w:rsidRDefault="00DE58B7" w:rsidP="00DE58B7">
            <w:pPr>
              <w:tabs>
                <w:tab w:val="left" w:pos="2115"/>
              </w:tabs>
              <w:jc w:val="both"/>
              <w:rPr>
                <w:sz w:val="24"/>
                <w:szCs w:val="24"/>
                <w:lang w:eastAsia="pl-PL"/>
              </w:rPr>
            </w:pPr>
          </w:p>
        </w:tc>
        <w:tc>
          <w:tcPr>
            <w:tcW w:w="1989" w:type="dxa"/>
          </w:tcPr>
          <w:p w:rsidR="00DE58B7" w:rsidRPr="007A58E1" w:rsidRDefault="00DE58B7" w:rsidP="00DE58B7">
            <w:pPr>
              <w:tabs>
                <w:tab w:val="left" w:pos="2115"/>
              </w:tabs>
              <w:jc w:val="both"/>
              <w:rPr>
                <w:sz w:val="24"/>
                <w:szCs w:val="24"/>
                <w:lang w:eastAsia="pl-PL"/>
              </w:rPr>
            </w:pPr>
          </w:p>
        </w:tc>
        <w:tc>
          <w:tcPr>
            <w:tcW w:w="2128" w:type="dxa"/>
          </w:tcPr>
          <w:p w:rsidR="00DE58B7" w:rsidRPr="007A58E1" w:rsidRDefault="00DE58B7" w:rsidP="00DE58B7">
            <w:pPr>
              <w:tabs>
                <w:tab w:val="left" w:pos="2115"/>
              </w:tabs>
              <w:jc w:val="both"/>
              <w:rPr>
                <w:sz w:val="24"/>
                <w:szCs w:val="24"/>
                <w:lang w:eastAsia="pl-PL"/>
              </w:rPr>
            </w:pPr>
          </w:p>
        </w:tc>
      </w:tr>
      <w:tr w:rsidR="00DE58B7" w:rsidRPr="007A58E1" w:rsidTr="008F33F2">
        <w:tc>
          <w:tcPr>
            <w:tcW w:w="534" w:type="dxa"/>
            <w:vAlign w:val="center"/>
          </w:tcPr>
          <w:p w:rsidR="00DE58B7" w:rsidRPr="007A58E1" w:rsidRDefault="00DE58B7" w:rsidP="008F33F2">
            <w:pPr>
              <w:rPr>
                <w:color w:val="000000"/>
              </w:rPr>
            </w:pPr>
            <w:r w:rsidRPr="007A58E1">
              <w:rPr>
                <w:color w:val="000000"/>
              </w:rPr>
              <w:t>11</w:t>
            </w:r>
          </w:p>
        </w:tc>
        <w:tc>
          <w:tcPr>
            <w:tcW w:w="6375" w:type="dxa"/>
          </w:tcPr>
          <w:p w:rsidR="00DE58B7" w:rsidRPr="007A58E1" w:rsidRDefault="00DE58B7" w:rsidP="00DE58B7">
            <w:pPr>
              <w:pStyle w:val="Akapitzlist"/>
              <w:ind w:left="33"/>
              <w:jc w:val="both"/>
              <w:rPr>
                <w:rFonts w:asciiTheme="minorHAnsi" w:hAnsiTheme="minorHAnsi"/>
                <w:sz w:val="24"/>
                <w:szCs w:val="24"/>
              </w:rPr>
            </w:pPr>
            <w:r w:rsidRPr="007A58E1">
              <w:rPr>
                <w:rFonts w:asciiTheme="minorHAnsi" w:hAnsiTheme="minorHAnsi"/>
                <w:sz w:val="24"/>
                <w:szCs w:val="24"/>
              </w:rPr>
              <w:t xml:space="preserve">Nα-Fluoren-9-ylometoksykarbonylo-L- leucyna  </w:t>
            </w:r>
          </w:p>
          <w:p w:rsidR="00DE58B7" w:rsidRPr="007A58E1" w:rsidRDefault="00DE58B7" w:rsidP="00DE58B7">
            <w:pPr>
              <w:pStyle w:val="Akapitzlist"/>
              <w:ind w:left="33"/>
              <w:jc w:val="both"/>
              <w:rPr>
                <w:rFonts w:asciiTheme="minorHAnsi" w:hAnsiTheme="minorHAnsi"/>
                <w:sz w:val="24"/>
                <w:szCs w:val="24"/>
              </w:rPr>
            </w:pPr>
            <w:r w:rsidRPr="007A58E1">
              <w:rPr>
                <w:rFonts w:asciiTheme="minorHAnsi" w:hAnsiTheme="minorHAnsi"/>
                <w:sz w:val="24"/>
                <w:szCs w:val="24"/>
              </w:rPr>
              <w:t>(250g)</w:t>
            </w:r>
          </w:p>
        </w:tc>
        <w:tc>
          <w:tcPr>
            <w:tcW w:w="851" w:type="dxa"/>
            <w:vAlign w:val="center"/>
          </w:tcPr>
          <w:p w:rsidR="00DE58B7" w:rsidRPr="007A58E1" w:rsidRDefault="00DE58B7" w:rsidP="00DE58B7">
            <w:pPr>
              <w:rPr>
                <w:color w:val="000000"/>
              </w:rPr>
            </w:pPr>
            <w:r w:rsidRPr="007A58E1">
              <w:rPr>
                <w:color w:val="000000"/>
              </w:rPr>
              <w:t>1 op.</w:t>
            </w:r>
          </w:p>
        </w:tc>
        <w:tc>
          <w:tcPr>
            <w:tcW w:w="2124" w:type="dxa"/>
          </w:tcPr>
          <w:p w:rsidR="00DE58B7" w:rsidRPr="007A58E1" w:rsidRDefault="00DE58B7" w:rsidP="00DE58B7">
            <w:pPr>
              <w:tabs>
                <w:tab w:val="left" w:pos="2115"/>
              </w:tabs>
              <w:jc w:val="both"/>
              <w:rPr>
                <w:sz w:val="24"/>
                <w:szCs w:val="24"/>
                <w:lang w:eastAsia="pl-PL"/>
              </w:rPr>
            </w:pPr>
          </w:p>
        </w:tc>
        <w:tc>
          <w:tcPr>
            <w:tcW w:w="1989" w:type="dxa"/>
          </w:tcPr>
          <w:p w:rsidR="00DE58B7" w:rsidRPr="007A58E1" w:rsidRDefault="00DE58B7" w:rsidP="00DE58B7">
            <w:pPr>
              <w:tabs>
                <w:tab w:val="left" w:pos="2115"/>
              </w:tabs>
              <w:jc w:val="both"/>
              <w:rPr>
                <w:sz w:val="24"/>
                <w:szCs w:val="24"/>
                <w:lang w:eastAsia="pl-PL"/>
              </w:rPr>
            </w:pPr>
          </w:p>
        </w:tc>
        <w:tc>
          <w:tcPr>
            <w:tcW w:w="2128" w:type="dxa"/>
          </w:tcPr>
          <w:p w:rsidR="00DE58B7" w:rsidRPr="007A58E1" w:rsidRDefault="00DE58B7" w:rsidP="00DE58B7">
            <w:pPr>
              <w:tabs>
                <w:tab w:val="left" w:pos="2115"/>
              </w:tabs>
              <w:jc w:val="both"/>
              <w:rPr>
                <w:sz w:val="24"/>
                <w:szCs w:val="24"/>
                <w:lang w:eastAsia="pl-PL"/>
              </w:rPr>
            </w:pPr>
          </w:p>
        </w:tc>
      </w:tr>
      <w:tr w:rsidR="00DE58B7" w:rsidRPr="007A58E1" w:rsidTr="008F33F2">
        <w:tc>
          <w:tcPr>
            <w:tcW w:w="534" w:type="dxa"/>
            <w:vAlign w:val="center"/>
          </w:tcPr>
          <w:p w:rsidR="00DE58B7" w:rsidRPr="007A58E1" w:rsidRDefault="00DE58B7" w:rsidP="008F33F2">
            <w:pPr>
              <w:rPr>
                <w:color w:val="000000"/>
              </w:rPr>
            </w:pPr>
            <w:r w:rsidRPr="007A58E1">
              <w:rPr>
                <w:color w:val="000000"/>
              </w:rPr>
              <w:t>12</w:t>
            </w:r>
          </w:p>
        </w:tc>
        <w:tc>
          <w:tcPr>
            <w:tcW w:w="6375" w:type="dxa"/>
          </w:tcPr>
          <w:p w:rsidR="00DE58B7" w:rsidRPr="007A58E1" w:rsidRDefault="00DE58B7" w:rsidP="00DE58B7">
            <w:pPr>
              <w:pStyle w:val="Akapitzlist"/>
              <w:ind w:left="33"/>
              <w:jc w:val="both"/>
              <w:rPr>
                <w:rFonts w:asciiTheme="minorHAnsi" w:hAnsiTheme="minorHAnsi"/>
                <w:sz w:val="24"/>
                <w:szCs w:val="24"/>
              </w:rPr>
            </w:pPr>
            <w:r w:rsidRPr="007A58E1">
              <w:rPr>
                <w:rFonts w:asciiTheme="minorHAnsi" w:hAnsiTheme="minorHAnsi"/>
                <w:sz w:val="24"/>
                <w:szCs w:val="24"/>
              </w:rPr>
              <w:t xml:space="preserve">Nα-Fluoren-9-ylometoksykarbonylo-Nε-tert-butyloksykarbonylo-L-lizyna  </w:t>
            </w:r>
          </w:p>
          <w:p w:rsidR="00DE58B7" w:rsidRPr="007A58E1" w:rsidRDefault="00DE58B7" w:rsidP="00DE58B7">
            <w:pPr>
              <w:pStyle w:val="Akapitzlist"/>
              <w:ind w:left="33"/>
              <w:jc w:val="both"/>
              <w:rPr>
                <w:rFonts w:asciiTheme="minorHAnsi" w:hAnsiTheme="minorHAnsi"/>
                <w:sz w:val="24"/>
                <w:szCs w:val="24"/>
              </w:rPr>
            </w:pPr>
            <w:r w:rsidRPr="007A58E1">
              <w:rPr>
                <w:rFonts w:asciiTheme="minorHAnsi" w:hAnsiTheme="minorHAnsi"/>
                <w:sz w:val="24"/>
                <w:szCs w:val="24"/>
              </w:rPr>
              <w:t>(250g)</w:t>
            </w:r>
          </w:p>
        </w:tc>
        <w:tc>
          <w:tcPr>
            <w:tcW w:w="851" w:type="dxa"/>
            <w:vAlign w:val="center"/>
          </w:tcPr>
          <w:p w:rsidR="00DE58B7" w:rsidRPr="007A58E1" w:rsidRDefault="00DE58B7" w:rsidP="00DE58B7">
            <w:pPr>
              <w:rPr>
                <w:color w:val="000000"/>
              </w:rPr>
            </w:pPr>
            <w:r w:rsidRPr="007A58E1">
              <w:rPr>
                <w:color w:val="000000"/>
              </w:rPr>
              <w:t>1 op.</w:t>
            </w:r>
          </w:p>
        </w:tc>
        <w:tc>
          <w:tcPr>
            <w:tcW w:w="2124" w:type="dxa"/>
          </w:tcPr>
          <w:p w:rsidR="00DE58B7" w:rsidRPr="007A58E1" w:rsidRDefault="00DE58B7" w:rsidP="00DE58B7">
            <w:pPr>
              <w:tabs>
                <w:tab w:val="left" w:pos="2115"/>
              </w:tabs>
              <w:jc w:val="both"/>
              <w:rPr>
                <w:sz w:val="24"/>
                <w:szCs w:val="24"/>
                <w:lang w:eastAsia="pl-PL"/>
              </w:rPr>
            </w:pPr>
          </w:p>
        </w:tc>
        <w:tc>
          <w:tcPr>
            <w:tcW w:w="1989" w:type="dxa"/>
          </w:tcPr>
          <w:p w:rsidR="00DE58B7" w:rsidRPr="007A58E1" w:rsidRDefault="00DE58B7" w:rsidP="00DE58B7">
            <w:pPr>
              <w:tabs>
                <w:tab w:val="left" w:pos="2115"/>
              </w:tabs>
              <w:jc w:val="both"/>
              <w:rPr>
                <w:sz w:val="24"/>
                <w:szCs w:val="24"/>
                <w:lang w:eastAsia="pl-PL"/>
              </w:rPr>
            </w:pPr>
          </w:p>
        </w:tc>
        <w:tc>
          <w:tcPr>
            <w:tcW w:w="2128" w:type="dxa"/>
          </w:tcPr>
          <w:p w:rsidR="00DE58B7" w:rsidRPr="007A58E1" w:rsidRDefault="00DE58B7" w:rsidP="00DE58B7">
            <w:pPr>
              <w:tabs>
                <w:tab w:val="left" w:pos="2115"/>
              </w:tabs>
              <w:jc w:val="both"/>
              <w:rPr>
                <w:sz w:val="24"/>
                <w:szCs w:val="24"/>
                <w:lang w:eastAsia="pl-PL"/>
              </w:rPr>
            </w:pPr>
          </w:p>
        </w:tc>
      </w:tr>
      <w:tr w:rsidR="00DE58B7" w:rsidRPr="007A58E1" w:rsidTr="008F33F2">
        <w:tc>
          <w:tcPr>
            <w:tcW w:w="534" w:type="dxa"/>
            <w:vAlign w:val="center"/>
          </w:tcPr>
          <w:p w:rsidR="00DE58B7" w:rsidRPr="007A58E1" w:rsidRDefault="00DE58B7" w:rsidP="008F33F2">
            <w:pPr>
              <w:rPr>
                <w:color w:val="000000"/>
              </w:rPr>
            </w:pPr>
            <w:r w:rsidRPr="007A58E1">
              <w:rPr>
                <w:color w:val="000000"/>
              </w:rPr>
              <w:t>13</w:t>
            </w:r>
          </w:p>
        </w:tc>
        <w:tc>
          <w:tcPr>
            <w:tcW w:w="6375" w:type="dxa"/>
          </w:tcPr>
          <w:p w:rsidR="00DE58B7" w:rsidRPr="007A58E1" w:rsidRDefault="00DE58B7" w:rsidP="00DE58B7">
            <w:pPr>
              <w:pStyle w:val="Akapitzlist"/>
              <w:ind w:left="33"/>
              <w:jc w:val="both"/>
              <w:rPr>
                <w:rFonts w:asciiTheme="minorHAnsi" w:hAnsiTheme="minorHAnsi"/>
                <w:sz w:val="24"/>
                <w:szCs w:val="24"/>
              </w:rPr>
            </w:pPr>
            <w:r w:rsidRPr="007A58E1">
              <w:rPr>
                <w:rFonts w:asciiTheme="minorHAnsi" w:hAnsiTheme="minorHAnsi"/>
                <w:sz w:val="24"/>
                <w:szCs w:val="24"/>
              </w:rPr>
              <w:t xml:space="preserve">Nα-Fluoren-9-ylometoksykarbonylo-L- fenyloalanina  </w:t>
            </w:r>
          </w:p>
          <w:p w:rsidR="00DE58B7" w:rsidRPr="007A58E1" w:rsidRDefault="00DE58B7" w:rsidP="00DE58B7">
            <w:pPr>
              <w:pStyle w:val="Akapitzlist"/>
              <w:ind w:left="33"/>
              <w:jc w:val="both"/>
              <w:rPr>
                <w:rFonts w:asciiTheme="minorHAnsi" w:hAnsiTheme="minorHAnsi"/>
                <w:sz w:val="24"/>
                <w:szCs w:val="24"/>
              </w:rPr>
            </w:pPr>
            <w:r w:rsidRPr="007A58E1">
              <w:rPr>
                <w:rFonts w:asciiTheme="minorHAnsi" w:hAnsiTheme="minorHAnsi"/>
                <w:sz w:val="24"/>
                <w:szCs w:val="24"/>
              </w:rPr>
              <w:t>(250g)</w:t>
            </w:r>
          </w:p>
        </w:tc>
        <w:tc>
          <w:tcPr>
            <w:tcW w:w="851" w:type="dxa"/>
            <w:vAlign w:val="center"/>
          </w:tcPr>
          <w:p w:rsidR="00DE58B7" w:rsidRPr="007A58E1" w:rsidRDefault="00DE58B7" w:rsidP="00DE58B7">
            <w:pPr>
              <w:rPr>
                <w:color w:val="000000"/>
              </w:rPr>
            </w:pPr>
            <w:r w:rsidRPr="007A58E1">
              <w:rPr>
                <w:color w:val="000000"/>
              </w:rPr>
              <w:t>1 op.</w:t>
            </w:r>
          </w:p>
        </w:tc>
        <w:tc>
          <w:tcPr>
            <w:tcW w:w="2124" w:type="dxa"/>
          </w:tcPr>
          <w:p w:rsidR="00DE58B7" w:rsidRPr="007A58E1" w:rsidRDefault="00DE58B7" w:rsidP="00DE58B7">
            <w:pPr>
              <w:tabs>
                <w:tab w:val="left" w:pos="2115"/>
              </w:tabs>
              <w:jc w:val="both"/>
              <w:rPr>
                <w:sz w:val="24"/>
                <w:szCs w:val="24"/>
                <w:lang w:eastAsia="pl-PL"/>
              </w:rPr>
            </w:pPr>
          </w:p>
        </w:tc>
        <w:tc>
          <w:tcPr>
            <w:tcW w:w="1989" w:type="dxa"/>
          </w:tcPr>
          <w:p w:rsidR="00DE58B7" w:rsidRPr="007A58E1" w:rsidRDefault="00DE58B7" w:rsidP="00DE58B7">
            <w:pPr>
              <w:tabs>
                <w:tab w:val="left" w:pos="2115"/>
              </w:tabs>
              <w:jc w:val="both"/>
              <w:rPr>
                <w:sz w:val="24"/>
                <w:szCs w:val="24"/>
                <w:lang w:eastAsia="pl-PL"/>
              </w:rPr>
            </w:pPr>
          </w:p>
        </w:tc>
        <w:tc>
          <w:tcPr>
            <w:tcW w:w="2128" w:type="dxa"/>
          </w:tcPr>
          <w:p w:rsidR="00DE58B7" w:rsidRPr="007A58E1" w:rsidRDefault="00DE58B7" w:rsidP="00DE58B7">
            <w:pPr>
              <w:tabs>
                <w:tab w:val="left" w:pos="2115"/>
              </w:tabs>
              <w:jc w:val="both"/>
              <w:rPr>
                <w:sz w:val="24"/>
                <w:szCs w:val="24"/>
                <w:lang w:eastAsia="pl-PL"/>
              </w:rPr>
            </w:pPr>
          </w:p>
        </w:tc>
      </w:tr>
      <w:tr w:rsidR="00DE58B7" w:rsidRPr="007A58E1" w:rsidTr="008F33F2">
        <w:tc>
          <w:tcPr>
            <w:tcW w:w="534" w:type="dxa"/>
            <w:vAlign w:val="center"/>
          </w:tcPr>
          <w:p w:rsidR="00DE58B7" w:rsidRPr="007A58E1" w:rsidRDefault="00DE58B7" w:rsidP="008F33F2">
            <w:pPr>
              <w:rPr>
                <w:color w:val="000000"/>
              </w:rPr>
            </w:pPr>
            <w:r w:rsidRPr="007A58E1">
              <w:rPr>
                <w:color w:val="000000"/>
              </w:rPr>
              <w:t>14</w:t>
            </w:r>
          </w:p>
        </w:tc>
        <w:tc>
          <w:tcPr>
            <w:tcW w:w="6375" w:type="dxa"/>
          </w:tcPr>
          <w:p w:rsidR="00DE58B7" w:rsidRPr="007A58E1" w:rsidRDefault="00DE58B7" w:rsidP="00DE58B7">
            <w:pPr>
              <w:pStyle w:val="Akapitzlist"/>
              <w:ind w:left="33"/>
              <w:jc w:val="both"/>
              <w:rPr>
                <w:rFonts w:asciiTheme="minorHAnsi" w:hAnsiTheme="minorHAnsi"/>
                <w:sz w:val="24"/>
                <w:szCs w:val="24"/>
              </w:rPr>
            </w:pPr>
            <w:r w:rsidRPr="007A58E1">
              <w:rPr>
                <w:rFonts w:asciiTheme="minorHAnsi" w:hAnsiTheme="minorHAnsi"/>
                <w:sz w:val="24"/>
                <w:szCs w:val="24"/>
              </w:rPr>
              <w:t xml:space="preserve">Nα-Fluoren-9-ylometoksykarbonylo-L- prolina  </w:t>
            </w:r>
          </w:p>
          <w:p w:rsidR="00DE58B7" w:rsidRPr="007A58E1" w:rsidRDefault="00DE58B7" w:rsidP="00DE58B7">
            <w:pPr>
              <w:pStyle w:val="Akapitzlist"/>
              <w:ind w:left="33"/>
              <w:jc w:val="both"/>
              <w:rPr>
                <w:rFonts w:asciiTheme="minorHAnsi" w:hAnsiTheme="minorHAnsi"/>
                <w:sz w:val="24"/>
                <w:szCs w:val="24"/>
              </w:rPr>
            </w:pPr>
            <w:r w:rsidRPr="007A58E1">
              <w:rPr>
                <w:rFonts w:asciiTheme="minorHAnsi" w:hAnsiTheme="minorHAnsi"/>
                <w:sz w:val="24"/>
                <w:szCs w:val="24"/>
              </w:rPr>
              <w:t>(250g)</w:t>
            </w:r>
          </w:p>
        </w:tc>
        <w:tc>
          <w:tcPr>
            <w:tcW w:w="851" w:type="dxa"/>
            <w:vAlign w:val="center"/>
          </w:tcPr>
          <w:p w:rsidR="00DE58B7" w:rsidRPr="007A58E1" w:rsidRDefault="00DE58B7" w:rsidP="00DE58B7">
            <w:pPr>
              <w:rPr>
                <w:color w:val="000000"/>
              </w:rPr>
            </w:pPr>
            <w:r w:rsidRPr="007A58E1">
              <w:rPr>
                <w:color w:val="000000"/>
              </w:rPr>
              <w:t>1 op.</w:t>
            </w:r>
          </w:p>
        </w:tc>
        <w:tc>
          <w:tcPr>
            <w:tcW w:w="2124" w:type="dxa"/>
          </w:tcPr>
          <w:p w:rsidR="00DE58B7" w:rsidRPr="007A58E1" w:rsidRDefault="00DE58B7" w:rsidP="00DE58B7">
            <w:pPr>
              <w:tabs>
                <w:tab w:val="left" w:pos="2115"/>
              </w:tabs>
              <w:jc w:val="both"/>
              <w:rPr>
                <w:sz w:val="24"/>
                <w:szCs w:val="24"/>
                <w:lang w:eastAsia="pl-PL"/>
              </w:rPr>
            </w:pPr>
          </w:p>
        </w:tc>
        <w:tc>
          <w:tcPr>
            <w:tcW w:w="1989" w:type="dxa"/>
          </w:tcPr>
          <w:p w:rsidR="00DE58B7" w:rsidRPr="007A58E1" w:rsidRDefault="00DE58B7" w:rsidP="00DE58B7">
            <w:pPr>
              <w:tabs>
                <w:tab w:val="left" w:pos="2115"/>
              </w:tabs>
              <w:jc w:val="both"/>
              <w:rPr>
                <w:sz w:val="24"/>
                <w:szCs w:val="24"/>
                <w:lang w:eastAsia="pl-PL"/>
              </w:rPr>
            </w:pPr>
          </w:p>
        </w:tc>
        <w:tc>
          <w:tcPr>
            <w:tcW w:w="2128" w:type="dxa"/>
          </w:tcPr>
          <w:p w:rsidR="00DE58B7" w:rsidRPr="007A58E1" w:rsidRDefault="00DE58B7" w:rsidP="00DE58B7">
            <w:pPr>
              <w:tabs>
                <w:tab w:val="left" w:pos="2115"/>
              </w:tabs>
              <w:jc w:val="both"/>
              <w:rPr>
                <w:sz w:val="24"/>
                <w:szCs w:val="24"/>
                <w:lang w:eastAsia="pl-PL"/>
              </w:rPr>
            </w:pPr>
          </w:p>
        </w:tc>
      </w:tr>
      <w:tr w:rsidR="00DE58B7" w:rsidRPr="007A58E1" w:rsidTr="008F33F2">
        <w:tc>
          <w:tcPr>
            <w:tcW w:w="534" w:type="dxa"/>
            <w:vAlign w:val="center"/>
          </w:tcPr>
          <w:p w:rsidR="00DE58B7" w:rsidRPr="007A58E1" w:rsidRDefault="00DE58B7" w:rsidP="008F33F2">
            <w:pPr>
              <w:rPr>
                <w:color w:val="000000"/>
              </w:rPr>
            </w:pPr>
            <w:r w:rsidRPr="007A58E1">
              <w:rPr>
                <w:color w:val="000000"/>
              </w:rPr>
              <w:t>15</w:t>
            </w:r>
          </w:p>
        </w:tc>
        <w:tc>
          <w:tcPr>
            <w:tcW w:w="6375" w:type="dxa"/>
          </w:tcPr>
          <w:p w:rsidR="00DE58B7" w:rsidRPr="007A58E1" w:rsidRDefault="00DE58B7" w:rsidP="00DE58B7">
            <w:pPr>
              <w:pStyle w:val="Akapitzlist"/>
              <w:ind w:left="33"/>
              <w:jc w:val="both"/>
              <w:rPr>
                <w:rFonts w:asciiTheme="minorHAnsi" w:hAnsiTheme="minorHAnsi"/>
                <w:sz w:val="24"/>
                <w:szCs w:val="24"/>
              </w:rPr>
            </w:pPr>
            <w:r w:rsidRPr="007A58E1">
              <w:rPr>
                <w:rFonts w:asciiTheme="minorHAnsi" w:hAnsiTheme="minorHAnsi"/>
                <w:sz w:val="24"/>
                <w:szCs w:val="24"/>
              </w:rPr>
              <w:t xml:space="preserve">Ester </w:t>
            </w:r>
            <w:proofErr w:type="spellStart"/>
            <w:r w:rsidRPr="007A58E1">
              <w:rPr>
                <w:rFonts w:asciiTheme="minorHAnsi" w:hAnsiTheme="minorHAnsi"/>
                <w:sz w:val="24"/>
                <w:szCs w:val="24"/>
              </w:rPr>
              <w:t>tertbutylowy</w:t>
            </w:r>
            <w:proofErr w:type="spellEnd"/>
            <w:r w:rsidRPr="007A58E1">
              <w:rPr>
                <w:rFonts w:asciiTheme="minorHAnsi" w:hAnsiTheme="minorHAnsi"/>
                <w:sz w:val="24"/>
                <w:szCs w:val="24"/>
              </w:rPr>
              <w:t xml:space="preserve"> Nα-Fluoren-9-ylometoksykarbonylo-L- seryny  (250g)</w:t>
            </w:r>
          </w:p>
        </w:tc>
        <w:tc>
          <w:tcPr>
            <w:tcW w:w="851" w:type="dxa"/>
            <w:vAlign w:val="center"/>
          </w:tcPr>
          <w:p w:rsidR="00DE58B7" w:rsidRPr="007A58E1" w:rsidRDefault="00DE58B7" w:rsidP="00DE58B7">
            <w:pPr>
              <w:rPr>
                <w:color w:val="000000"/>
              </w:rPr>
            </w:pPr>
            <w:r w:rsidRPr="007A58E1">
              <w:rPr>
                <w:color w:val="000000"/>
              </w:rPr>
              <w:t>1 op.</w:t>
            </w:r>
          </w:p>
        </w:tc>
        <w:tc>
          <w:tcPr>
            <w:tcW w:w="2124" w:type="dxa"/>
          </w:tcPr>
          <w:p w:rsidR="00DE58B7" w:rsidRPr="007A58E1" w:rsidRDefault="00DE58B7" w:rsidP="00DE58B7">
            <w:pPr>
              <w:tabs>
                <w:tab w:val="left" w:pos="2115"/>
              </w:tabs>
              <w:jc w:val="both"/>
              <w:rPr>
                <w:sz w:val="24"/>
                <w:szCs w:val="24"/>
                <w:lang w:eastAsia="pl-PL"/>
              </w:rPr>
            </w:pPr>
          </w:p>
        </w:tc>
        <w:tc>
          <w:tcPr>
            <w:tcW w:w="1989" w:type="dxa"/>
          </w:tcPr>
          <w:p w:rsidR="00DE58B7" w:rsidRPr="007A58E1" w:rsidRDefault="00DE58B7" w:rsidP="00DE58B7">
            <w:pPr>
              <w:tabs>
                <w:tab w:val="left" w:pos="2115"/>
              </w:tabs>
              <w:jc w:val="both"/>
              <w:rPr>
                <w:sz w:val="24"/>
                <w:szCs w:val="24"/>
                <w:lang w:eastAsia="pl-PL"/>
              </w:rPr>
            </w:pPr>
          </w:p>
        </w:tc>
        <w:tc>
          <w:tcPr>
            <w:tcW w:w="2128" w:type="dxa"/>
          </w:tcPr>
          <w:p w:rsidR="00DE58B7" w:rsidRPr="007A58E1" w:rsidRDefault="00DE58B7" w:rsidP="00DE58B7">
            <w:pPr>
              <w:tabs>
                <w:tab w:val="left" w:pos="2115"/>
              </w:tabs>
              <w:jc w:val="both"/>
              <w:rPr>
                <w:sz w:val="24"/>
                <w:szCs w:val="24"/>
                <w:lang w:eastAsia="pl-PL"/>
              </w:rPr>
            </w:pPr>
          </w:p>
        </w:tc>
      </w:tr>
      <w:tr w:rsidR="00DE58B7" w:rsidRPr="007A58E1" w:rsidTr="008F33F2">
        <w:tc>
          <w:tcPr>
            <w:tcW w:w="534" w:type="dxa"/>
            <w:vAlign w:val="center"/>
          </w:tcPr>
          <w:p w:rsidR="00DE58B7" w:rsidRPr="007A58E1" w:rsidRDefault="00DE58B7" w:rsidP="008F33F2">
            <w:pPr>
              <w:rPr>
                <w:color w:val="000000"/>
              </w:rPr>
            </w:pPr>
            <w:r w:rsidRPr="007A58E1">
              <w:rPr>
                <w:color w:val="000000"/>
              </w:rPr>
              <w:t>16</w:t>
            </w:r>
          </w:p>
        </w:tc>
        <w:tc>
          <w:tcPr>
            <w:tcW w:w="6375" w:type="dxa"/>
          </w:tcPr>
          <w:p w:rsidR="00DE58B7" w:rsidRPr="007A58E1" w:rsidRDefault="00DE58B7" w:rsidP="00DE58B7">
            <w:pPr>
              <w:pStyle w:val="Akapitzlist"/>
              <w:ind w:left="33"/>
              <w:jc w:val="both"/>
              <w:rPr>
                <w:rFonts w:asciiTheme="minorHAnsi" w:hAnsiTheme="minorHAnsi"/>
                <w:sz w:val="24"/>
                <w:szCs w:val="24"/>
              </w:rPr>
            </w:pPr>
            <w:r w:rsidRPr="007A58E1">
              <w:rPr>
                <w:rFonts w:asciiTheme="minorHAnsi" w:hAnsiTheme="minorHAnsi"/>
                <w:sz w:val="24"/>
                <w:szCs w:val="24"/>
              </w:rPr>
              <w:t xml:space="preserve">Ester </w:t>
            </w:r>
            <w:proofErr w:type="spellStart"/>
            <w:r w:rsidRPr="007A58E1">
              <w:rPr>
                <w:rFonts w:asciiTheme="minorHAnsi" w:hAnsiTheme="minorHAnsi"/>
                <w:sz w:val="24"/>
                <w:szCs w:val="24"/>
              </w:rPr>
              <w:t>tertbutylowy</w:t>
            </w:r>
            <w:proofErr w:type="spellEnd"/>
            <w:r w:rsidRPr="007A58E1">
              <w:rPr>
                <w:rFonts w:asciiTheme="minorHAnsi" w:hAnsiTheme="minorHAnsi"/>
                <w:sz w:val="24"/>
                <w:szCs w:val="24"/>
              </w:rPr>
              <w:t xml:space="preserve"> Nα-Fluoren-9-ylometoksykarbonylo-L- treoniny  (250g)</w:t>
            </w:r>
          </w:p>
        </w:tc>
        <w:tc>
          <w:tcPr>
            <w:tcW w:w="851" w:type="dxa"/>
            <w:vAlign w:val="center"/>
          </w:tcPr>
          <w:p w:rsidR="00DE58B7" w:rsidRPr="007A58E1" w:rsidRDefault="00DE58B7" w:rsidP="00DE58B7">
            <w:pPr>
              <w:rPr>
                <w:color w:val="000000"/>
              </w:rPr>
            </w:pPr>
            <w:r w:rsidRPr="007A58E1">
              <w:rPr>
                <w:color w:val="000000"/>
              </w:rPr>
              <w:t>1 op.</w:t>
            </w:r>
          </w:p>
        </w:tc>
        <w:tc>
          <w:tcPr>
            <w:tcW w:w="2124" w:type="dxa"/>
          </w:tcPr>
          <w:p w:rsidR="00DE58B7" w:rsidRPr="007A58E1" w:rsidRDefault="00DE58B7" w:rsidP="00DE58B7">
            <w:pPr>
              <w:tabs>
                <w:tab w:val="left" w:pos="2115"/>
              </w:tabs>
              <w:jc w:val="both"/>
              <w:rPr>
                <w:sz w:val="24"/>
                <w:szCs w:val="24"/>
                <w:lang w:eastAsia="pl-PL"/>
              </w:rPr>
            </w:pPr>
          </w:p>
        </w:tc>
        <w:tc>
          <w:tcPr>
            <w:tcW w:w="1989" w:type="dxa"/>
          </w:tcPr>
          <w:p w:rsidR="00DE58B7" w:rsidRPr="007A58E1" w:rsidRDefault="00DE58B7" w:rsidP="00DE58B7">
            <w:pPr>
              <w:tabs>
                <w:tab w:val="left" w:pos="2115"/>
              </w:tabs>
              <w:jc w:val="both"/>
              <w:rPr>
                <w:sz w:val="24"/>
                <w:szCs w:val="24"/>
                <w:lang w:eastAsia="pl-PL"/>
              </w:rPr>
            </w:pPr>
          </w:p>
        </w:tc>
        <w:tc>
          <w:tcPr>
            <w:tcW w:w="2128" w:type="dxa"/>
          </w:tcPr>
          <w:p w:rsidR="00DE58B7" w:rsidRPr="007A58E1" w:rsidRDefault="00DE58B7" w:rsidP="00DE58B7">
            <w:pPr>
              <w:tabs>
                <w:tab w:val="left" w:pos="2115"/>
              </w:tabs>
              <w:jc w:val="both"/>
              <w:rPr>
                <w:sz w:val="24"/>
                <w:szCs w:val="24"/>
                <w:lang w:eastAsia="pl-PL"/>
              </w:rPr>
            </w:pPr>
          </w:p>
        </w:tc>
      </w:tr>
      <w:tr w:rsidR="00DE58B7" w:rsidRPr="007A58E1" w:rsidTr="008F33F2">
        <w:tc>
          <w:tcPr>
            <w:tcW w:w="534" w:type="dxa"/>
            <w:vAlign w:val="center"/>
          </w:tcPr>
          <w:p w:rsidR="00DE58B7" w:rsidRPr="007A58E1" w:rsidRDefault="00DE58B7" w:rsidP="008F33F2">
            <w:pPr>
              <w:rPr>
                <w:color w:val="000000"/>
              </w:rPr>
            </w:pPr>
            <w:r w:rsidRPr="007A58E1">
              <w:rPr>
                <w:color w:val="000000"/>
              </w:rPr>
              <w:t>17</w:t>
            </w:r>
          </w:p>
        </w:tc>
        <w:tc>
          <w:tcPr>
            <w:tcW w:w="6375" w:type="dxa"/>
          </w:tcPr>
          <w:p w:rsidR="00DE58B7" w:rsidRPr="007A58E1" w:rsidRDefault="00DE58B7" w:rsidP="00DE58B7">
            <w:pPr>
              <w:pStyle w:val="Akapitzlist"/>
              <w:ind w:left="33"/>
              <w:jc w:val="both"/>
              <w:rPr>
                <w:rFonts w:asciiTheme="minorHAnsi" w:hAnsiTheme="minorHAnsi"/>
                <w:sz w:val="24"/>
                <w:szCs w:val="24"/>
              </w:rPr>
            </w:pPr>
            <w:r w:rsidRPr="007A58E1">
              <w:rPr>
                <w:rFonts w:asciiTheme="minorHAnsi" w:hAnsiTheme="minorHAnsi"/>
                <w:sz w:val="24"/>
                <w:szCs w:val="24"/>
              </w:rPr>
              <w:t xml:space="preserve">Ester </w:t>
            </w:r>
            <w:proofErr w:type="spellStart"/>
            <w:r w:rsidRPr="007A58E1">
              <w:rPr>
                <w:rFonts w:asciiTheme="minorHAnsi" w:hAnsiTheme="minorHAnsi"/>
                <w:sz w:val="24"/>
                <w:szCs w:val="24"/>
              </w:rPr>
              <w:t>tertbutylowy</w:t>
            </w:r>
            <w:proofErr w:type="spellEnd"/>
            <w:r w:rsidRPr="007A58E1">
              <w:rPr>
                <w:rFonts w:asciiTheme="minorHAnsi" w:hAnsiTheme="minorHAnsi"/>
                <w:sz w:val="24"/>
                <w:szCs w:val="24"/>
              </w:rPr>
              <w:t xml:space="preserve">  Nα-Fluoren-9-ylometoksykarbonylo-L-tyrozyny  (250g)</w:t>
            </w:r>
          </w:p>
        </w:tc>
        <w:tc>
          <w:tcPr>
            <w:tcW w:w="851" w:type="dxa"/>
            <w:vAlign w:val="center"/>
          </w:tcPr>
          <w:p w:rsidR="00DE58B7" w:rsidRPr="007A58E1" w:rsidRDefault="00DE58B7" w:rsidP="00DE58B7">
            <w:pPr>
              <w:rPr>
                <w:color w:val="000000"/>
              </w:rPr>
            </w:pPr>
            <w:r w:rsidRPr="007A58E1">
              <w:rPr>
                <w:color w:val="000000"/>
              </w:rPr>
              <w:t>1 op.</w:t>
            </w:r>
          </w:p>
        </w:tc>
        <w:tc>
          <w:tcPr>
            <w:tcW w:w="2124" w:type="dxa"/>
          </w:tcPr>
          <w:p w:rsidR="00DE58B7" w:rsidRPr="007A58E1" w:rsidRDefault="00DE58B7" w:rsidP="00DE58B7">
            <w:pPr>
              <w:tabs>
                <w:tab w:val="left" w:pos="2115"/>
              </w:tabs>
              <w:jc w:val="both"/>
              <w:rPr>
                <w:sz w:val="24"/>
                <w:szCs w:val="24"/>
                <w:lang w:eastAsia="pl-PL"/>
              </w:rPr>
            </w:pPr>
          </w:p>
        </w:tc>
        <w:tc>
          <w:tcPr>
            <w:tcW w:w="1989" w:type="dxa"/>
          </w:tcPr>
          <w:p w:rsidR="00DE58B7" w:rsidRPr="007A58E1" w:rsidRDefault="00DE58B7" w:rsidP="00DE58B7">
            <w:pPr>
              <w:tabs>
                <w:tab w:val="left" w:pos="2115"/>
              </w:tabs>
              <w:jc w:val="both"/>
              <w:rPr>
                <w:sz w:val="24"/>
                <w:szCs w:val="24"/>
                <w:lang w:eastAsia="pl-PL"/>
              </w:rPr>
            </w:pPr>
          </w:p>
        </w:tc>
        <w:tc>
          <w:tcPr>
            <w:tcW w:w="2128" w:type="dxa"/>
          </w:tcPr>
          <w:p w:rsidR="00DE58B7" w:rsidRPr="007A58E1" w:rsidRDefault="00DE58B7" w:rsidP="00DE58B7">
            <w:pPr>
              <w:tabs>
                <w:tab w:val="left" w:pos="2115"/>
              </w:tabs>
              <w:jc w:val="both"/>
              <w:rPr>
                <w:sz w:val="24"/>
                <w:szCs w:val="24"/>
                <w:lang w:eastAsia="pl-PL"/>
              </w:rPr>
            </w:pPr>
          </w:p>
        </w:tc>
      </w:tr>
      <w:tr w:rsidR="00DE58B7" w:rsidRPr="007A58E1" w:rsidTr="008F33F2">
        <w:tc>
          <w:tcPr>
            <w:tcW w:w="534" w:type="dxa"/>
            <w:vAlign w:val="center"/>
          </w:tcPr>
          <w:p w:rsidR="00DE58B7" w:rsidRPr="007A58E1" w:rsidRDefault="00DE58B7" w:rsidP="008F33F2">
            <w:pPr>
              <w:rPr>
                <w:color w:val="000000"/>
              </w:rPr>
            </w:pPr>
            <w:r w:rsidRPr="007A58E1">
              <w:rPr>
                <w:color w:val="000000"/>
              </w:rPr>
              <w:t>18</w:t>
            </w:r>
          </w:p>
        </w:tc>
        <w:tc>
          <w:tcPr>
            <w:tcW w:w="6375" w:type="dxa"/>
          </w:tcPr>
          <w:p w:rsidR="00DE58B7" w:rsidRPr="007A58E1" w:rsidRDefault="00DE58B7" w:rsidP="00DE58B7">
            <w:pPr>
              <w:pStyle w:val="Akapitzlist"/>
              <w:ind w:left="33"/>
              <w:jc w:val="both"/>
              <w:rPr>
                <w:rFonts w:asciiTheme="minorHAnsi" w:hAnsiTheme="minorHAnsi"/>
                <w:sz w:val="24"/>
                <w:szCs w:val="24"/>
              </w:rPr>
            </w:pPr>
            <w:r w:rsidRPr="007A58E1">
              <w:rPr>
                <w:rFonts w:asciiTheme="minorHAnsi" w:hAnsiTheme="minorHAnsi"/>
                <w:sz w:val="24"/>
                <w:szCs w:val="24"/>
              </w:rPr>
              <w:t xml:space="preserve">Nα-Fluoren-9-ylometoksykarbonylo-L-walina  </w:t>
            </w:r>
          </w:p>
          <w:p w:rsidR="00DE58B7" w:rsidRPr="007A58E1" w:rsidRDefault="00DE58B7" w:rsidP="00DE58B7">
            <w:pPr>
              <w:pStyle w:val="Akapitzlist"/>
              <w:ind w:left="33"/>
              <w:jc w:val="both"/>
              <w:rPr>
                <w:rFonts w:asciiTheme="minorHAnsi" w:hAnsiTheme="minorHAnsi"/>
                <w:sz w:val="24"/>
                <w:szCs w:val="24"/>
              </w:rPr>
            </w:pPr>
            <w:r w:rsidRPr="007A58E1">
              <w:rPr>
                <w:rFonts w:asciiTheme="minorHAnsi" w:hAnsiTheme="minorHAnsi"/>
                <w:sz w:val="24"/>
                <w:szCs w:val="24"/>
              </w:rPr>
              <w:t xml:space="preserve">(250g)   </w:t>
            </w:r>
          </w:p>
        </w:tc>
        <w:tc>
          <w:tcPr>
            <w:tcW w:w="851" w:type="dxa"/>
            <w:vAlign w:val="center"/>
          </w:tcPr>
          <w:p w:rsidR="00DE58B7" w:rsidRPr="007A58E1" w:rsidRDefault="00DE58B7" w:rsidP="00DE58B7">
            <w:pPr>
              <w:rPr>
                <w:color w:val="000000"/>
              </w:rPr>
            </w:pPr>
            <w:r w:rsidRPr="007A58E1">
              <w:rPr>
                <w:color w:val="000000"/>
              </w:rPr>
              <w:t>1 op.</w:t>
            </w:r>
          </w:p>
        </w:tc>
        <w:tc>
          <w:tcPr>
            <w:tcW w:w="2124" w:type="dxa"/>
          </w:tcPr>
          <w:p w:rsidR="00DE58B7" w:rsidRPr="007A58E1" w:rsidRDefault="00DE58B7" w:rsidP="00DE58B7">
            <w:pPr>
              <w:tabs>
                <w:tab w:val="left" w:pos="2115"/>
              </w:tabs>
              <w:jc w:val="both"/>
              <w:rPr>
                <w:sz w:val="24"/>
                <w:szCs w:val="24"/>
                <w:lang w:eastAsia="pl-PL"/>
              </w:rPr>
            </w:pPr>
          </w:p>
        </w:tc>
        <w:tc>
          <w:tcPr>
            <w:tcW w:w="1989" w:type="dxa"/>
          </w:tcPr>
          <w:p w:rsidR="00DE58B7" w:rsidRPr="007A58E1" w:rsidRDefault="00DE58B7" w:rsidP="00DE58B7">
            <w:pPr>
              <w:tabs>
                <w:tab w:val="left" w:pos="2115"/>
              </w:tabs>
              <w:jc w:val="both"/>
              <w:rPr>
                <w:sz w:val="24"/>
                <w:szCs w:val="24"/>
                <w:lang w:eastAsia="pl-PL"/>
              </w:rPr>
            </w:pPr>
          </w:p>
        </w:tc>
        <w:tc>
          <w:tcPr>
            <w:tcW w:w="2128" w:type="dxa"/>
          </w:tcPr>
          <w:p w:rsidR="00DE58B7" w:rsidRPr="007A58E1" w:rsidRDefault="00DE58B7" w:rsidP="00DE58B7">
            <w:pPr>
              <w:tabs>
                <w:tab w:val="left" w:pos="2115"/>
              </w:tabs>
              <w:jc w:val="both"/>
              <w:rPr>
                <w:sz w:val="24"/>
                <w:szCs w:val="24"/>
                <w:lang w:eastAsia="pl-PL"/>
              </w:rPr>
            </w:pPr>
          </w:p>
        </w:tc>
      </w:tr>
      <w:tr w:rsidR="00DE58B7" w:rsidRPr="007A58E1" w:rsidTr="00DE58B7">
        <w:tc>
          <w:tcPr>
            <w:tcW w:w="11873" w:type="dxa"/>
            <w:gridSpan w:val="5"/>
            <w:vAlign w:val="center"/>
          </w:tcPr>
          <w:p w:rsidR="00DE58B7" w:rsidRPr="007A58E1" w:rsidRDefault="00DE58B7" w:rsidP="00DE58B7">
            <w:pPr>
              <w:tabs>
                <w:tab w:val="left" w:pos="2115"/>
              </w:tabs>
              <w:jc w:val="right"/>
              <w:rPr>
                <w:b/>
                <w:i/>
                <w:sz w:val="24"/>
                <w:szCs w:val="24"/>
                <w:lang w:eastAsia="pl-PL"/>
              </w:rPr>
            </w:pPr>
            <w:r w:rsidRPr="007A58E1">
              <w:rPr>
                <w:b/>
                <w:i/>
                <w:sz w:val="24"/>
                <w:szCs w:val="24"/>
                <w:lang w:eastAsia="pl-PL"/>
              </w:rPr>
              <w:t>Cena brutto łącznie (pozycje 1-18)*:</w:t>
            </w:r>
          </w:p>
        </w:tc>
        <w:tc>
          <w:tcPr>
            <w:tcW w:w="2128" w:type="dxa"/>
          </w:tcPr>
          <w:p w:rsidR="00DE58B7" w:rsidRPr="007A58E1" w:rsidRDefault="00DE58B7" w:rsidP="00DE58B7">
            <w:pPr>
              <w:tabs>
                <w:tab w:val="left" w:pos="2115"/>
              </w:tabs>
              <w:jc w:val="both"/>
              <w:rPr>
                <w:sz w:val="24"/>
                <w:szCs w:val="24"/>
                <w:lang w:eastAsia="pl-PL"/>
              </w:rPr>
            </w:pPr>
          </w:p>
        </w:tc>
      </w:tr>
    </w:tbl>
    <w:p w:rsidR="00DE58B7" w:rsidRPr="007A58E1" w:rsidRDefault="00DE58B7" w:rsidP="00DE58B7">
      <w:pPr>
        <w:tabs>
          <w:tab w:val="left" w:pos="2115"/>
        </w:tabs>
        <w:jc w:val="both"/>
        <w:rPr>
          <w:b/>
          <w:sz w:val="24"/>
          <w:szCs w:val="24"/>
          <w:lang w:eastAsia="pl-PL"/>
        </w:rPr>
      </w:pPr>
      <w:r w:rsidRPr="007A58E1">
        <w:rPr>
          <w:b/>
          <w:sz w:val="24"/>
          <w:szCs w:val="24"/>
          <w:lang w:eastAsia="pl-PL"/>
        </w:rPr>
        <w:t>* oznaczone pozycje wypełnia Wykonawca</w:t>
      </w:r>
    </w:p>
    <w:p w:rsidR="00DE58B7" w:rsidRPr="007A58E1" w:rsidRDefault="00DE58B7" w:rsidP="00DE58B7">
      <w:pPr>
        <w:tabs>
          <w:tab w:val="left" w:pos="2115"/>
        </w:tabs>
        <w:jc w:val="both"/>
        <w:rPr>
          <w:sz w:val="24"/>
          <w:szCs w:val="24"/>
          <w:lang w:eastAsia="pl-PL"/>
        </w:rPr>
      </w:pPr>
    </w:p>
    <w:p w:rsidR="00DE58B7" w:rsidRPr="007A58E1" w:rsidRDefault="00DE58B7" w:rsidP="00DE58B7">
      <w:pPr>
        <w:tabs>
          <w:tab w:val="left" w:pos="2115"/>
        </w:tabs>
        <w:spacing w:after="0"/>
        <w:jc w:val="both"/>
        <w:rPr>
          <w:sz w:val="24"/>
          <w:szCs w:val="24"/>
          <w:lang w:eastAsia="pl-PL"/>
        </w:rPr>
      </w:pPr>
      <w:r w:rsidRPr="007A58E1">
        <w:rPr>
          <w:sz w:val="24"/>
          <w:szCs w:val="24"/>
          <w:lang w:eastAsia="pl-PL"/>
        </w:rPr>
        <w:t>………………………………………………</w:t>
      </w:r>
    </w:p>
    <w:p w:rsidR="00DE58B7" w:rsidRPr="007A58E1" w:rsidRDefault="00DE58B7" w:rsidP="00DE58B7">
      <w:pPr>
        <w:tabs>
          <w:tab w:val="left" w:pos="2115"/>
        </w:tabs>
        <w:spacing w:after="0"/>
        <w:jc w:val="both"/>
        <w:rPr>
          <w:sz w:val="24"/>
          <w:szCs w:val="24"/>
          <w:lang w:eastAsia="pl-PL"/>
        </w:rPr>
      </w:pPr>
      <w:r w:rsidRPr="007A58E1">
        <w:rPr>
          <w:sz w:val="24"/>
          <w:szCs w:val="24"/>
          <w:lang w:eastAsia="pl-PL"/>
        </w:rPr>
        <w:t xml:space="preserve">                   (data)</w:t>
      </w:r>
    </w:p>
    <w:p w:rsidR="00DE58B7" w:rsidRPr="007A58E1" w:rsidRDefault="00DE58B7" w:rsidP="00DE58B7">
      <w:pPr>
        <w:pStyle w:val="Akapitzlist"/>
        <w:spacing w:after="0"/>
        <w:jc w:val="right"/>
        <w:rPr>
          <w:rFonts w:asciiTheme="minorHAnsi" w:hAnsiTheme="minorHAnsi"/>
          <w:sz w:val="24"/>
          <w:szCs w:val="24"/>
        </w:rPr>
      </w:pPr>
      <w:r w:rsidRPr="007A58E1">
        <w:rPr>
          <w:rFonts w:asciiTheme="minorHAnsi" w:hAnsiTheme="minorHAnsi"/>
          <w:sz w:val="24"/>
          <w:szCs w:val="24"/>
        </w:rPr>
        <w:t>….……............................................</w:t>
      </w:r>
    </w:p>
    <w:p w:rsidR="00DE58B7" w:rsidRPr="007A58E1" w:rsidRDefault="00DE58B7" w:rsidP="00DE58B7">
      <w:pPr>
        <w:pStyle w:val="Akapitzlist"/>
        <w:rPr>
          <w:rFonts w:asciiTheme="minorHAnsi" w:hAnsiTheme="minorHAnsi"/>
          <w:sz w:val="24"/>
          <w:szCs w:val="24"/>
        </w:rPr>
      </w:pPr>
      <w:r w:rsidRPr="007A58E1">
        <w:rPr>
          <w:rFonts w:asciiTheme="minorHAnsi" w:hAnsiTheme="minorHAnsi"/>
          <w:sz w:val="24"/>
          <w:szCs w:val="24"/>
        </w:rPr>
        <w:t xml:space="preserve">                                                                                                                                                                                     (podpis i pieczątka Wykonawcy) </w:t>
      </w:r>
    </w:p>
    <w:p w:rsidR="00B3560D" w:rsidRPr="007A58E1" w:rsidRDefault="00B3560D" w:rsidP="00646B0A">
      <w:pPr>
        <w:tabs>
          <w:tab w:val="left" w:pos="2115"/>
        </w:tabs>
        <w:jc w:val="both"/>
        <w:rPr>
          <w:sz w:val="24"/>
          <w:szCs w:val="24"/>
          <w:lang w:eastAsia="pl-PL"/>
        </w:rPr>
      </w:pPr>
    </w:p>
    <w:p w:rsidR="00B4382D" w:rsidRPr="007A58E1" w:rsidRDefault="00B4382D" w:rsidP="00646B0A">
      <w:pPr>
        <w:tabs>
          <w:tab w:val="left" w:pos="2115"/>
        </w:tabs>
        <w:jc w:val="both"/>
        <w:rPr>
          <w:sz w:val="24"/>
          <w:szCs w:val="24"/>
          <w:lang w:eastAsia="pl-PL"/>
        </w:rPr>
      </w:pPr>
    </w:p>
    <w:p w:rsidR="00B4382D" w:rsidRPr="007A58E1" w:rsidRDefault="00B4382D" w:rsidP="00FD05CD">
      <w:pPr>
        <w:tabs>
          <w:tab w:val="left" w:pos="2115"/>
        </w:tabs>
        <w:jc w:val="center"/>
        <w:rPr>
          <w:b/>
          <w:sz w:val="24"/>
          <w:szCs w:val="24"/>
          <w:lang w:eastAsia="pl-PL"/>
        </w:rPr>
      </w:pPr>
      <w:r w:rsidRPr="007A58E1">
        <w:rPr>
          <w:b/>
          <w:sz w:val="24"/>
          <w:szCs w:val="24"/>
          <w:lang w:eastAsia="pl-PL"/>
        </w:rPr>
        <w:t>Część III</w:t>
      </w:r>
      <w:r w:rsidR="00FD05CD" w:rsidRPr="007A58E1">
        <w:rPr>
          <w:b/>
          <w:sz w:val="24"/>
          <w:szCs w:val="24"/>
          <w:lang w:eastAsia="pl-PL"/>
        </w:rPr>
        <w:t xml:space="preserve"> - </w:t>
      </w:r>
      <w:r w:rsidR="00FD05CD" w:rsidRPr="007A58E1">
        <w:rPr>
          <w:rFonts w:eastAsia="Times New Roman"/>
          <w:b/>
          <w:sz w:val="24"/>
          <w:szCs w:val="24"/>
          <w:lang w:eastAsia="ar-SA"/>
        </w:rPr>
        <w:t>dostawa</w:t>
      </w:r>
      <w:r w:rsidRPr="007A58E1">
        <w:rPr>
          <w:rFonts w:eastAsia="Times New Roman"/>
          <w:b/>
          <w:sz w:val="24"/>
          <w:szCs w:val="24"/>
          <w:lang w:eastAsia="ar-SA"/>
        </w:rPr>
        <w:t xml:space="preserve"> materiałów laboratoryjnych i kolumn</w:t>
      </w:r>
    </w:p>
    <w:tbl>
      <w:tblPr>
        <w:tblStyle w:val="Tabela-Siatka"/>
        <w:tblW w:w="14000" w:type="dxa"/>
        <w:tblLook w:val="04A0"/>
      </w:tblPr>
      <w:tblGrid>
        <w:gridCol w:w="460"/>
        <w:gridCol w:w="6456"/>
        <w:gridCol w:w="851"/>
        <w:gridCol w:w="2125"/>
        <w:gridCol w:w="1984"/>
        <w:gridCol w:w="2124"/>
      </w:tblGrid>
      <w:tr w:rsidR="002B54F8" w:rsidRPr="007A58E1" w:rsidTr="00E07A86">
        <w:tc>
          <w:tcPr>
            <w:tcW w:w="460" w:type="dxa"/>
            <w:vMerge w:val="restart"/>
            <w:vAlign w:val="center"/>
          </w:tcPr>
          <w:p w:rsidR="002B54F8" w:rsidRPr="007A58E1" w:rsidRDefault="002B54F8" w:rsidP="002B54F8">
            <w:pPr>
              <w:tabs>
                <w:tab w:val="left" w:pos="2115"/>
              </w:tabs>
              <w:jc w:val="center"/>
              <w:rPr>
                <w:sz w:val="24"/>
                <w:szCs w:val="24"/>
                <w:lang w:eastAsia="pl-PL"/>
              </w:rPr>
            </w:pPr>
            <w:r w:rsidRPr="007A58E1">
              <w:rPr>
                <w:b/>
                <w:bCs/>
                <w:i/>
                <w:iCs/>
                <w:color w:val="000000"/>
                <w:sz w:val="24"/>
                <w:szCs w:val="24"/>
                <w:lang w:eastAsia="pl-PL"/>
              </w:rPr>
              <w:t>LP</w:t>
            </w:r>
          </w:p>
        </w:tc>
        <w:tc>
          <w:tcPr>
            <w:tcW w:w="6456" w:type="dxa"/>
            <w:vMerge w:val="restart"/>
            <w:vAlign w:val="center"/>
          </w:tcPr>
          <w:p w:rsidR="002B54F8" w:rsidRPr="007A58E1" w:rsidRDefault="002B54F8" w:rsidP="002B54F8">
            <w:pPr>
              <w:tabs>
                <w:tab w:val="left" w:pos="2115"/>
              </w:tabs>
              <w:jc w:val="center"/>
              <w:rPr>
                <w:sz w:val="24"/>
                <w:szCs w:val="24"/>
                <w:lang w:eastAsia="pl-PL"/>
              </w:rPr>
            </w:pPr>
            <w:r w:rsidRPr="007A58E1">
              <w:rPr>
                <w:b/>
                <w:bCs/>
                <w:i/>
                <w:iCs/>
                <w:color w:val="000000"/>
                <w:sz w:val="24"/>
                <w:szCs w:val="24"/>
                <w:lang w:eastAsia="pl-PL"/>
              </w:rPr>
              <w:t>Produkt i wielkość</w:t>
            </w:r>
          </w:p>
        </w:tc>
        <w:tc>
          <w:tcPr>
            <w:tcW w:w="851" w:type="dxa"/>
            <w:vMerge w:val="restart"/>
            <w:vAlign w:val="center"/>
          </w:tcPr>
          <w:p w:rsidR="002B54F8" w:rsidRPr="007A58E1" w:rsidRDefault="002B54F8" w:rsidP="002B54F8">
            <w:pPr>
              <w:tabs>
                <w:tab w:val="left" w:pos="2115"/>
              </w:tabs>
              <w:jc w:val="center"/>
              <w:rPr>
                <w:sz w:val="24"/>
                <w:szCs w:val="24"/>
                <w:lang w:eastAsia="pl-PL"/>
              </w:rPr>
            </w:pPr>
            <w:r w:rsidRPr="007A58E1">
              <w:rPr>
                <w:b/>
                <w:bCs/>
                <w:i/>
                <w:iCs/>
                <w:color w:val="000000"/>
                <w:sz w:val="24"/>
                <w:szCs w:val="24"/>
                <w:lang w:eastAsia="pl-PL"/>
              </w:rPr>
              <w:t>Ilość</w:t>
            </w:r>
          </w:p>
        </w:tc>
        <w:tc>
          <w:tcPr>
            <w:tcW w:w="4109" w:type="dxa"/>
            <w:gridSpan w:val="2"/>
            <w:vAlign w:val="center"/>
          </w:tcPr>
          <w:p w:rsidR="002B54F8" w:rsidRPr="007A58E1" w:rsidRDefault="002B54F8" w:rsidP="002B54F8">
            <w:pPr>
              <w:tabs>
                <w:tab w:val="left" w:pos="2115"/>
              </w:tabs>
              <w:jc w:val="center"/>
              <w:rPr>
                <w:sz w:val="24"/>
                <w:szCs w:val="24"/>
                <w:lang w:eastAsia="pl-PL"/>
              </w:rPr>
            </w:pPr>
            <w:r w:rsidRPr="007A58E1">
              <w:rPr>
                <w:b/>
                <w:bCs/>
                <w:i/>
                <w:iCs/>
                <w:color w:val="000000"/>
                <w:sz w:val="24"/>
                <w:szCs w:val="24"/>
                <w:lang w:eastAsia="pl-PL"/>
              </w:rPr>
              <w:t>Produkt oferowany*</w:t>
            </w:r>
          </w:p>
        </w:tc>
        <w:tc>
          <w:tcPr>
            <w:tcW w:w="2124" w:type="dxa"/>
            <w:vMerge w:val="restart"/>
            <w:vAlign w:val="center"/>
          </w:tcPr>
          <w:p w:rsidR="002B54F8" w:rsidRPr="007A58E1" w:rsidRDefault="002B54F8" w:rsidP="002B54F8">
            <w:pPr>
              <w:tabs>
                <w:tab w:val="left" w:pos="2115"/>
              </w:tabs>
              <w:jc w:val="center"/>
              <w:rPr>
                <w:sz w:val="24"/>
                <w:szCs w:val="24"/>
                <w:lang w:eastAsia="pl-PL"/>
              </w:rPr>
            </w:pPr>
            <w:r w:rsidRPr="007A58E1">
              <w:rPr>
                <w:b/>
                <w:bCs/>
                <w:i/>
                <w:iCs/>
                <w:color w:val="000000"/>
                <w:sz w:val="24"/>
                <w:szCs w:val="24"/>
                <w:lang w:eastAsia="pl-PL"/>
              </w:rPr>
              <w:t>Cena (brutto)*</w:t>
            </w:r>
          </w:p>
        </w:tc>
      </w:tr>
      <w:tr w:rsidR="002B54F8" w:rsidRPr="007A58E1" w:rsidTr="00E07A86">
        <w:trPr>
          <w:trHeight w:val="326"/>
        </w:trPr>
        <w:tc>
          <w:tcPr>
            <w:tcW w:w="460" w:type="dxa"/>
            <w:vMerge/>
          </w:tcPr>
          <w:p w:rsidR="002B54F8" w:rsidRPr="007A58E1" w:rsidRDefault="002B54F8" w:rsidP="002B54F8">
            <w:pPr>
              <w:tabs>
                <w:tab w:val="left" w:pos="2115"/>
              </w:tabs>
              <w:jc w:val="both"/>
              <w:rPr>
                <w:sz w:val="24"/>
                <w:szCs w:val="24"/>
                <w:lang w:eastAsia="pl-PL"/>
              </w:rPr>
            </w:pPr>
          </w:p>
        </w:tc>
        <w:tc>
          <w:tcPr>
            <w:tcW w:w="6456" w:type="dxa"/>
            <w:vMerge/>
          </w:tcPr>
          <w:p w:rsidR="002B54F8" w:rsidRPr="007A58E1" w:rsidRDefault="002B54F8" w:rsidP="002B54F8">
            <w:pPr>
              <w:tabs>
                <w:tab w:val="left" w:pos="2115"/>
              </w:tabs>
              <w:jc w:val="both"/>
              <w:rPr>
                <w:sz w:val="24"/>
                <w:szCs w:val="24"/>
                <w:lang w:eastAsia="pl-PL"/>
              </w:rPr>
            </w:pPr>
          </w:p>
        </w:tc>
        <w:tc>
          <w:tcPr>
            <w:tcW w:w="851" w:type="dxa"/>
            <w:vMerge/>
          </w:tcPr>
          <w:p w:rsidR="002B54F8" w:rsidRPr="007A58E1" w:rsidRDefault="002B54F8" w:rsidP="002B54F8">
            <w:pPr>
              <w:tabs>
                <w:tab w:val="left" w:pos="2115"/>
              </w:tabs>
              <w:jc w:val="both"/>
              <w:rPr>
                <w:sz w:val="24"/>
                <w:szCs w:val="24"/>
                <w:lang w:eastAsia="pl-PL"/>
              </w:rPr>
            </w:pPr>
          </w:p>
        </w:tc>
        <w:tc>
          <w:tcPr>
            <w:tcW w:w="2125" w:type="dxa"/>
            <w:vAlign w:val="center"/>
          </w:tcPr>
          <w:p w:rsidR="002B54F8" w:rsidRPr="007A58E1" w:rsidRDefault="002B54F8" w:rsidP="002B54F8">
            <w:pPr>
              <w:tabs>
                <w:tab w:val="left" w:pos="2115"/>
              </w:tabs>
              <w:jc w:val="center"/>
              <w:rPr>
                <w:sz w:val="24"/>
                <w:szCs w:val="24"/>
                <w:lang w:eastAsia="pl-PL"/>
              </w:rPr>
            </w:pPr>
            <w:r w:rsidRPr="007A58E1">
              <w:rPr>
                <w:b/>
                <w:bCs/>
                <w:i/>
                <w:iCs/>
                <w:color w:val="000000"/>
                <w:sz w:val="24"/>
                <w:szCs w:val="24"/>
                <w:lang w:eastAsia="pl-PL"/>
              </w:rPr>
              <w:t>Producent*</w:t>
            </w:r>
          </w:p>
        </w:tc>
        <w:tc>
          <w:tcPr>
            <w:tcW w:w="1984" w:type="dxa"/>
            <w:vAlign w:val="center"/>
          </w:tcPr>
          <w:p w:rsidR="002B54F8" w:rsidRPr="007A58E1" w:rsidRDefault="002B54F8" w:rsidP="002B54F8">
            <w:pPr>
              <w:tabs>
                <w:tab w:val="left" w:pos="2115"/>
              </w:tabs>
              <w:jc w:val="center"/>
              <w:rPr>
                <w:sz w:val="24"/>
                <w:szCs w:val="24"/>
                <w:lang w:eastAsia="pl-PL"/>
              </w:rPr>
            </w:pPr>
            <w:r w:rsidRPr="007A58E1">
              <w:rPr>
                <w:b/>
                <w:bCs/>
                <w:i/>
                <w:iCs/>
                <w:color w:val="000000"/>
                <w:sz w:val="24"/>
                <w:szCs w:val="24"/>
                <w:lang w:eastAsia="pl-PL"/>
              </w:rPr>
              <w:t>Nr katalogowy*</w:t>
            </w:r>
          </w:p>
        </w:tc>
        <w:tc>
          <w:tcPr>
            <w:tcW w:w="2124" w:type="dxa"/>
            <w:vMerge/>
          </w:tcPr>
          <w:p w:rsidR="002B54F8" w:rsidRPr="007A58E1" w:rsidRDefault="002B54F8" w:rsidP="002B54F8">
            <w:pPr>
              <w:tabs>
                <w:tab w:val="left" w:pos="2115"/>
              </w:tabs>
              <w:jc w:val="both"/>
              <w:rPr>
                <w:sz w:val="24"/>
                <w:szCs w:val="24"/>
                <w:lang w:eastAsia="pl-PL"/>
              </w:rPr>
            </w:pPr>
          </w:p>
        </w:tc>
      </w:tr>
      <w:tr w:rsidR="00450274" w:rsidRPr="007A58E1" w:rsidTr="00450274">
        <w:tc>
          <w:tcPr>
            <w:tcW w:w="460" w:type="dxa"/>
            <w:vAlign w:val="center"/>
          </w:tcPr>
          <w:p w:rsidR="00450274" w:rsidRPr="007A58E1" w:rsidRDefault="00450274" w:rsidP="00450274">
            <w:pPr>
              <w:rPr>
                <w:color w:val="000000"/>
              </w:rPr>
            </w:pPr>
            <w:r w:rsidRPr="007A58E1">
              <w:rPr>
                <w:color w:val="000000"/>
              </w:rPr>
              <w:t>1</w:t>
            </w:r>
          </w:p>
        </w:tc>
        <w:tc>
          <w:tcPr>
            <w:tcW w:w="6456" w:type="dxa"/>
          </w:tcPr>
          <w:p w:rsidR="00450274" w:rsidRPr="007A58E1" w:rsidRDefault="00450274" w:rsidP="00450274">
            <w:pPr>
              <w:pStyle w:val="Akapitzlist"/>
              <w:ind w:left="107"/>
              <w:rPr>
                <w:rFonts w:asciiTheme="minorHAnsi" w:hAnsiTheme="minorHAnsi"/>
                <w:sz w:val="24"/>
                <w:szCs w:val="24"/>
              </w:rPr>
            </w:pPr>
            <w:r w:rsidRPr="007A58E1">
              <w:rPr>
                <w:rFonts w:asciiTheme="minorHAnsi" w:hAnsiTheme="minorHAnsi"/>
                <w:sz w:val="24"/>
                <w:szCs w:val="24"/>
              </w:rPr>
              <w:t xml:space="preserve">Pipeta automatyczna: 8-kanałowa, cyfrowa, z regulowaną pojemnością,  blokada tłoka pipety uniemożliwiająca zmianę objętości w czasie pracy z pipetą, odporna na wstrząsy, ciepło, chemikalia i światło UV, system wykonywania kalibracji przez użytkownika załączonym kluczem </w:t>
            </w:r>
            <w:proofErr w:type="spellStart"/>
            <w:r w:rsidRPr="007A58E1">
              <w:rPr>
                <w:rFonts w:asciiTheme="minorHAnsi" w:hAnsiTheme="minorHAnsi"/>
                <w:sz w:val="24"/>
                <w:szCs w:val="24"/>
              </w:rPr>
              <w:t>imbusowym</w:t>
            </w:r>
            <w:proofErr w:type="spellEnd"/>
            <w:r w:rsidRPr="007A58E1">
              <w:rPr>
                <w:rFonts w:asciiTheme="minorHAnsi" w:hAnsiTheme="minorHAnsi"/>
                <w:sz w:val="24"/>
                <w:szCs w:val="24"/>
              </w:rPr>
              <w:t xml:space="preserve"> , w pełni </w:t>
            </w:r>
            <w:proofErr w:type="spellStart"/>
            <w:r w:rsidRPr="007A58E1">
              <w:rPr>
                <w:rFonts w:asciiTheme="minorHAnsi" w:hAnsiTheme="minorHAnsi"/>
                <w:sz w:val="24"/>
                <w:szCs w:val="24"/>
              </w:rPr>
              <w:t>autoklawowalne</w:t>
            </w:r>
            <w:proofErr w:type="spellEnd"/>
            <w:r w:rsidRPr="007A58E1">
              <w:rPr>
                <w:rFonts w:asciiTheme="minorHAnsi" w:hAnsiTheme="minorHAnsi"/>
                <w:sz w:val="24"/>
                <w:szCs w:val="24"/>
              </w:rPr>
              <w:t xml:space="preserve"> w 121°C, kodowane kolorami na boku pipety oraz na wyrzutniku końcówek, obrotowa dolna część o 360°, sekwencyjny wyrzutnik końcówek, 36 miesięcy gwarancji,</w:t>
            </w:r>
          </w:p>
        </w:tc>
        <w:tc>
          <w:tcPr>
            <w:tcW w:w="851" w:type="dxa"/>
            <w:vAlign w:val="center"/>
          </w:tcPr>
          <w:p w:rsidR="00450274" w:rsidRPr="007A58E1" w:rsidRDefault="00450274" w:rsidP="00450274">
            <w:pPr>
              <w:rPr>
                <w:color w:val="000000"/>
              </w:rPr>
            </w:pPr>
            <w:r w:rsidRPr="007A58E1">
              <w:rPr>
                <w:color w:val="000000"/>
              </w:rPr>
              <w:t>2 szt.</w:t>
            </w:r>
          </w:p>
        </w:tc>
        <w:tc>
          <w:tcPr>
            <w:tcW w:w="2125" w:type="dxa"/>
          </w:tcPr>
          <w:p w:rsidR="00450274" w:rsidRPr="007A58E1" w:rsidRDefault="00450274" w:rsidP="00450274">
            <w:pPr>
              <w:tabs>
                <w:tab w:val="left" w:pos="2115"/>
              </w:tabs>
              <w:jc w:val="both"/>
              <w:rPr>
                <w:sz w:val="24"/>
                <w:szCs w:val="24"/>
                <w:lang w:eastAsia="pl-PL"/>
              </w:rPr>
            </w:pPr>
          </w:p>
        </w:tc>
        <w:tc>
          <w:tcPr>
            <w:tcW w:w="1984" w:type="dxa"/>
          </w:tcPr>
          <w:p w:rsidR="00450274" w:rsidRPr="007A58E1" w:rsidRDefault="00450274" w:rsidP="00450274">
            <w:pPr>
              <w:tabs>
                <w:tab w:val="left" w:pos="2115"/>
              </w:tabs>
              <w:jc w:val="both"/>
              <w:rPr>
                <w:sz w:val="24"/>
                <w:szCs w:val="24"/>
                <w:lang w:eastAsia="pl-PL"/>
              </w:rPr>
            </w:pPr>
          </w:p>
        </w:tc>
        <w:tc>
          <w:tcPr>
            <w:tcW w:w="2124" w:type="dxa"/>
          </w:tcPr>
          <w:p w:rsidR="00450274" w:rsidRPr="007A58E1" w:rsidRDefault="00450274" w:rsidP="00450274">
            <w:pPr>
              <w:tabs>
                <w:tab w:val="left" w:pos="2115"/>
              </w:tabs>
              <w:jc w:val="both"/>
              <w:rPr>
                <w:sz w:val="24"/>
                <w:szCs w:val="24"/>
                <w:lang w:eastAsia="pl-PL"/>
              </w:rPr>
            </w:pPr>
          </w:p>
        </w:tc>
      </w:tr>
      <w:tr w:rsidR="00450274" w:rsidRPr="007A58E1" w:rsidTr="00450274">
        <w:tc>
          <w:tcPr>
            <w:tcW w:w="460" w:type="dxa"/>
            <w:vAlign w:val="center"/>
          </w:tcPr>
          <w:p w:rsidR="00450274" w:rsidRPr="007A58E1" w:rsidRDefault="00450274" w:rsidP="00450274">
            <w:pPr>
              <w:rPr>
                <w:color w:val="000000"/>
              </w:rPr>
            </w:pPr>
            <w:r w:rsidRPr="007A58E1">
              <w:rPr>
                <w:color w:val="000000"/>
              </w:rPr>
              <w:t>2</w:t>
            </w:r>
          </w:p>
        </w:tc>
        <w:tc>
          <w:tcPr>
            <w:tcW w:w="6456" w:type="dxa"/>
          </w:tcPr>
          <w:p w:rsidR="00450274" w:rsidRPr="007A58E1" w:rsidRDefault="00450274" w:rsidP="00450274">
            <w:pPr>
              <w:pStyle w:val="Akapitzlist"/>
              <w:ind w:left="107"/>
              <w:rPr>
                <w:rFonts w:asciiTheme="minorHAnsi" w:hAnsiTheme="minorHAnsi"/>
                <w:sz w:val="24"/>
                <w:szCs w:val="24"/>
              </w:rPr>
            </w:pPr>
            <w:r w:rsidRPr="007A58E1">
              <w:rPr>
                <w:rFonts w:asciiTheme="minorHAnsi" w:hAnsiTheme="minorHAnsi"/>
                <w:sz w:val="24"/>
                <w:szCs w:val="24"/>
              </w:rPr>
              <w:t xml:space="preserve">Pipeta automatyczna: 12-kanałowa, cyfrowa, z regulowaną pojemnością,  blokada tłoka pipety uniemożliwiająca zmianę objętości w czasie pracy z pipetą, odporna na wstrząsy, ciepło, chemikalia i światło UV, system wykonywania kalibracji przez użytkownika załączonym kluczem </w:t>
            </w:r>
            <w:proofErr w:type="spellStart"/>
            <w:r w:rsidRPr="007A58E1">
              <w:rPr>
                <w:rFonts w:asciiTheme="minorHAnsi" w:hAnsiTheme="minorHAnsi"/>
                <w:sz w:val="24"/>
                <w:szCs w:val="24"/>
              </w:rPr>
              <w:t>imbusowym</w:t>
            </w:r>
            <w:proofErr w:type="spellEnd"/>
            <w:r w:rsidRPr="007A58E1">
              <w:rPr>
                <w:rFonts w:asciiTheme="minorHAnsi" w:hAnsiTheme="minorHAnsi"/>
                <w:sz w:val="24"/>
                <w:szCs w:val="24"/>
              </w:rPr>
              <w:t xml:space="preserve"> , w pełni </w:t>
            </w:r>
            <w:proofErr w:type="spellStart"/>
            <w:r w:rsidRPr="007A58E1">
              <w:rPr>
                <w:rFonts w:asciiTheme="minorHAnsi" w:hAnsiTheme="minorHAnsi"/>
                <w:sz w:val="24"/>
                <w:szCs w:val="24"/>
              </w:rPr>
              <w:t>autoklawowalne</w:t>
            </w:r>
            <w:proofErr w:type="spellEnd"/>
            <w:r w:rsidRPr="007A58E1">
              <w:rPr>
                <w:rFonts w:asciiTheme="minorHAnsi" w:hAnsiTheme="minorHAnsi"/>
                <w:sz w:val="24"/>
                <w:szCs w:val="24"/>
              </w:rPr>
              <w:t xml:space="preserve"> w 121°C, kodowane kolorami na boku pipety oraz na wyrzutniku końcówek, obrotowa dolna część o 360°, </w:t>
            </w:r>
          </w:p>
          <w:p w:rsidR="00450274" w:rsidRPr="007A58E1" w:rsidRDefault="00450274" w:rsidP="00450274">
            <w:pPr>
              <w:pStyle w:val="Akapitzlist"/>
              <w:ind w:left="107"/>
              <w:rPr>
                <w:rFonts w:asciiTheme="minorHAnsi" w:hAnsiTheme="minorHAnsi"/>
                <w:sz w:val="24"/>
                <w:szCs w:val="24"/>
                <w:u w:val="single"/>
              </w:rPr>
            </w:pPr>
            <w:r w:rsidRPr="007A58E1">
              <w:rPr>
                <w:rFonts w:asciiTheme="minorHAnsi" w:hAnsiTheme="minorHAnsi"/>
                <w:sz w:val="24"/>
                <w:szCs w:val="24"/>
              </w:rPr>
              <w:t>sekwencyjny wyrzutnik końcówek, 36 miesięcy gwarancji,</w:t>
            </w:r>
          </w:p>
        </w:tc>
        <w:tc>
          <w:tcPr>
            <w:tcW w:w="851" w:type="dxa"/>
            <w:vAlign w:val="center"/>
          </w:tcPr>
          <w:p w:rsidR="00450274" w:rsidRPr="007A58E1" w:rsidRDefault="00450274" w:rsidP="00450274">
            <w:pPr>
              <w:rPr>
                <w:color w:val="000000"/>
              </w:rPr>
            </w:pPr>
            <w:r w:rsidRPr="007A58E1">
              <w:rPr>
                <w:color w:val="000000"/>
              </w:rPr>
              <w:t>2 szt.</w:t>
            </w:r>
          </w:p>
        </w:tc>
        <w:tc>
          <w:tcPr>
            <w:tcW w:w="2125" w:type="dxa"/>
          </w:tcPr>
          <w:p w:rsidR="00450274" w:rsidRPr="007A58E1" w:rsidRDefault="00450274" w:rsidP="00450274">
            <w:pPr>
              <w:tabs>
                <w:tab w:val="left" w:pos="2115"/>
              </w:tabs>
              <w:jc w:val="both"/>
              <w:rPr>
                <w:sz w:val="24"/>
                <w:szCs w:val="24"/>
                <w:lang w:eastAsia="pl-PL"/>
              </w:rPr>
            </w:pPr>
          </w:p>
        </w:tc>
        <w:tc>
          <w:tcPr>
            <w:tcW w:w="1984" w:type="dxa"/>
          </w:tcPr>
          <w:p w:rsidR="00450274" w:rsidRPr="007A58E1" w:rsidRDefault="00450274" w:rsidP="00450274">
            <w:pPr>
              <w:tabs>
                <w:tab w:val="left" w:pos="2115"/>
              </w:tabs>
              <w:jc w:val="both"/>
              <w:rPr>
                <w:sz w:val="24"/>
                <w:szCs w:val="24"/>
                <w:lang w:eastAsia="pl-PL"/>
              </w:rPr>
            </w:pPr>
          </w:p>
        </w:tc>
        <w:tc>
          <w:tcPr>
            <w:tcW w:w="2124" w:type="dxa"/>
          </w:tcPr>
          <w:p w:rsidR="00450274" w:rsidRPr="007A58E1" w:rsidRDefault="00450274" w:rsidP="00450274">
            <w:pPr>
              <w:tabs>
                <w:tab w:val="left" w:pos="2115"/>
              </w:tabs>
              <w:jc w:val="both"/>
              <w:rPr>
                <w:sz w:val="24"/>
                <w:szCs w:val="24"/>
                <w:lang w:eastAsia="pl-PL"/>
              </w:rPr>
            </w:pPr>
          </w:p>
        </w:tc>
      </w:tr>
      <w:tr w:rsidR="00450274" w:rsidRPr="007A58E1" w:rsidTr="00FD05CD">
        <w:trPr>
          <w:trHeight w:val="1726"/>
        </w:trPr>
        <w:tc>
          <w:tcPr>
            <w:tcW w:w="460" w:type="dxa"/>
            <w:vAlign w:val="center"/>
          </w:tcPr>
          <w:p w:rsidR="00450274" w:rsidRPr="007A58E1" w:rsidRDefault="00450274" w:rsidP="00450274">
            <w:pPr>
              <w:rPr>
                <w:color w:val="000000"/>
              </w:rPr>
            </w:pPr>
            <w:r w:rsidRPr="007A58E1">
              <w:rPr>
                <w:color w:val="000000"/>
              </w:rPr>
              <w:t>3</w:t>
            </w:r>
          </w:p>
        </w:tc>
        <w:tc>
          <w:tcPr>
            <w:tcW w:w="6456" w:type="dxa"/>
          </w:tcPr>
          <w:p w:rsidR="00450274" w:rsidRPr="007A58E1" w:rsidRDefault="00450274" w:rsidP="00450274">
            <w:pPr>
              <w:pStyle w:val="Akapitzlist"/>
              <w:ind w:left="107" w:hanging="578"/>
              <w:jc w:val="center"/>
              <w:rPr>
                <w:rFonts w:asciiTheme="minorHAnsi" w:hAnsiTheme="minorHAnsi"/>
                <w:sz w:val="24"/>
                <w:szCs w:val="24"/>
              </w:rPr>
            </w:pPr>
            <w:r w:rsidRPr="007A58E1">
              <w:rPr>
                <w:rFonts w:asciiTheme="minorHAnsi" w:hAnsiTheme="minorHAnsi"/>
                <w:sz w:val="24"/>
                <w:szCs w:val="24"/>
              </w:rPr>
              <w:t>Strzykawka mikrolitrowa:</w:t>
            </w:r>
          </w:p>
          <w:p w:rsidR="00450274" w:rsidRPr="007A58E1" w:rsidRDefault="00450274" w:rsidP="00450274">
            <w:pPr>
              <w:pStyle w:val="Akapitzlist"/>
              <w:ind w:left="107"/>
              <w:rPr>
                <w:rFonts w:asciiTheme="minorHAnsi" w:hAnsiTheme="minorHAnsi"/>
                <w:sz w:val="24"/>
                <w:szCs w:val="24"/>
              </w:rPr>
            </w:pPr>
            <w:r w:rsidRPr="007A58E1">
              <w:rPr>
                <w:rFonts w:asciiTheme="minorHAnsi" w:hAnsiTheme="minorHAnsi"/>
                <w:sz w:val="24"/>
                <w:szCs w:val="24"/>
              </w:rPr>
              <w:t xml:space="preserve">tłok wszlifowany w szklany korpus, igła i tłok ze stali szlachetnej,  długość igły 51mm, zatopiona w ściance, materiał korpusu – szkło </w:t>
            </w:r>
            <w:proofErr w:type="spellStart"/>
            <w:r w:rsidRPr="007A58E1">
              <w:rPr>
                <w:rFonts w:asciiTheme="minorHAnsi" w:hAnsiTheme="minorHAnsi"/>
                <w:sz w:val="24"/>
                <w:szCs w:val="24"/>
              </w:rPr>
              <w:t>borokrzemianowe</w:t>
            </w:r>
            <w:proofErr w:type="spellEnd"/>
            <w:r w:rsidRPr="007A58E1">
              <w:rPr>
                <w:rFonts w:asciiTheme="minorHAnsi" w:hAnsiTheme="minorHAnsi"/>
                <w:sz w:val="24"/>
                <w:szCs w:val="24"/>
              </w:rPr>
              <w:t xml:space="preserve">, pojemność 25µl, podziałka 0,5µl </w:t>
            </w:r>
          </w:p>
          <w:p w:rsidR="00450274" w:rsidRPr="007A58E1" w:rsidRDefault="00450274" w:rsidP="00450274">
            <w:pPr>
              <w:pStyle w:val="Akapitzlist"/>
              <w:ind w:left="107"/>
              <w:rPr>
                <w:rFonts w:asciiTheme="minorHAnsi" w:hAnsiTheme="minorHAnsi"/>
                <w:sz w:val="24"/>
                <w:szCs w:val="24"/>
                <w:u w:val="single"/>
              </w:rPr>
            </w:pPr>
            <w:r w:rsidRPr="007A58E1">
              <w:rPr>
                <w:rFonts w:asciiTheme="minorHAnsi" w:hAnsiTheme="minorHAnsi"/>
                <w:sz w:val="24"/>
                <w:szCs w:val="24"/>
                <w:u w:val="single"/>
              </w:rPr>
              <w:t xml:space="preserve"> </w:t>
            </w:r>
          </w:p>
        </w:tc>
        <w:tc>
          <w:tcPr>
            <w:tcW w:w="851" w:type="dxa"/>
            <w:vAlign w:val="center"/>
          </w:tcPr>
          <w:p w:rsidR="00450274" w:rsidRPr="007A58E1" w:rsidRDefault="00450274" w:rsidP="00450274">
            <w:pPr>
              <w:rPr>
                <w:color w:val="000000"/>
              </w:rPr>
            </w:pPr>
            <w:r w:rsidRPr="007A58E1">
              <w:rPr>
                <w:color w:val="000000"/>
              </w:rPr>
              <w:t>6 szt.</w:t>
            </w:r>
          </w:p>
        </w:tc>
        <w:tc>
          <w:tcPr>
            <w:tcW w:w="2125" w:type="dxa"/>
          </w:tcPr>
          <w:p w:rsidR="00450274" w:rsidRPr="007A58E1" w:rsidRDefault="00450274" w:rsidP="00450274">
            <w:pPr>
              <w:tabs>
                <w:tab w:val="left" w:pos="2115"/>
              </w:tabs>
              <w:jc w:val="both"/>
              <w:rPr>
                <w:sz w:val="24"/>
                <w:szCs w:val="24"/>
                <w:lang w:eastAsia="pl-PL"/>
              </w:rPr>
            </w:pPr>
          </w:p>
        </w:tc>
        <w:tc>
          <w:tcPr>
            <w:tcW w:w="1984" w:type="dxa"/>
          </w:tcPr>
          <w:p w:rsidR="00450274" w:rsidRPr="007A58E1" w:rsidRDefault="00450274" w:rsidP="00450274">
            <w:pPr>
              <w:tabs>
                <w:tab w:val="left" w:pos="2115"/>
              </w:tabs>
              <w:jc w:val="both"/>
              <w:rPr>
                <w:sz w:val="24"/>
                <w:szCs w:val="24"/>
                <w:lang w:eastAsia="pl-PL"/>
              </w:rPr>
            </w:pPr>
          </w:p>
        </w:tc>
        <w:tc>
          <w:tcPr>
            <w:tcW w:w="2124" w:type="dxa"/>
          </w:tcPr>
          <w:p w:rsidR="00450274" w:rsidRPr="007A58E1" w:rsidRDefault="00450274" w:rsidP="00450274">
            <w:pPr>
              <w:tabs>
                <w:tab w:val="left" w:pos="2115"/>
              </w:tabs>
              <w:jc w:val="both"/>
              <w:rPr>
                <w:sz w:val="24"/>
                <w:szCs w:val="24"/>
                <w:lang w:eastAsia="pl-PL"/>
              </w:rPr>
            </w:pPr>
          </w:p>
        </w:tc>
      </w:tr>
      <w:tr w:rsidR="00450274" w:rsidRPr="007A58E1" w:rsidTr="00FD05CD">
        <w:trPr>
          <w:trHeight w:val="1772"/>
        </w:trPr>
        <w:tc>
          <w:tcPr>
            <w:tcW w:w="460" w:type="dxa"/>
            <w:vAlign w:val="center"/>
          </w:tcPr>
          <w:p w:rsidR="00450274" w:rsidRPr="007A58E1" w:rsidRDefault="00450274" w:rsidP="00450274">
            <w:pPr>
              <w:rPr>
                <w:color w:val="000000"/>
              </w:rPr>
            </w:pPr>
            <w:r w:rsidRPr="007A58E1">
              <w:rPr>
                <w:color w:val="000000"/>
              </w:rPr>
              <w:t>4</w:t>
            </w:r>
          </w:p>
        </w:tc>
        <w:tc>
          <w:tcPr>
            <w:tcW w:w="6456" w:type="dxa"/>
          </w:tcPr>
          <w:p w:rsidR="00450274" w:rsidRPr="007A58E1" w:rsidRDefault="00450274" w:rsidP="00450274">
            <w:pPr>
              <w:pStyle w:val="Akapitzlist"/>
              <w:ind w:left="107" w:hanging="578"/>
              <w:jc w:val="center"/>
              <w:rPr>
                <w:rFonts w:asciiTheme="minorHAnsi" w:hAnsiTheme="minorHAnsi"/>
                <w:sz w:val="24"/>
                <w:szCs w:val="24"/>
              </w:rPr>
            </w:pPr>
            <w:r w:rsidRPr="007A58E1">
              <w:rPr>
                <w:rFonts w:asciiTheme="minorHAnsi" w:hAnsiTheme="minorHAnsi"/>
                <w:sz w:val="24"/>
                <w:szCs w:val="24"/>
              </w:rPr>
              <w:t>Strzykawka mikrolitrowa:</w:t>
            </w:r>
          </w:p>
          <w:p w:rsidR="00450274" w:rsidRPr="007A58E1" w:rsidRDefault="00450274" w:rsidP="00450274">
            <w:pPr>
              <w:pStyle w:val="Akapitzlist"/>
              <w:ind w:left="107"/>
              <w:rPr>
                <w:rFonts w:asciiTheme="minorHAnsi" w:hAnsiTheme="minorHAnsi"/>
                <w:sz w:val="24"/>
                <w:szCs w:val="24"/>
              </w:rPr>
            </w:pPr>
            <w:r w:rsidRPr="007A58E1">
              <w:rPr>
                <w:rFonts w:asciiTheme="minorHAnsi" w:hAnsiTheme="minorHAnsi"/>
                <w:sz w:val="24"/>
                <w:szCs w:val="24"/>
              </w:rPr>
              <w:t xml:space="preserve">tłok wszlifowany w szklany korpus, igła i tłok ze stali szlachetnej,  długość igły 51mm, zatopiona w ściance, materiał korpusu – szkło </w:t>
            </w:r>
            <w:proofErr w:type="spellStart"/>
            <w:r w:rsidRPr="007A58E1">
              <w:rPr>
                <w:rFonts w:asciiTheme="minorHAnsi" w:hAnsiTheme="minorHAnsi"/>
                <w:sz w:val="24"/>
                <w:szCs w:val="24"/>
              </w:rPr>
              <w:t>borokrzemianowe</w:t>
            </w:r>
            <w:proofErr w:type="spellEnd"/>
            <w:r w:rsidRPr="007A58E1">
              <w:rPr>
                <w:rFonts w:asciiTheme="minorHAnsi" w:hAnsiTheme="minorHAnsi"/>
                <w:sz w:val="24"/>
                <w:szCs w:val="24"/>
              </w:rPr>
              <w:t xml:space="preserve">, pojemność 100µl, podziałka 0,5µl </w:t>
            </w:r>
          </w:p>
          <w:p w:rsidR="00450274" w:rsidRPr="007A58E1" w:rsidRDefault="00450274" w:rsidP="00450274">
            <w:pPr>
              <w:pStyle w:val="Akapitzlist"/>
              <w:ind w:left="107"/>
              <w:rPr>
                <w:rFonts w:asciiTheme="minorHAnsi" w:hAnsiTheme="minorHAnsi"/>
                <w:sz w:val="24"/>
                <w:szCs w:val="24"/>
                <w:u w:val="single"/>
              </w:rPr>
            </w:pPr>
          </w:p>
        </w:tc>
        <w:tc>
          <w:tcPr>
            <w:tcW w:w="851" w:type="dxa"/>
            <w:vAlign w:val="center"/>
          </w:tcPr>
          <w:p w:rsidR="00450274" w:rsidRPr="007A58E1" w:rsidRDefault="00450274" w:rsidP="00450274">
            <w:pPr>
              <w:rPr>
                <w:color w:val="000000"/>
              </w:rPr>
            </w:pPr>
            <w:r w:rsidRPr="007A58E1">
              <w:rPr>
                <w:color w:val="000000"/>
              </w:rPr>
              <w:t>6 szt.</w:t>
            </w:r>
          </w:p>
        </w:tc>
        <w:tc>
          <w:tcPr>
            <w:tcW w:w="2125" w:type="dxa"/>
          </w:tcPr>
          <w:p w:rsidR="00450274" w:rsidRPr="007A58E1" w:rsidRDefault="00450274" w:rsidP="00450274">
            <w:pPr>
              <w:tabs>
                <w:tab w:val="left" w:pos="2115"/>
              </w:tabs>
              <w:jc w:val="both"/>
              <w:rPr>
                <w:sz w:val="24"/>
                <w:szCs w:val="24"/>
                <w:lang w:eastAsia="pl-PL"/>
              </w:rPr>
            </w:pPr>
          </w:p>
        </w:tc>
        <w:tc>
          <w:tcPr>
            <w:tcW w:w="1984" w:type="dxa"/>
          </w:tcPr>
          <w:p w:rsidR="00450274" w:rsidRPr="007A58E1" w:rsidRDefault="00450274" w:rsidP="00450274">
            <w:pPr>
              <w:tabs>
                <w:tab w:val="left" w:pos="2115"/>
              </w:tabs>
              <w:jc w:val="both"/>
              <w:rPr>
                <w:sz w:val="24"/>
                <w:szCs w:val="24"/>
                <w:lang w:eastAsia="pl-PL"/>
              </w:rPr>
            </w:pPr>
          </w:p>
        </w:tc>
        <w:tc>
          <w:tcPr>
            <w:tcW w:w="2124" w:type="dxa"/>
          </w:tcPr>
          <w:p w:rsidR="00450274" w:rsidRPr="007A58E1" w:rsidRDefault="00450274" w:rsidP="00450274">
            <w:pPr>
              <w:tabs>
                <w:tab w:val="left" w:pos="2115"/>
              </w:tabs>
              <w:jc w:val="both"/>
              <w:rPr>
                <w:sz w:val="24"/>
                <w:szCs w:val="24"/>
                <w:lang w:eastAsia="pl-PL"/>
              </w:rPr>
            </w:pPr>
          </w:p>
        </w:tc>
      </w:tr>
      <w:tr w:rsidR="00450274" w:rsidRPr="007A58E1" w:rsidTr="00450274">
        <w:tc>
          <w:tcPr>
            <w:tcW w:w="460" w:type="dxa"/>
            <w:vAlign w:val="center"/>
          </w:tcPr>
          <w:p w:rsidR="00450274" w:rsidRPr="007A58E1" w:rsidRDefault="00450274" w:rsidP="00450274">
            <w:pPr>
              <w:rPr>
                <w:color w:val="000000"/>
              </w:rPr>
            </w:pPr>
            <w:r w:rsidRPr="007A58E1">
              <w:rPr>
                <w:color w:val="000000"/>
              </w:rPr>
              <w:t>5</w:t>
            </w:r>
          </w:p>
        </w:tc>
        <w:tc>
          <w:tcPr>
            <w:tcW w:w="6456" w:type="dxa"/>
          </w:tcPr>
          <w:p w:rsidR="00450274" w:rsidRPr="007A58E1" w:rsidRDefault="00450274" w:rsidP="00450274">
            <w:pPr>
              <w:pStyle w:val="Akapitzlist"/>
              <w:ind w:left="107"/>
              <w:rPr>
                <w:rFonts w:asciiTheme="minorHAnsi" w:hAnsiTheme="minorHAnsi"/>
                <w:sz w:val="24"/>
                <w:szCs w:val="24"/>
                <w:u w:val="single"/>
              </w:rPr>
            </w:pPr>
            <w:r w:rsidRPr="007A58E1">
              <w:rPr>
                <w:rFonts w:asciiTheme="minorHAnsi" w:hAnsiTheme="minorHAnsi"/>
                <w:sz w:val="24"/>
                <w:szCs w:val="24"/>
              </w:rPr>
              <w:t>Suszarka z metalu powlekanego PE,   i plastikowymi kapturkami na stopkach. Minimum 60 kołków, do montażu na ścianie i blacie</w:t>
            </w:r>
          </w:p>
        </w:tc>
        <w:tc>
          <w:tcPr>
            <w:tcW w:w="851" w:type="dxa"/>
            <w:vAlign w:val="center"/>
          </w:tcPr>
          <w:p w:rsidR="00450274" w:rsidRPr="007A58E1" w:rsidRDefault="00450274" w:rsidP="00450274">
            <w:pPr>
              <w:rPr>
                <w:color w:val="000000"/>
              </w:rPr>
            </w:pPr>
            <w:r w:rsidRPr="007A58E1">
              <w:rPr>
                <w:color w:val="000000"/>
              </w:rPr>
              <w:t>5 szt.</w:t>
            </w:r>
          </w:p>
        </w:tc>
        <w:tc>
          <w:tcPr>
            <w:tcW w:w="2125" w:type="dxa"/>
          </w:tcPr>
          <w:p w:rsidR="00450274" w:rsidRPr="007A58E1" w:rsidRDefault="00450274" w:rsidP="00450274">
            <w:pPr>
              <w:tabs>
                <w:tab w:val="left" w:pos="2115"/>
              </w:tabs>
              <w:jc w:val="both"/>
              <w:rPr>
                <w:sz w:val="24"/>
                <w:szCs w:val="24"/>
                <w:lang w:eastAsia="pl-PL"/>
              </w:rPr>
            </w:pPr>
          </w:p>
        </w:tc>
        <w:tc>
          <w:tcPr>
            <w:tcW w:w="1984" w:type="dxa"/>
          </w:tcPr>
          <w:p w:rsidR="00450274" w:rsidRPr="007A58E1" w:rsidRDefault="00450274" w:rsidP="00450274">
            <w:pPr>
              <w:tabs>
                <w:tab w:val="left" w:pos="2115"/>
              </w:tabs>
              <w:jc w:val="both"/>
              <w:rPr>
                <w:sz w:val="24"/>
                <w:szCs w:val="24"/>
                <w:lang w:eastAsia="pl-PL"/>
              </w:rPr>
            </w:pPr>
          </w:p>
        </w:tc>
        <w:tc>
          <w:tcPr>
            <w:tcW w:w="2124" w:type="dxa"/>
          </w:tcPr>
          <w:p w:rsidR="00450274" w:rsidRPr="007A58E1" w:rsidRDefault="00450274" w:rsidP="00450274">
            <w:pPr>
              <w:tabs>
                <w:tab w:val="left" w:pos="2115"/>
              </w:tabs>
              <w:jc w:val="both"/>
              <w:rPr>
                <w:sz w:val="24"/>
                <w:szCs w:val="24"/>
                <w:lang w:eastAsia="pl-PL"/>
              </w:rPr>
            </w:pPr>
          </w:p>
        </w:tc>
      </w:tr>
      <w:tr w:rsidR="00450274" w:rsidRPr="007A58E1" w:rsidTr="00450274">
        <w:tc>
          <w:tcPr>
            <w:tcW w:w="460" w:type="dxa"/>
            <w:vAlign w:val="center"/>
          </w:tcPr>
          <w:p w:rsidR="00450274" w:rsidRPr="007A58E1" w:rsidRDefault="00450274" w:rsidP="00450274">
            <w:pPr>
              <w:rPr>
                <w:color w:val="000000"/>
              </w:rPr>
            </w:pPr>
            <w:r w:rsidRPr="007A58E1">
              <w:rPr>
                <w:color w:val="000000"/>
              </w:rPr>
              <w:t>6</w:t>
            </w:r>
          </w:p>
        </w:tc>
        <w:tc>
          <w:tcPr>
            <w:tcW w:w="6456" w:type="dxa"/>
          </w:tcPr>
          <w:p w:rsidR="00450274" w:rsidRPr="007A58E1" w:rsidRDefault="00450274" w:rsidP="00450274">
            <w:pPr>
              <w:pStyle w:val="Akapitzlist"/>
              <w:ind w:left="107" w:hanging="578"/>
              <w:jc w:val="center"/>
              <w:rPr>
                <w:rFonts w:asciiTheme="minorHAnsi" w:hAnsiTheme="minorHAnsi"/>
                <w:sz w:val="24"/>
                <w:szCs w:val="24"/>
              </w:rPr>
            </w:pPr>
            <w:r w:rsidRPr="007A58E1">
              <w:rPr>
                <w:rFonts w:asciiTheme="minorHAnsi" w:hAnsiTheme="minorHAnsi"/>
                <w:sz w:val="24"/>
                <w:szCs w:val="24"/>
              </w:rPr>
              <w:t>Suszarka laboratoryjna:</w:t>
            </w:r>
          </w:p>
          <w:p w:rsidR="00450274" w:rsidRPr="007A58E1" w:rsidRDefault="00450274" w:rsidP="00450274">
            <w:pPr>
              <w:pStyle w:val="Akapitzlist"/>
              <w:ind w:left="107"/>
              <w:rPr>
                <w:rFonts w:asciiTheme="minorHAnsi" w:hAnsiTheme="minorHAnsi"/>
                <w:sz w:val="24"/>
                <w:szCs w:val="24"/>
              </w:rPr>
            </w:pPr>
            <w:r w:rsidRPr="007A58E1">
              <w:rPr>
                <w:rFonts w:asciiTheme="minorHAnsi" w:hAnsiTheme="minorHAnsi"/>
                <w:sz w:val="24"/>
                <w:szCs w:val="24"/>
              </w:rPr>
              <w:t xml:space="preserve">moc: min: 2200W, regulacja prędkości: min 2 stopnie, regulacja temperatury: min 2 stopnie, </w:t>
            </w:r>
            <w:proofErr w:type="spellStart"/>
            <w:r w:rsidRPr="007A58E1">
              <w:rPr>
                <w:rFonts w:asciiTheme="minorHAnsi" w:hAnsiTheme="minorHAnsi"/>
                <w:sz w:val="24"/>
                <w:szCs w:val="24"/>
              </w:rPr>
              <w:t>zimny</w:t>
            </w:r>
            <w:proofErr w:type="spellEnd"/>
            <w:r w:rsidRPr="007A58E1">
              <w:rPr>
                <w:rFonts w:asciiTheme="minorHAnsi" w:hAnsiTheme="minorHAnsi"/>
                <w:sz w:val="24"/>
                <w:szCs w:val="24"/>
              </w:rPr>
              <w:t xml:space="preserve"> nadmuch, wąski koncentrator, przewód min: 1,5 m, gwarancja: min 24 m-ce</w:t>
            </w:r>
          </w:p>
        </w:tc>
        <w:tc>
          <w:tcPr>
            <w:tcW w:w="851" w:type="dxa"/>
            <w:vAlign w:val="center"/>
          </w:tcPr>
          <w:p w:rsidR="00450274" w:rsidRPr="007A58E1" w:rsidRDefault="00450274" w:rsidP="00450274">
            <w:pPr>
              <w:rPr>
                <w:color w:val="000000"/>
              </w:rPr>
            </w:pPr>
            <w:r w:rsidRPr="007A58E1">
              <w:rPr>
                <w:color w:val="000000"/>
              </w:rPr>
              <w:t>5. szt.</w:t>
            </w:r>
          </w:p>
        </w:tc>
        <w:tc>
          <w:tcPr>
            <w:tcW w:w="2125" w:type="dxa"/>
          </w:tcPr>
          <w:p w:rsidR="00450274" w:rsidRPr="007A58E1" w:rsidRDefault="00450274" w:rsidP="00450274">
            <w:pPr>
              <w:tabs>
                <w:tab w:val="left" w:pos="2115"/>
              </w:tabs>
              <w:jc w:val="both"/>
              <w:rPr>
                <w:sz w:val="24"/>
                <w:szCs w:val="24"/>
                <w:lang w:eastAsia="pl-PL"/>
              </w:rPr>
            </w:pPr>
          </w:p>
        </w:tc>
        <w:tc>
          <w:tcPr>
            <w:tcW w:w="1984" w:type="dxa"/>
          </w:tcPr>
          <w:p w:rsidR="00450274" w:rsidRPr="007A58E1" w:rsidRDefault="00450274" w:rsidP="00450274">
            <w:pPr>
              <w:tabs>
                <w:tab w:val="left" w:pos="2115"/>
              </w:tabs>
              <w:jc w:val="both"/>
              <w:rPr>
                <w:sz w:val="24"/>
                <w:szCs w:val="24"/>
                <w:lang w:eastAsia="pl-PL"/>
              </w:rPr>
            </w:pPr>
          </w:p>
        </w:tc>
        <w:tc>
          <w:tcPr>
            <w:tcW w:w="2124" w:type="dxa"/>
          </w:tcPr>
          <w:p w:rsidR="00450274" w:rsidRPr="007A58E1" w:rsidRDefault="00450274" w:rsidP="00450274">
            <w:pPr>
              <w:tabs>
                <w:tab w:val="left" w:pos="2115"/>
              </w:tabs>
              <w:jc w:val="both"/>
              <w:rPr>
                <w:sz w:val="24"/>
                <w:szCs w:val="24"/>
                <w:lang w:eastAsia="pl-PL"/>
              </w:rPr>
            </w:pPr>
          </w:p>
        </w:tc>
      </w:tr>
      <w:tr w:rsidR="00450274" w:rsidRPr="007A58E1" w:rsidTr="00450274">
        <w:tc>
          <w:tcPr>
            <w:tcW w:w="460" w:type="dxa"/>
            <w:vAlign w:val="center"/>
          </w:tcPr>
          <w:p w:rsidR="00450274" w:rsidRPr="007A58E1" w:rsidRDefault="00450274" w:rsidP="00450274">
            <w:pPr>
              <w:rPr>
                <w:color w:val="000000"/>
              </w:rPr>
            </w:pPr>
            <w:r w:rsidRPr="007A58E1">
              <w:rPr>
                <w:color w:val="000000"/>
              </w:rPr>
              <w:t>7</w:t>
            </w:r>
          </w:p>
        </w:tc>
        <w:tc>
          <w:tcPr>
            <w:tcW w:w="6456" w:type="dxa"/>
          </w:tcPr>
          <w:tbl>
            <w:tblPr>
              <w:tblW w:w="5000" w:type="pct"/>
              <w:tblCellSpacing w:w="0" w:type="dxa"/>
              <w:tblCellMar>
                <w:left w:w="0" w:type="dxa"/>
                <w:right w:w="0" w:type="dxa"/>
              </w:tblCellMar>
              <w:tblLook w:val="04A0"/>
            </w:tblPr>
            <w:tblGrid>
              <w:gridCol w:w="6240"/>
            </w:tblGrid>
            <w:tr w:rsidR="00450274" w:rsidRPr="007A58E1" w:rsidTr="00F80F3C">
              <w:trPr>
                <w:tblCellSpacing w:w="0" w:type="dxa"/>
              </w:trPr>
              <w:tc>
                <w:tcPr>
                  <w:tcW w:w="0" w:type="auto"/>
                  <w:hideMark/>
                </w:tcPr>
                <w:p w:rsidR="00450274" w:rsidRPr="007A58E1" w:rsidRDefault="00450274" w:rsidP="00450274">
                  <w:pPr>
                    <w:tabs>
                      <w:tab w:val="left" w:pos="3456"/>
                      <w:tab w:val="left" w:pos="3828"/>
                    </w:tabs>
                    <w:spacing w:after="0" w:line="240" w:lineRule="auto"/>
                    <w:ind w:left="107"/>
                    <w:jc w:val="center"/>
                    <w:rPr>
                      <w:rFonts w:asciiTheme="minorHAnsi" w:eastAsia="Times New Roman" w:hAnsiTheme="minorHAnsi"/>
                      <w:sz w:val="24"/>
                      <w:szCs w:val="24"/>
                      <w:lang w:eastAsia="pl-PL"/>
                    </w:rPr>
                  </w:pPr>
                  <w:r w:rsidRPr="007A58E1">
                    <w:rPr>
                      <w:rFonts w:asciiTheme="minorHAnsi" w:eastAsia="Times New Roman" w:hAnsiTheme="minorHAnsi"/>
                      <w:sz w:val="24"/>
                      <w:szCs w:val="24"/>
                      <w:lang w:eastAsia="pl-PL"/>
                    </w:rPr>
                    <w:t xml:space="preserve">Naczynie </w:t>
                  </w:r>
                  <w:proofErr w:type="spellStart"/>
                  <w:r w:rsidRPr="007A58E1">
                    <w:rPr>
                      <w:rFonts w:asciiTheme="minorHAnsi" w:eastAsia="Times New Roman" w:hAnsiTheme="minorHAnsi"/>
                      <w:sz w:val="24"/>
                      <w:szCs w:val="24"/>
                      <w:lang w:eastAsia="pl-PL"/>
                    </w:rPr>
                    <w:t>Dewara</w:t>
                  </w:r>
                  <w:proofErr w:type="spellEnd"/>
                  <w:r w:rsidRPr="007A58E1">
                    <w:rPr>
                      <w:rFonts w:asciiTheme="minorHAnsi" w:eastAsia="Times New Roman" w:hAnsiTheme="minorHAnsi"/>
                      <w:sz w:val="24"/>
                      <w:szCs w:val="24"/>
                      <w:lang w:eastAsia="pl-PL"/>
                    </w:rPr>
                    <w:t xml:space="preserve"> w kształcie misy z szklanym wkładem</w:t>
                  </w:r>
                </w:p>
              </w:tc>
            </w:tr>
            <w:tr w:rsidR="00450274" w:rsidRPr="007A58E1" w:rsidTr="00F80F3C">
              <w:trPr>
                <w:trHeight w:val="595"/>
                <w:tblCellSpacing w:w="0" w:type="dxa"/>
              </w:trPr>
              <w:tc>
                <w:tcPr>
                  <w:tcW w:w="0" w:type="auto"/>
                  <w:hideMark/>
                </w:tcPr>
                <w:p w:rsidR="00450274" w:rsidRPr="007A58E1" w:rsidRDefault="00450274" w:rsidP="00450274">
                  <w:pPr>
                    <w:spacing w:after="0" w:line="240" w:lineRule="auto"/>
                    <w:ind w:left="107"/>
                    <w:jc w:val="center"/>
                    <w:rPr>
                      <w:rFonts w:asciiTheme="minorHAnsi" w:eastAsia="Times New Roman" w:hAnsiTheme="minorHAnsi"/>
                      <w:sz w:val="24"/>
                      <w:szCs w:val="24"/>
                      <w:lang w:eastAsia="pl-PL"/>
                    </w:rPr>
                  </w:pPr>
                  <w:r w:rsidRPr="007A58E1">
                    <w:rPr>
                      <w:rFonts w:asciiTheme="minorHAnsi" w:eastAsia="Times New Roman" w:hAnsiTheme="minorHAnsi"/>
                      <w:sz w:val="24"/>
                      <w:szCs w:val="24"/>
                      <w:lang w:eastAsia="pl-PL"/>
                    </w:rPr>
                    <w:t xml:space="preserve">w aluminiowej obudowie, do hartowania kolb w gorących lub chłodzących kąpielach. Antymagnetyczne </w:t>
                  </w:r>
                  <w:proofErr w:type="spellStart"/>
                  <w:r w:rsidRPr="007A58E1">
                    <w:rPr>
                      <w:rFonts w:asciiTheme="minorHAnsi" w:eastAsia="Times New Roman" w:hAnsiTheme="minorHAnsi"/>
                      <w:sz w:val="24"/>
                      <w:szCs w:val="24"/>
                      <w:lang w:eastAsia="pl-PL"/>
                    </w:rPr>
                    <w:t>poj</w:t>
                  </w:r>
                  <w:proofErr w:type="spellEnd"/>
                  <w:r w:rsidRPr="007A58E1">
                    <w:rPr>
                      <w:rFonts w:asciiTheme="minorHAnsi" w:eastAsia="Times New Roman" w:hAnsiTheme="minorHAnsi"/>
                      <w:sz w:val="24"/>
                      <w:szCs w:val="24"/>
                      <w:lang w:eastAsia="pl-PL"/>
                    </w:rPr>
                    <w:t>. nie mniejsza niż 1500ml</w:t>
                  </w:r>
                </w:p>
              </w:tc>
            </w:tr>
          </w:tbl>
          <w:p w:rsidR="00450274" w:rsidRPr="007A58E1" w:rsidRDefault="00450274" w:rsidP="00450274">
            <w:pPr>
              <w:pStyle w:val="Akapitzlist"/>
              <w:ind w:left="107"/>
              <w:rPr>
                <w:rFonts w:asciiTheme="minorHAnsi" w:hAnsiTheme="minorHAnsi"/>
                <w:sz w:val="24"/>
                <w:szCs w:val="24"/>
                <w:u w:val="single"/>
              </w:rPr>
            </w:pPr>
          </w:p>
        </w:tc>
        <w:tc>
          <w:tcPr>
            <w:tcW w:w="851" w:type="dxa"/>
            <w:vAlign w:val="center"/>
          </w:tcPr>
          <w:p w:rsidR="00450274" w:rsidRPr="007A58E1" w:rsidRDefault="00450274" w:rsidP="00450274">
            <w:pPr>
              <w:rPr>
                <w:color w:val="000000"/>
              </w:rPr>
            </w:pPr>
            <w:r w:rsidRPr="007A58E1">
              <w:rPr>
                <w:color w:val="000000"/>
              </w:rPr>
              <w:t>5 szt.</w:t>
            </w:r>
          </w:p>
        </w:tc>
        <w:tc>
          <w:tcPr>
            <w:tcW w:w="2125" w:type="dxa"/>
          </w:tcPr>
          <w:p w:rsidR="00450274" w:rsidRPr="007A58E1" w:rsidRDefault="00450274" w:rsidP="00450274">
            <w:pPr>
              <w:tabs>
                <w:tab w:val="left" w:pos="2115"/>
              </w:tabs>
              <w:jc w:val="both"/>
              <w:rPr>
                <w:sz w:val="24"/>
                <w:szCs w:val="24"/>
                <w:lang w:eastAsia="pl-PL"/>
              </w:rPr>
            </w:pPr>
          </w:p>
        </w:tc>
        <w:tc>
          <w:tcPr>
            <w:tcW w:w="1984" w:type="dxa"/>
          </w:tcPr>
          <w:p w:rsidR="00450274" w:rsidRPr="007A58E1" w:rsidRDefault="00450274" w:rsidP="00450274">
            <w:pPr>
              <w:tabs>
                <w:tab w:val="left" w:pos="2115"/>
              </w:tabs>
              <w:jc w:val="both"/>
              <w:rPr>
                <w:sz w:val="24"/>
                <w:szCs w:val="24"/>
                <w:lang w:eastAsia="pl-PL"/>
              </w:rPr>
            </w:pPr>
          </w:p>
        </w:tc>
        <w:tc>
          <w:tcPr>
            <w:tcW w:w="2124" w:type="dxa"/>
          </w:tcPr>
          <w:p w:rsidR="00450274" w:rsidRPr="007A58E1" w:rsidRDefault="00450274" w:rsidP="00450274">
            <w:pPr>
              <w:tabs>
                <w:tab w:val="left" w:pos="2115"/>
              </w:tabs>
              <w:jc w:val="both"/>
              <w:rPr>
                <w:sz w:val="24"/>
                <w:szCs w:val="24"/>
                <w:lang w:eastAsia="pl-PL"/>
              </w:rPr>
            </w:pPr>
          </w:p>
        </w:tc>
      </w:tr>
      <w:tr w:rsidR="00450274" w:rsidRPr="007A58E1" w:rsidTr="00450274">
        <w:tc>
          <w:tcPr>
            <w:tcW w:w="460" w:type="dxa"/>
            <w:vAlign w:val="center"/>
          </w:tcPr>
          <w:p w:rsidR="00450274" w:rsidRPr="007A58E1" w:rsidRDefault="00450274" w:rsidP="00450274">
            <w:pPr>
              <w:rPr>
                <w:color w:val="000000"/>
              </w:rPr>
            </w:pPr>
            <w:r w:rsidRPr="007A58E1">
              <w:rPr>
                <w:color w:val="000000"/>
              </w:rPr>
              <w:t>8</w:t>
            </w:r>
          </w:p>
        </w:tc>
        <w:tc>
          <w:tcPr>
            <w:tcW w:w="6456" w:type="dxa"/>
          </w:tcPr>
          <w:p w:rsidR="00450274" w:rsidRPr="007A58E1" w:rsidRDefault="00450274" w:rsidP="00450274">
            <w:pPr>
              <w:pStyle w:val="Akapitzlist"/>
              <w:ind w:left="107"/>
              <w:rPr>
                <w:rFonts w:asciiTheme="minorHAnsi" w:hAnsiTheme="minorHAnsi"/>
                <w:sz w:val="24"/>
                <w:szCs w:val="24"/>
              </w:rPr>
            </w:pPr>
            <w:r w:rsidRPr="007A58E1">
              <w:rPr>
                <w:rFonts w:asciiTheme="minorHAnsi" w:hAnsiTheme="minorHAnsi"/>
                <w:sz w:val="24"/>
                <w:szCs w:val="24"/>
              </w:rPr>
              <w:t>Statyw na probówki: kolorowe statywy o płaskim kształcie, idealne do łatwego przechowywania i przenoszenia 80 mikroprobówek (5 x 16 rzędów).Opakowanie zawiera 5 sztuk w kolorach: niebieski, zielony , różowy, żółty , pomarańczowy. Wymiary statywu: 225 x 67 x 28.Polipropylenowe statywy łączone razem pozwalają na pracę z różnymi rodzajami probówek równocześnie. Możliwość sterylizacji w autoklawie.</w:t>
            </w:r>
          </w:p>
        </w:tc>
        <w:tc>
          <w:tcPr>
            <w:tcW w:w="851" w:type="dxa"/>
            <w:vAlign w:val="center"/>
          </w:tcPr>
          <w:p w:rsidR="00450274" w:rsidRPr="007A58E1" w:rsidRDefault="00450274" w:rsidP="00450274">
            <w:pPr>
              <w:rPr>
                <w:color w:val="000000"/>
              </w:rPr>
            </w:pPr>
            <w:r w:rsidRPr="007A58E1">
              <w:rPr>
                <w:color w:val="000000"/>
              </w:rPr>
              <w:t>5 op.</w:t>
            </w:r>
          </w:p>
        </w:tc>
        <w:tc>
          <w:tcPr>
            <w:tcW w:w="2125" w:type="dxa"/>
          </w:tcPr>
          <w:p w:rsidR="00450274" w:rsidRPr="007A58E1" w:rsidRDefault="00450274" w:rsidP="00450274">
            <w:pPr>
              <w:tabs>
                <w:tab w:val="left" w:pos="2115"/>
              </w:tabs>
              <w:jc w:val="both"/>
              <w:rPr>
                <w:sz w:val="24"/>
                <w:szCs w:val="24"/>
                <w:lang w:eastAsia="pl-PL"/>
              </w:rPr>
            </w:pPr>
          </w:p>
        </w:tc>
        <w:tc>
          <w:tcPr>
            <w:tcW w:w="1984" w:type="dxa"/>
          </w:tcPr>
          <w:p w:rsidR="00450274" w:rsidRPr="007A58E1" w:rsidRDefault="00450274" w:rsidP="00450274">
            <w:pPr>
              <w:tabs>
                <w:tab w:val="left" w:pos="2115"/>
              </w:tabs>
              <w:jc w:val="both"/>
              <w:rPr>
                <w:sz w:val="24"/>
                <w:szCs w:val="24"/>
                <w:lang w:eastAsia="pl-PL"/>
              </w:rPr>
            </w:pPr>
          </w:p>
        </w:tc>
        <w:tc>
          <w:tcPr>
            <w:tcW w:w="2124" w:type="dxa"/>
          </w:tcPr>
          <w:p w:rsidR="00450274" w:rsidRPr="007A58E1" w:rsidRDefault="00450274" w:rsidP="00450274">
            <w:pPr>
              <w:tabs>
                <w:tab w:val="left" w:pos="2115"/>
              </w:tabs>
              <w:jc w:val="both"/>
              <w:rPr>
                <w:sz w:val="24"/>
                <w:szCs w:val="24"/>
                <w:lang w:eastAsia="pl-PL"/>
              </w:rPr>
            </w:pPr>
          </w:p>
        </w:tc>
      </w:tr>
      <w:tr w:rsidR="00450274" w:rsidRPr="007A58E1" w:rsidTr="00450274">
        <w:tc>
          <w:tcPr>
            <w:tcW w:w="460" w:type="dxa"/>
            <w:vAlign w:val="center"/>
          </w:tcPr>
          <w:p w:rsidR="00450274" w:rsidRPr="007A58E1" w:rsidRDefault="00450274" w:rsidP="00450274">
            <w:pPr>
              <w:rPr>
                <w:color w:val="000000"/>
              </w:rPr>
            </w:pPr>
            <w:r w:rsidRPr="007A58E1">
              <w:rPr>
                <w:color w:val="000000"/>
              </w:rPr>
              <w:t>9</w:t>
            </w:r>
          </w:p>
        </w:tc>
        <w:tc>
          <w:tcPr>
            <w:tcW w:w="6456" w:type="dxa"/>
          </w:tcPr>
          <w:p w:rsidR="00450274" w:rsidRPr="007A58E1" w:rsidRDefault="00450274" w:rsidP="00450274">
            <w:pPr>
              <w:pStyle w:val="Akapitzlist"/>
              <w:ind w:left="107" w:hanging="578"/>
              <w:jc w:val="center"/>
              <w:rPr>
                <w:rFonts w:asciiTheme="minorHAnsi" w:hAnsiTheme="minorHAnsi"/>
                <w:sz w:val="24"/>
                <w:szCs w:val="24"/>
              </w:rPr>
            </w:pPr>
            <w:proofErr w:type="spellStart"/>
            <w:r w:rsidRPr="007A58E1">
              <w:rPr>
                <w:rFonts w:asciiTheme="minorHAnsi" w:hAnsiTheme="minorHAnsi"/>
                <w:sz w:val="24"/>
                <w:szCs w:val="24"/>
              </w:rPr>
              <w:t>Ezy</w:t>
            </w:r>
            <w:proofErr w:type="spellEnd"/>
            <w:r w:rsidRPr="007A58E1">
              <w:rPr>
                <w:rFonts w:asciiTheme="minorHAnsi" w:hAnsiTheme="minorHAnsi"/>
                <w:sz w:val="24"/>
                <w:szCs w:val="24"/>
              </w:rPr>
              <w:t>, PS, sterylne:</w:t>
            </w:r>
          </w:p>
          <w:p w:rsidR="00450274" w:rsidRPr="007A58E1" w:rsidRDefault="00450274" w:rsidP="00450274">
            <w:pPr>
              <w:pStyle w:val="Akapitzlist"/>
              <w:ind w:left="107"/>
              <w:rPr>
                <w:rFonts w:asciiTheme="minorHAnsi" w:hAnsiTheme="minorHAnsi"/>
                <w:sz w:val="24"/>
                <w:szCs w:val="24"/>
              </w:rPr>
            </w:pPr>
            <w:r w:rsidRPr="007A58E1">
              <w:rPr>
                <w:rFonts w:asciiTheme="minorHAnsi" w:hAnsiTheme="minorHAnsi"/>
                <w:sz w:val="24"/>
                <w:szCs w:val="24"/>
              </w:rPr>
              <w:t xml:space="preserve">typ oczko/oczko. </w:t>
            </w:r>
            <w:proofErr w:type="spellStart"/>
            <w:r w:rsidRPr="007A58E1">
              <w:rPr>
                <w:rFonts w:asciiTheme="minorHAnsi" w:hAnsiTheme="minorHAnsi"/>
                <w:sz w:val="24"/>
                <w:szCs w:val="24"/>
              </w:rPr>
              <w:t>Ezy</w:t>
            </w:r>
            <w:proofErr w:type="spellEnd"/>
            <w:r w:rsidRPr="007A58E1">
              <w:rPr>
                <w:rFonts w:asciiTheme="minorHAnsi" w:hAnsiTheme="minorHAnsi"/>
                <w:sz w:val="24"/>
                <w:szCs w:val="24"/>
              </w:rPr>
              <w:t xml:space="preserve"> wykonane z elastycznego polistyrenu. Poj.1/10 µL. Wolne od smarów, olei i ładunków elektrostatycznych, umożliwiające równomierne rozprowadzanie płynów. Nie przecinają ani nie wyżłabiają powierzchni agaru. Ergonomiczna konstrukcja </w:t>
            </w:r>
            <w:proofErr w:type="spellStart"/>
            <w:r w:rsidRPr="007A58E1">
              <w:rPr>
                <w:rFonts w:asciiTheme="minorHAnsi" w:hAnsiTheme="minorHAnsi"/>
                <w:sz w:val="24"/>
                <w:szCs w:val="24"/>
              </w:rPr>
              <w:t>ez</w:t>
            </w:r>
            <w:proofErr w:type="spellEnd"/>
            <w:r w:rsidRPr="007A58E1">
              <w:rPr>
                <w:rFonts w:asciiTheme="minorHAnsi" w:hAnsiTheme="minorHAnsi"/>
                <w:sz w:val="24"/>
                <w:szCs w:val="24"/>
              </w:rPr>
              <w:t xml:space="preserve"> z dużą rączką. Sześciokątny w przekroju poprzecznym uchwyt musi posiadać sześć powierzchni płaskich umożliwiający pewny chwyt i łatwą orientacje oczka </w:t>
            </w:r>
            <w:proofErr w:type="spellStart"/>
            <w:r w:rsidRPr="007A58E1">
              <w:rPr>
                <w:rFonts w:asciiTheme="minorHAnsi" w:hAnsiTheme="minorHAnsi"/>
                <w:sz w:val="24"/>
                <w:szCs w:val="24"/>
              </w:rPr>
              <w:t>ezy</w:t>
            </w:r>
            <w:proofErr w:type="spellEnd"/>
            <w:r w:rsidRPr="007A58E1">
              <w:rPr>
                <w:rFonts w:asciiTheme="minorHAnsi" w:hAnsiTheme="minorHAnsi"/>
                <w:sz w:val="24"/>
                <w:szCs w:val="24"/>
              </w:rPr>
              <w:t>. Igłowe zakończenia do zliczania kolonii z możliwością pobierania indywidualnych kolonii. Zastosowanie do posiewów wgłębnych, na skosach agarowych oraz probówkach ze stałym medium. Opakowanie: 10 torebek po 10 szt.</w:t>
            </w:r>
          </w:p>
        </w:tc>
        <w:tc>
          <w:tcPr>
            <w:tcW w:w="851" w:type="dxa"/>
            <w:vAlign w:val="center"/>
          </w:tcPr>
          <w:p w:rsidR="00450274" w:rsidRPr="007A58E1" w:rsidRDefault="00450274" w:rsidP="00450274">
            <w:pPr>
              <w:rPr>
                <w:color w:val="000000"/>
              </w:rPr>
            </w:pPr>
            <w:r w:rsidRPr="007A58E1">
              <w:rPr>
                <w:color w:val="000000"/>
              </w:rPr>
              <w:t>5 op.</w:t>
            </w:r>
          </w:p>
        </w:tc>
        <w:tc>
          <w:tcPr>
            <w:tcW w:w="2125" w:type="dxa"/>
          </w:tcPr>
          <w:p w:rsidR="00450274" w:rsidRPr="007A58E1" w:rsidRDefault="00450274" w:rsidP="00450274">
            <w:pPr>
              <w:tabs>
                <w:tab w:val="left" w:pos="2115"/>
              </w:tabs>
              <w:jc w:val="both"/>
              <w:rPr>
                <w:sz w:val="24"/>
                <w:szCs w:val="24"/>
                <w:lang w:eastAsia="pl-PL"/>
              </w:rPr>
            </w:pPr>
          </w:p>
        </w:tc>
        <w:tc>
          <w:tcPr>
            <w:tcW w:w="1984" w:type="dxa"/>
          </w:tcPr>
          <w:p w:rsidR="00450274" w:rsidRPr="007A58E1" w:rsidRDefault="00450274" w:rsidP="00450274">
            <w:pPr>
              <w:tabs>
                <w:tab w:val="left" w:pos="2115"/>
              </w:tabs>
              <w:jc w:val="both"/>
              <w:rPr>
                <w:sz w:val="24"/>
                <w:szCs w:val="24"/>
                <w:lang w:eastAsia="pl-PL"/>
              </w:rPr>
            </w:pPr>
          </w:p>
        </w:tc>
        <w:tc>
          <w:tcPr>
            <w:tcW w:w="2124" w:type="dxa"/>
          </w:tcPr>
          <w:p w:rsidR="00450274" w:rsidRPr="007A58E1" w:rsidRDefault="00450274" w:rsidP="00450274">
            <w:pPr>
              <w:tabs>
                <w:tab w:val="left" w:pos="2115"/>
              </w:tabs>
              <w:jc w:val="both"/>
              <w:rPr>
                <w:sz w:val="24"/>
                <w:szCs w:val="24"/>
                <w:lang w:eastAsia="pl-PL"/>
              </w:rPr>
            </w:pPr>
          </w:p>
        </w:tc>
      </w:tr>
      <w:tr w:rsidR="00450274" w:rsidRPr="007A58E1" w:rsidTr="00450274">
        <w:tc>
          <w:tcPr>
            <w:tcW w:w="460" w:type="dxa"/>
            <w:vAlign w:val="center"/>
          </w:tcPr>
          <w:p w:rsidR="00450274" w:rsidRPr="007A58E1" w:rsidRDefault="00450274" w:rsidP="00450274">
            <w:pPr>
              <w:rPr>
                <w:color w:val="000000"/>
              </w:rPr>
            </w:pPr>
            <w:r w:rsidRPr="007A58E1">
              <w:rPr>
                <w:color w:val="000000"/>
              </w:rPr>
              <w:t>10</w:t>
            </w:r>
          </w:p>
        </w:tc>
        <w:tc>
          <w:tcPr>
            <w:tcW w:w="6456" w:type="dxa"/>
          </w:tcPr>
          <w:p w:rsidR="00450274" w:rsidRPr="007A58E1" w:rsidRDefault="00450274" w:rsidP="00450274">
            <w:pPr>
              <w:pStyle w:val="Akapitzlist"/>
              <w:ind w:left="107"/>
              <w:rPr>
                <w:rFonts w:asciiTheme="minorHAnsi" w:hAnsiTheme="minorHAnsi"/>
                <w:sz w:val="24"/>
                <w:szCs w:val="24"/>
              </w:rPr>
            </w:pPr>
          </w:p>
          <w:p w:rsidR="00450274" w:rsidRPr="007A58E1" w:rsidRDefault="00450274" w:rsidP="00450274">
            <w:pPr>
              <w:pStyle w:val="Akapitzlist"/>
              <w:ind w:left="107" w:hanging="578"/>
              <w:jc w:val="center"/>
              <w:rPr>
                <w:rFonts w:asciiTheme="minorHAnsi" w:hAnsiTheme="minorHAnsi"/>
                <w:sz w:val="24"/>
                <w:szCs w:val="24"/>
              </w:rPr>
            </w:pPr>
            <w:r w:rsidRPr="007A58E1">
              <w:rPr>
                <w:rFonts w:asciiTheme="minorHAnsi" w:hAnsiTheme="minorHAnsi"/>
                <w:sz w:val="24"/>
                <w:szCs w:val="24"/>
              </w:rPr>
              <w:t>Probówki do wirówek:</w:t>
            </w:r>
          </w:p>
          <w:p w:rsidR="00450274" w:rsidRPr="007A58E1" w:rsidRDefault="00450274" w:rsidP="00450274">
            <w:pPr>
              <w:pStyle w:val="Akapitzlist"/>
              <w:ind w:left="107"/>
              <w:rPr>
                <w:rFonts w:asciiTheme="minorHAnsi" w:hAnsiTheme="minorHAnsi"/>
                <w:sz w:val="24"/>
                <w:szCs w:val="24"/>
              </w:rPr>
            </w:pPr>
            <w:proofErr w:type="spellStart"/>
            <w:r w:rsidRPr="007A58E1">
              <w:rPr>
                <w:rFonts w:asciiTheme="minorHAnsi" w:hAnsiTheme="minorHAnsi"/>
                <w:sz w:val="24"/>
                <w:szCs w:val="24"/>
              </w:rPr>
              <w:t>niesterylne</w:t>
            </w:r>
            <w:proofErr w:type="spellEnd"/>
            <w:r w:rsidRPr="007A58E1">
              <w:rPr>
                <w:rFonts w:asciiTheme="minorHAnsi" w:hAnsiTheme="minorHAnsi"/>
                <w:sz w:val="24"/>
                <w:szCs w:val="24"/>
              </w:rPr>
              <w:t xml:space="preserve">, przezroczyste, pakowane po 1000 sztuk w worki, nie zawierające metali, odpowiednie do badań </w:t>
            </w:r>
            <w:proofErr w:type="spellStart"/>
            <w:r w:rsidRPr="007A58E1">
              <w:rPr>
                <w:rFonts w:asciiTheme="minorHAnsi" w:hAnsiTheme="minorHAnsi"/>
                <w:sz w:val="24"/>
                <w:szCs w:val="24"/>
              </w:rPr>
              <w:t>in-vitro</w:t>
            </w:r>
            <w:proofErr w:type="spellEnd"/>
            <w:r w:rsidRPr="007A58E1">
              <w:rPr>
                <w:rFonts w:asciiTheme="minorHAnsi" w:hAnsiTheme="minorHAnsi"/>
                <w:sz w:val="24"/>
                <w:szCs w:val="24"/>
              </w:rPr>
              <w:t xml:space="preserve">, pojemność 0,5ml </w:t>
            </w:r>
          </w:p>
          <w:p w:rsidR="00450274" w:rsidRPr="007A58E1" w:rsidRDefault="00450274" w:rsidP="00450274">
            <w:pPr>
              <w:pStyle w:val="Akapitzlist"/>
              <w:ind w:left="107"/>
              <w:rPr>
                <w:rFonts w:asciiTheme="minorHAnsi" w:hAnsiTheme="minorHAnsi"/>
                <w:sz w:val="24"/>
                <w:szCs w:val="24"/>
              </w:rPr>
            </w:pPr>
            <w:r w:rsidRPr="007A58E1">
              <w:rPr>
                <w:rFonts w:asciiTheme="minorHAnsi" w:hAnsiTheme="minorHAnsi"/>
                <w:sz w:val="24"/>
                <w:szCs w:val="24"/>
              </w:rPr>
              <w:t xml:space="preserve">Sterylizacja: </w:t>
            </w:r>
          </w:p>
          <w:p w:rsidR="00450274" w:rsidRPr="007A58E1" w:rsidRDefault="00450274" w:rsidP="00450274">
            <w:pPr>
              <w:pStyle w:val="Akapitzlist"/>
              <w:ind w:left="107"/>
              <w:rPr>
                <w:rFonts w:asciiTheme="minorHAnsi" w:hAnsiTheme="minorHAnsi"/>
                <w:sz w:val="24"/>
                <w:szCs w:val="24"/>
              </w:rPr>
            </w:pPr>
            <w:r w:rsidRPr="007A58E1">
              <w:rPr>
                <w:rFonts w:asciiTheme="minorHAnsi" w:hAnsiTheme="minorHAnsi"/>
                <w:sz w:val="24"/>
                <w:szCs w:val="24"/>
              </w:rPr>
              <w:t>Temp.: 121°C (250°F)</w:t>
            </w:r>
          </w:p>
          <w:p w:rsidR="00450274" w:rsidRPr="007A58E1" w:rsidRDefault="00450274" w:rsidP="00450274">
            <w:pPr>
              <w:pStyle w:val="Akapitzlist"/>
              <w:ind w:left="107"/>
              <w:rPr>
                <w:rFonts w:asciiTheme="minorHAnsi" w:hAnsiTheme="minorHAnsi"/>
                <w:sz w:val="24"/>
                <w:szCs w:val="24"/>
              </w:rPr>
            </w:pPr>
            <w:proofErr w:type="spellStart"/>
            <w:r w:rsidRPr="007A58E1">
              <w:rPr>
                <w:rFonts w:asciiTheme="minorHAnsi" w:hAnsiTheme="minorHAnsi"/>
                <w:sz w:val="24"/>
                <w:szCs w:val="24"/>
              </w:rPr>
              <w:t>Ciśn</w:t>
            </w:r>
            <w:proofErr w:type="spellEnd"/>
            <w:r w:rsidRPr="007A58E1">
              <w:rPr>
                <w:rFonts w:asciiTheme="minorHAnsi" w:hAnsiTheme="minorHAnsi"/>
                <w:sz w:val="24"/>
                <w:szCs w:val="24"/>
              </w:rPr>
              <w:t xml:space="preserve">.: 1.05 bar lub 15 </w:t>
            </w:r>
            <w:proofErr w:type="spellStart"/>
            <w:r w:rsidRPr="007A58E1">
              <w:rPr>
                <w:rFonts w:asciiTheme="minorHAnsi" w:hAnsiTheme="minorHAnsi"/>
                <w:sz w:val="24"/>
                <w:szCs w:val="24"/>
              </w:rPr>
              <w:t>psig</w:t>
            </w:r>
            <w:proofErr w:type="spellEnd"/>
          </w:p>
          <w:p w:rsidR="00450274" w:rsidRPr="007A58E1" w:rsidRDefault="00450274" w:rsidP="00450274">
            <w:pPr>
              <w:pStyle w:val="Akapitzlist"/>
              <w:ind w:left="107"/>
              <w:rPr>
                <w:rFonts w:asciiTheme="minorHAnsi" w:hAnsiTheme="minorHAnsi"/>
                <w:sz w:val="24"/>
                <w:szCs w:val="24"/>
              </w:rPr>
            </w:pPr>
            <w:r w:rsidRPr="007A58E1">
              <w:rPr>
                <w:rFonts w:asciiTheme="minorHAnsi" w:hAnsiTheme="minorHAnsi"/>
                <w:sz w:val="24"/>
                <w:szCs w:val="24"/>
              </w:rPr>
              <w:t>Czas: 20 min lub mniej</w:t>
            </w:r>
          </w:p>
          <w:p w:rsidR="00450274" w:rsidRPr="007A58E1" w:rsidRDefault="00450274" w:rsidP="00450274">
            <w:pPr>
              <w:pStyle w:val="Akapitzlist"/>
              <w:ind w:left="107"/>
              <w:rPr>
                <w:rFonts w:asciiTheme="minorHAnsi" w:hAnsiTheme="minorHAnsi"/>
                <w:sz w:val="24"/>
                <w:szCs w:val="24"/>
              </w:rPr>
            </w:pPr>
            <w:r w:rsidRPr="007A58E1">
              <w:rPr>
                <w:rFonts w:asciiTheme="minorHAnsi" w:hAnsiTheme="minorHAnsi"/>
                <w:sz w:val="24"/>
                <w:szCs w:val="24"/>
              </w:rPr>
              <w:t xml:space="preserve">Wirowanie: </w:t>
            </w:r>
          </w:p>
          <w:p w:rsidR="00450274" w:rsidRPr="007A58E1" w:rsidRDefault="00450274" w:rsidP="00450274">
            <w:pPr>
              <w:pStyle w:val="Akapitzlist"/>
              <w:ind w:left="107"/>
              <w:rPr>
                <w:rFonts w:asciiTheme="minorHAnsi" w:hAnsiTheme="minorHAnsi"/>
                <w:sz w:val="24"/>
                <w:szCs w:val="24"/>
              </w:rPr>
            </w:pPr>
            <w:r w:rsidRPr="007A58E1">
              <w:rPr>
                <w:rFonts w:asciiTheme="minorHAnsi" w:hAnsiTheme="minorHAnsi"/>
                <w:sz w:val="24"/>
                <w:szCs w:val="24"/>
              </w:rPr>
              <w:t>Rotor kątowy: 25000 x g</w:t>
            </w:r>
          </w:p>
          <w:p w:rsidR="00450274" w:rsidRPr="007A58E1" w:rsidRDefault="00450274" w:rsidP="00450274">
            <w:pPr>
              <w:pStyle w:val="Akapitzlist"/>
              <w:ind w:left="107"/>
              <w:rPr>
                <w:rFonts w:asciiTheme="minorHAnsi" w:hAnsiTheme="minorHAnsi"/>
                <w:sz w:val="24"/>
                <w:szCs w:val="24"/>
              </w:rPr>
            </w:pPr>
            <w:r w:rsidRPr="007A58E1">
              <w:rPr>
                <w:rFonts w:asciiTheme="minorHAnsi" w:hAnsiTheme="minorHAnsi"/>
                <w:sz w:val="24"/>
                <w:szCs w:val="24"/>
              </w:rPr>
              <w:t xml:space="preserve">Rotor wychylny: 70000 x g . odporne na wysoką temp. i odporne chemicznie, szczelne, wolne od </w:t>
            </w:r>
            <w:proofErr w:type="spellStart"/>
            <w:r w:rsidRPr="007A58E1">
              <w:rPr>
                <w:rFonts w:asciiTheme="minorHAnsi" w:hAnsiTheme="minorHAnsi"/>
                <w:sz w:val="24"/>
                <w:szCs w:val="24"/>
              </w:rPr>
              <w:t>DNaz</w:t>
            </w:r>
            <w:proofErr w:type="spellEnd"/>
            <w:r w:rsidRPr="007A58E1">
              <w:rPr>
                <w:rFonts w:asciiTheme="minorHAnsi" w:hAnsiTheme="minorHAnsi"/>
                <w:sz w:val="24"/>
                <w:szCs w:val="24"/>
              </w:rPr>
              <w:t xml:space="preserve">, </w:t>
            </w:r>
            <w:proofErr w:type="spellStart"/>
            <w:r w:rsidRPr="007A58E1">
              <w:rPr>
                <w:rFonts w:asciiTheme="minorHAnsi" w:hAnsiTheme="minorHAnsi"/>
                <w:sz w:val="24"/>
                <w:szCs w:val="24"/>
              </w:rPr>
              <w:t>RNaz</w:t>
            </w:r>
            <w:proofErr w:type="spellEnd"/>
            <w:r w:rsidRPr="007A58E1">
              <w:rPr>
                <w:rFonts w:asciiTheme="minorHAnsi" w:hAnsiTheme="minorHAnsi"/>
                <w:sz w:val="24"/>
                <w:szCs w:val="24"/>
              </w:rPr>
              <w:t xml:space="preserve"> i </w:t>
            </w:r>
            <w:proofErr w:type="spellStart"/>
            <w:r w:rsidRPr="007A58E1">
              <w:rPr>
                <w:rFonts w:asciiTheme="minorHAnsi" w:hAnsiTheme="minorHAnsi"/>
                <w:sz w:val="24"/>
                <w:szCs w:val="24"/>
              </w:rPr>
              <w:t>apirogenne</w:t>
            </w:r>
            <w:proofErr w:type="spellEnd"/>
          </w:p>
        </w:tc>
        <w:tc>
          <w:tcPr>
            <w:tcW w:w="851" w:type="dxa"/>
            <w:vAlign w:val="center"/>
          </w:tcPr>
          <w:p w:rsidR="00450274" w:rsidRPr="007A58E1" w:rsidRDefault="00450274" w:rsidP="00450274">
            <w:pPr>
              <w:rPr>
                <w:color w:val="000000"/>
              </w:rPr>
            </w:pPr>
            <w:r w:rsidRPr="007A58E1">
              <w:rPr>
                <w:color w:val="000000"/>
              </w:rPr>
              <w:t>5 op.</w:t>
            </w:r>
          </w:p>
        </w:tc>
        <w:tc>
          <w:tcPr>
            <w:tcW w:w="2125" w:type="dxa"/>
          </w:tcPr>
          <w:p w:rsidR="00450274" w:rsidRPr="007A58E1" w:rsidRDefault="00450274" w:rsidP="00450274">
            <w:pPr>
              <w:tabs>
                <w:tab w:val="left" w:pos="2115"/>
              </w:tabs>
              <w:jc w:val="both"/>
              <w:rPr>
                <w:sz w:val="24"/>
                <w:szCs w:val="24"/>
                <w:lang w:eastAsia="pl-PL"/>
              </w:rPr>
            </w:pPr>
          </w:p>
        </w:tc>
        <w:tc>
          <w:tcPr>
            <w:tcW w:w="1984" w:type="dxa"/>
          </w:tcPr>
          <w:p w:rsidR="00450274" w:rsidRPr="007A58E1" w:rsidRDefault="00450274" w:rsidP="00450274">
            <w:pPr>
              <w:tabs>
                <w:tab w:val="left" w:pos="2115"/>
              </w:tabs>
              <w:jc w:val="both"/>
              <w:rPr>
                <w:sz w:val="24"/>
                <w:szCs w:val="24"/>
                <w:lang w:eastAsia="pl-PL"/>
              </w:rPr>
            </w:pPr>
          </w:p>
        </w:tc>
        <w:tc>
          <w:tcPr>
            <w:tcW w:w="2124" w:type="dxa"/>
          </w:tcPr>
          <w:p w:rsidR="00450274" w:rsidRPr="007A58E1" w:rsidRDefault="00450274" w:rsidP="00450274">
            <w:pPr>
              <w:tabs>
                <w:tab w:val="left" w:pos="2115"/>
              </w:tabs>
              <w:jc w:val="both"/>
              <w:rPr>
                <w:sz w:val="24"/>
                <w:szCs w:val="24"/>
                <w:lang w:eastAsia="pl-PL"/>
              </w:rPr>
            </w:pPr>
          </w:p>
        </w:tc>
      </w:tr>
      <w:tr w:rsidR="00450274" w:rsidRPr="007A58E1" w:rsidTr="00450274">
        <w:tc>
          <w:tcPr>
            <w:tcW w:w="460" w:type="dxa"/>
            <w:vAlign w:val="center"/>
          </w:tcPr>
          <w:p w:rsidR="00450274" w:rsidRPr="007A58E1" w:rsidRDefault="00450274" w:rsidP="00450274">
            <w:pPr>
              <w:rPr>
                <w:color w:val="000000"/>
              </w:rPr>
            </w:pPr>
            <w:r w:rsidRPr="007A58E1">
              <w:rPr>
                <w:color w:val="000000"/>
              </w:rPr>
              <w:t>11</w:t>
            </w:r>
          </w:p>
        </w:tc>
        <w:tc>
          <w:tcPr>
            <w:tcW w:w="6456" w:type="dxa"/>
          </w:tcPr>
          <w:p w:rsidR="00450274" w:rsidRPr="007A58E1" w:rsidRDefault="00450274" w:rsidP="00450274">
            <w:pPr>
              <w:pStyle w:val="Akapitzlist"/>
              <w:ind w:left="107" w:hanging="578"/>
              <w:jc w:val="center"/>
              <w:rPr>
                <w:rFonts w:asciiTheme="minorHAnsi" w:hAnsiTheme="minorHAnsi"/>
                <w:sz w:val="24"/>
                <w:szCs w:val="24"/>
              </w:rPr>
            </w:pPr>
            <w:r w:rsidRPr="007A58E1">
              <w:rPr>
                <w:rFonts w:asciiTheme="minorHAnsi" w:hAnsiTheme="minorHAnsi"/>
                <w:sz w:val="24"/>
                <w:szCs w:val="24"/>
              </w:rPr>
              <w:t>Probówki do wirówek:</w:t>
            </w:r>
          </w:p>
          <w:p w:rsidR="00450274" w:rsidRPr="007A58E1" w:rsidRDefault="00450274" w:rsidP="00450274">
            <w:pPr>
              <w:pStyle w:val="Akapitzlist"/>
              <w:ind w:left="107"/>
              <w:rPr>
                <w:rFonts w:asciiTheme="minorHAnsi" w:hAnsiTheme="minorHAnsi"/>
                <w:sz w:val="24"/>
                <w:szCs w:val="24"/>
              </w:rPr>
            </w:pPr>
            <w:proofErr w:type="spellStart"/>
            <w:r w:rsidRPr="007A58E1">
              <w:rPr>
                <w:rFonts w:asciiTheme="minorHAnsi" w:hAnsiTheme="minorHAnsi"/>
                <w:sz w:val="24"/>
                <w:szCs w:val="24"/>
              </w:rPr>
              <w:t>niesterylne</w:t>
            </w:r>
            <w:proofErr w:type="spellEnd"/>
            <w:r w:rsidRPr="007A58E1">
              <w:rPr>
                <w:rFonts w:asciiTheme="minorHAnsi" w:hAnsiTheme="minorHAnsi"/>
                <w:sz w:val="24"/>
                <w:szCs w:val="24"/>
              </w:rPr>
              <w:t xml:space="preserve">, przezroczyste, pakowane po 1000 sztuk w worki, nie zawierające metali, odpowiednie do badań </w:t>
            </w:r>
            <w:proofErr w:type="spellStart"/>
            <w:r w:rsidRPr="007A58E1">
              <w:rPr>
                <w:rFonts w:asciiTheme="minorHAnsi" w:hAnsiTheme="minorHAnsi"/>
                <w:sz w:val="24"/>
                <w:szCs w:val="24"/>
              </w:rPr>
              <w:t>in-vitro</w:t>
            </w:r>
            <w:proofErr w:type="spellEnd"/>
            <w:r w:rsidRPr="007A58E1">
              <w:rPr>
                <w:rFonts w:asciiTheme="minorHAnsi" w:hAnsiTheme="minorHAnsi"/>
                <w:sz w:val="24"/>
                <w:szCs w:val="24"/>
              </w:rPr>
              <w:t>, pojemność 1,5ml</w:t>
            </w:r>
          </w:p>
          <w:p w:rsidR="00450274" w:rsidRPr="007A58E1" w:rsidRDefault="00450274" w:rsidP="00450274">
            <w:pPr>
              <w:pStyle w:val="Akapitzlist"/>
              <w:ind w:left="107"/>
              <w:rPr>
                <w:rFonts w:asciiTheme="minorHAnsi" w:hAnsiTheme="minorHAnsi"/>
                <w:sz w:val="24"/>
                <w:szCs w:val="24"/>
              </w:rPr>
            </w:pPr>
            <w:r w:rsidRPr="007A58E1">
              <w:rPr>
                <w:rFonts w:asciiTheme="minorHAnsi" w:hAnsiTheme="minorHAnsi"/>
                <w:sz w:val="24"/>
                <w:szCs w:val="24"/>
              </w:rPr>
              <w:t xml:space="preserve">Sterylizacja: </w:t>
            </w:r>
          </w:p>
          <w:p w:rsidR="00450274" w:rsidRPr="007A58E1" w:rsidRDefault="00450274" w:rsidP="00450274">
            <w:pPr>
              <w:pStyle w:val="Akapitzlist"/>
              <w:ind w:left="107"/>
              <w:rPr>
                <w:rFonts w:asciiTheme="minorHAnsi" w:hAnsiTheme="minorHAnsi"/>
                <w:sz w:val="24"/>
                <w:szCs w:val="24"/>
              </w:rPr>
            </w:pPr>
            <w:r w:rsidRPr="007A58E1">
              <w:rPr>
                <w:rFonts w:asciiTheme="minorHAnsi" w:hAnsiTheme="minorHAnsi"/>
                <w:sz w:val="24"/>
                <w:szCs w:val="24"/>
              </w:rPr>
              <w:t>Temp.: 121°C (250°F)</w:t>
            </w:r>
          </w:p>
          <w:p w:rsidR="00450274" w:rsidRPr="007A58E1" w:rsidRDefault="00450274" w:rsidP="00450274">
            <w:pPr>
              <w:pStyle w:val="Akapitzlist"/>
              <w:ind w:left="107"/>
              <w:rPr>
                <w:rFonts w:asciiTheme="minorHAnsi" w:hAnsiTheme="minorHAnsi"/>
                <w:sz w:val="24"/>
                <w:szCs w:val="24"/>
              </w:rPr>
            </w:pPr>
            <w:proofErr w:type="spellStart"/>
            <w:r w:rsidRPr="007A58E1">
              <w:rPr>
                <w:rFonts w:asciiTheme="minorHAnsi" w:hAnsiTheme="minorHAnsi"/>
                <w:sz w:val="24"/>
                <w:szCs w:val="24"/>
              </w:rPr>
              <w:t>Ciśn</w:t>
            </w:r>
            <w:proofErr w:type="spellEnd"/>
            <w:r w:rsidRPr="007A58E1">
              <w:rPr>
                <w:rFonts w:asciiTheme="minorHAnsi" w:hAnsiTheme="minorHAnsi"/>
                <w:sz w:val="24"/>
                <w:szCs w:val="24"/>
              </w:rPr>
              <w:t xml:space="preserve">.: 1.05 bar lub 15 </w:t>
            </w:r>
            <w:proofErr w:type="spellStart"/>
            <w:r w:rsidRPr="007A58E1">
              <w:rPr>
                <w:rFonts w:asciiTheme="minorHAnsi" w:hAnsiTheme="minorHAnsi"/>
                <w:sz w:val="24"/>
                <w:szCs w:val="24"/>
              </w:rPr>
              <w:t>psig</w:t>
            </w:r>
            <w:proofErr w:type="spellEnd"/>
          </w:p>
          <w:p w:rsidR="00450274" w:rsidRPr="007A58E1" w:rsidRDefault="00450274" w:rsidP="00450274">
            <w:pPr>
              <w:pStyle w:val="Akapitzlist"/>
              <w:ind w:left="107"/>
              <w:rPr>
                <w:rFonts w:asciiTheme="minorHAnsi" w:hAnsiTheme="minorHAnsi"/>
                <w:sz w:val="24"/>
                <w:szCs w:val="24"/>
              </w:rPr>
            </w:pPr>
            <w:r w:rsidRPr="007A58E1">
              <w:rPr>
                <w:rFonts w:asciiTheme="minorHAnsi" w:hAnsiTheme="minorHAnsi"/>
                <w:sz w:val="24"/>
                <w:szCs w:val="24"/>
              </w:rPr>
              <w:t>Czas: 20 min lub mniej</w:t>
            </w:r>
          </w:p>
          <w:p w:rsidR="00450274" w:rsidRPr="007A58E1" w:rsidRDefault="00450274" w:rsidP="00450274">
            <w:pPr>
              <w:pStyle w:val="Akapitzlist"/>
              <w:ind w:left="107"/>
              <w:rPr>
                <w:rFonts w:asciiTheme="minorHAnsi" w:hAnsiTheme="minorHAnsi"/>
                <w:sz w:val="24"/>
                <w:szCs w:val="24"/>
              </w:rPr>
            </w:pPr>
            <w:r w:rsidRPr="007A58E1">
              <w:rPr>
                <w:rFonts w:asciiTheme="minorHAnsi" w:hAnsiTheme="minorHAnsi"/>
                <w:sz w:val="24"/>
                <w:szCs w:val="24"/>
              </w:rPr>
              <w:t xml:space="preserve">Wirowanie: </w:t>
            </w:r>
          </w:p>
          <w:p w:rsidR="00450274" w:rsidRPr="007A58E1" w:rsidRDefault="00450274" w:rsidP="00450274">
            <w:pPr>
              <w:pStyle w:val="Akapitzlist"/>
              <w:ind w:left="107"/>
              <w:rPr>
                <w:rFonts w:asciiTheme="minorHAnsi" w:hAnsiTheme="minorHAnsi"/>
                <w:sz w:val="24"/>
                <w:szCs w:val="24"/>
              </w:rPr>
            </w:pPr>
            <w:r w:rsidRPr="007A58E1">
              <w:rPr>
                <w:rFonts w:asciiTheme="minorHAnsi" w:hAnsiTheme="minorHAnsi"/>
                <w:sz w:val="24"/>
                <w:szCs w:val="24"/>
              </w:rPr>
              <w:t>Rotor kątowy: 25000 x g</w:t>
            </w:r>
          </w:p>
          <w:p w:rsidR="00450274" w:rsidRPr="007A58E1" w:rsidRDefault="00450274" w:rsidP="00450274">
            <w:pPr>
              <w:pStyle w:val="Akapitzlist"/>
              <w:ind w:left="107"/>
              <w:rPr>
                <w:rFonts w:asciiTheme="minorHAnsi" w:hAnsiTheme="minorHAnsi"/>
                <w:sz w:val="24"/>
                <w:szCs w:val="24"/>
              </w:rPr>
            </w:pPr>
            <w:r w:rsidRPr="007A58E1">
              <w:rPr>
                <w:rFonts w:asciiTheme="minorHAnsi" w:hAnsiTheme="minorHAnsi"/>
                <w:sz w:val="24"/>
                <w:szCs w:val="24"/>
              </w:rPr>
              <w:t xml:space="preserve">Rotor wychylny: 70000 x g . odporne na wysoką temp. i odporne chemicznie, szczelne, wyposażone w podziałkę od 0.1 </w:t>
            </w:r>
            <w:proofErr w:type="spellStart"/>
            <w:r w:rsidRPr="007A58E1">
              <w:rPr>
                <w:rFonts w:asciiTheme="minorHAnsi" w:hAnsiTheme="minorHAnsi"/>
                <w:sz w:val="24"/>
                <w:szCs w:val="24"/>
              </w:rPr>
              <w:t>mL</w:t>
            </w:r>
            <w:proofErr w:type="spellEnd"/>
            <w:r w:rsidRPr="007A58E1">
              <w:rPr>
                <w:rFonts w:asciiTheme="minorHAnsi" w:hAnsiTheme="minorHAnsi"/>
                <w:sz w:val="24"/>
                <w:szCs w:val="24"/>
              </w:rPr>
              <w:t xml:space="preserve"> do 1.5 </w:t>
            </w:r>
            <w:proofErr w:type="spellStart"/>
            <w:r w:rsidRPr="007A58E1">
              <w:rPr>
                <w:rFonts w:asciiTheme="minorHAnsi" w:hAnsiTheme="minorHAnsi"/>
                <w:sz w:val="24"/>
                <w:szCs w:val="24"/>
              </w:rPr>
              <w:t>mL</w:t>
            </w:r>
            <w:proofErr w:type="spellEnd"/>
            <w:r w:rsidRPr="007A58E1">
              <w:rPr>
                <w:rFonts w:asciiTheme="minorHAnsi" w:hAnsiTheme="minorHAnsi"/>
                <w:sz w:val="24"/>
                <w:szCs w:val="24"/>
              </w:rPr>
              <w:t xml:space="preserve"> , wolne od </w:t>
            </w:r>
            <w:proofErr w:type="spellStart"/>
            <w:r w:rsidRPr="007A58E1">
              <w:rPr>
                <w:rFonts w:asciiTheme="minorHAnsi" w:hAnsiTheme="minorHAnsi"/>
                <w:sz w:val="24"/>
                <w:szCs w:val="24"/>
              </w:rPr>
              <w:t>DNaz</w:t>
            </w:r>
            <w:proofErr w:type="spellEnd"/>
            <w:r w:rsidRPr="007A58E1">
              <w:rPr>
                <w:rFonts w:asciiTheme="minorHAnsi" w:hAnsiTheme="minorHAnsi"/>
                <w:sz w:val="24"/>
                <w:szCs w:val="24"/>
              </w:rPr>
              <w:t xml:space="preserve">, </w:t>
            </w:r>
            <w:proofErr w:type="spellStart"/>
            <w:r w:rsidRPr="007A58E1">
              <w:rPr>
                <w:rFonts w:asciiTheme="minorHAnsi" w:hAnsiTheme="minorHAnsi"/>
                <w:sz w:val="24"/>
                <w:szCs w:val="24"/>
              </w:rPr>
              <w:t>RNaz</w:t>
            </w:r>
            <w:proofErr w:type="spellEnd"/>
            <w:r w:rsidRPr="007A58E1">
              <w:rPr>
                <w:rFonts w:asciiTheme="minorHAnsi" w:hAnsiTheme="minorHAnsi"/>
                <w:sz w:val="24"/>
                <w:szCs w:val="24"/>
              </w:rPr>
              <w:t xml:space="preserve"> i </w:t>
            </w:r>
            <w:proofErr w:type="spellStart"/>
            <w:r w:rsidRPr="007A58E1">
              <w:rPr>
                <w:rFonts w:asciiTheme="minorHAnsi" w:hAnsiTheme="minorHAnsi"/>
                <w:sz w:val="24"/>
                <w:szCs w:val="24"/>
              </w:rPr>
              <w:t>apirogenne</w:t>
            </w:r>
            <w:proofErr w:type="spellEnd"/>
          </w:p>
        </w:tc>
        <w:tc>
          <w:tcPr>
            <w:tcW w:w="851" w:type="dxa"/>
            <w:vAlign w:val="center"/>
          </w:tcPr>
          <w:p w:rsidR="00450274" w:rsidRPr="007A58E1" w:rsidRDefault="00450274" w:rsidP="00450274">
            <w:pPr>
              <w:rPr>
                <w:color w:val="000000"/>
              </w:rPr>
            </w:pPr>
            <w:r w:rsidRPr="007A58E1">
              <w:rPr>
                <w:color w:val="000000"/>
              </w:rPr>
              <w:t>5 op.</w:t>
            </w:r>
          </w:p>
        </w:tc>
        <w:tc>
          <w:tcPr>
            <w:tcW w:w="2125" w:type="dxa"/>
          </w:tcPr>
          <w:p w:rsidR="00450274" w:rsidRPr="007A58E1" w:rsidRDefault="00450274" w:rsidP="00450274">
            <w:pPr>
              <w:tabs>
                <w:tab w:val="left" w:pos="2115"/>
              </w:tabs>
              <w:jc w:val="both"/>
              <w:rPr>
                <w:sz w:val="24"/>
                <w:szCs w:val="24"/>
                <w:lang w:eastAsia="pl-PL"/>
              </w:rPr>
            </w:pPr>
          </w:p>
        </w:tc>
        <w:tc>
          <w:tcPr>
            <w:tcW w:w="1984" w:type="dxa"/>
          </w:tcPr>
          <w:p w:rsidR="00450274" w:rsidRPr="007A58E1" w:rsidRDefault="00450274" w:rsidP="00450274">
            <w:pPr>
              <w:tabs>
                <w:tab w:val="left" w:pos="2115"/>
              </w:tabs>
              <w:jc w:val="both"/>
              <w:rPr>
                <w:sz w:val="24"/>
                <w:szCs w:val="24"/>
                <w:lang w:eastAsia="pl-PL"/>
              </w:rPr>
            </w:pPr>
          </w:p>
        </w:tc>
        <w:tc>
          <w:tcPr>
            <w:tcW w:w="2124" w:type="dxa"/>
          </w:tcPr>
          <w:p w:rsidR="00450274" w:rsidRPr="007A58E1" w:rsidRDefault="00450274" w:rsidP="00450274">
            <w:pPr>
              <w:tabs>
                <w:tab w:val="left" w:pos="2115"/>
              </w:tabs>
              <w:jc w:val="both"/>
              <w:rPr>
                <w:sz w:val="24"/>
                <w:szCs w:val="24"/>
                <w:lang w:eastAsia="pl-PL"/>
              </w:rPr>
            </w:pPr>
          </w:p>
        </w:tc>
      </w:tr>
      <w:tr w:rsidR="00450274" w:rsidRPr="007A58E1" w:rsidTr="00450274">
        <w:tc>
          <w:tcPr>
            <w:tcW w:w="460" w:type="dxa"/>
            <w:vAlign w:val="center"/>
          </w:tcPr>
          <w:p w:rsidR="00450274" w:rsidRPr="007A58E1" w:rsidRDefault="00450274" w:rsidP="00450274">
            <w:pPr>
              <w:rPr>
                <w:color w:val="000000"/>
              </w:rPr>
            </w:pPr>
            <w:r w:rsidRPr="007A58E1">
              <w:rPr>
                <w:color w:val="000000"/>
              </w:rPr>
              <w:t>12</w:t>
            </w:r>
          </w:p>
        </w:tc>
        <w:tc>
          <w:tcPr>
            <w:tcW w:w="6456" w:type="dxa"/>
          </w:tcPr>
          <w:p w:rsidR="00450274" w:rsidRPr="007A58E1" w:rsidRDefault="00450274" w:rsidP="00450274">
            <w:pPr>
              <w:pStyle w:val="Akapitzlist"/>
              <w:ind w:left="107" w:hanging="578"/>
              <w:jc w:val="center"/>
              <w:rPr>
                <w:rFonts w:asciiTheme="minorHAnsi" w:hAnsiTheme="minorHAnsi"/>
                <w:sz w:val="24"/>
                <w:szCs w:val="24"/>
              </w:rPr>
            </w:pPr>
            <w:r w:rsidRPr="007A58E1">
              <w:rPr>
                <w:rFonts w:asciiTheme="minorHAnsi" w:hAnsiTheme="minorHAnsi"/>
                <w:sz w:val="24"/>
                <w:szCs w:val="24"/>
              </w:rPr>
              <w:t>Chłodnica  powietrzna z płaszczem aluminiowym:</w:t>
            </w:r>
          </w:p>
          <w:p w:rsidR="00450274" w:rsidRPr="007A58E1" w:rsidRDefault="00450274" w:rsidP="00450274">
            <w:pPr>
              <w:pStyle w:val="Akapitzlist"/>
              <w:ind w:left="107"/>
              <w:rPr>
                <w:rFonts w:asciiTheme="minorHAnsi" w:hAnsiTheme="minorHAnsi"/>
                <w:sz w:val="24"/>
                <w:szCs w:val="24"/>
              </w:rPr>
            </w:pPr>
            <w:r w:rsidRPr="007A58E1">
              <w:rPr>
                <w:rFonts w:asciiTheme="minorHAnsi" w:hAnsiTheme="minorHAnsi"/>
                <w:sz w:val="24"/>
                <w:szCs w:val="24"/>
              </w:rPr>
              <w:t>chłodnica powietrzna z żebrowanym płaszczem aluminiowym o anodyzowanej powierzchni, spełniającym funkcję radiatora. Radiator przymocowany szczelnie do szklanej chłodnicy.</w:t>
            </w:r>
          </w:p>
          <w:p w:rsidR="00450274" w:rsidRPr="007A58E1" w:rsidRDefault="00450274" w:rsidP="00450274">
            <w:pPr>
              <w:pStyle w:val="Akapitzlist"/>
              <w:ind w:left="107"/>
              <w:rPr>
                <w:rFonts w:asciiTheme="minorHAnsi" w:hAnsiTheme="minorHAnsi"/>
                <w:sz w:val="24"/>
                <w:szCs w:val="24"/>
              </w:rPr>
            </w:pPr>
            <w:r w:rsidRPr="007A58E1">
              <w:rPr>
                <w:rFonts w:asciiTheme="minorHAnsi" w:hAnsiTheme="minorHAnsi"/>
                <w:sz w:val="24"/>
                <w:szCs w:val="24"/>
              </w:rPr>
              <w:t xml:space="preserve">Możliwość chłodzenia w </w:t>
            </w:r>
            <w:proofErr w:type="spellStart"/>
            <w:r w:rsidRPr="007A58E1">
              <w:rPr>
                <w:rFonts w:asciiTheme="minorHAnsi" w:hAnsiTheme="minorHAnsi"/>
                <w:sz w:val="24"/>
                <w:szCs w:val="24"/>
              </w:rPr>
              <w:t>refluksie</w:t>
            </w:r>
            <w:proofErr w:type="spellEnd"/>
            <w:r w:rsidRPr="007A58E1">
              <w:rPr>
                <w:rFonts w:asciiTheme="minorHAnsi" w:hAnsiTheme="minorHAnsi"/>
                <w:sz w:val="24"/>
                <w:szCs w:val="24"/>
              </w:rPr>
              <w:t xml:space="preserve"> rozpuszczalników o objętości nie mniej niż 1 litr. Szlif górny i dolny B19.</w:t>
            </w:r>
          </w:p>
          <w:p w:rsidR="00450274" w:rsidRPr="007A58E1" w:rsidRDefault="00450274" w:rsidP="00450274">
            <w:pPr>
              <w:pStyle w:val="Akapitzlist"/>
              <w:ind w:left="107"/>
              <w:rPr>
                <w:rFonts w:asciiTheme="minorHAnsi" w:hAnsiTheme="minorHAnsi"/>
                <w:sz w:val="24"/>
                <w:szCs w:val="24"/>
              </w:rPr>
            </w:pPr>
            <w:r w:rsidRPr="007A58E1">
              <w:rPr>
                <w:rFonts w:asciiTheme="minorHAnsi" w:hAnsiTheme="minorHAnsi"/>
                <w:sz w:val="24"/>
                <w:szCs w:val="24"/>
              </w:rPr>
              <w:t xml:space="preserve">Straty w czasie ogrzewania 500 </w:t>
            </w:r>
            <w:proofErr w:type="spellStart"/>
            <w:r w:rsidRPr="007A58E1">
              <w:rPr>
                <w:rFonts w:asciiTheme="minorHAnsi" w:hAnsiTheme="minorHAnsi"/>
                <w:sz w:val="24"/>
                <w:szCs w:val="24"/>
              </w:rPr>
              <w:t>mL</w:t>
            </w:r>
            <w:proofErr w:type="spellEnd"/>
            <w:r w:rsidRPr="007A58E1">
              <w:rPr>
                <w:rFonts w:asciiTheme="minorHAnsi" w:hAnsiTheme="minorHAnsi"/>
                <w:sz w:val="24"/>
                <w:szCs w:val="24"/>
              </w:rPr>
              <w:t xml:space="preserve"> etanolu w 1 L kolbie przez 16 godzin, przy ogrzewaniu do temperatury 10°C powyżej temp. wrzenia nie wyższe niż 0,1% .</w:t>
            </w:r>
          </w:p>
          <w:p w:rsidR="00450274" w:rsidRPr="007A58E1" w:rsidRDefault="00450274" w:rsidP="00450274">
            <w:pPr>
              <w:pStyle w:val="Akapitzlist"/>
              <w:ind w:left="107"/>
              <w:rPr>
                <w:rFonts w:asciiTheme="minorHAnsi" w:hAnsiTheme="minorHAnsi"/>
                <w:sz w:val="24"/>
                <w:szCs w:val="24"/>
              </w:rPr>
            </w:pPr>
            <w:r w:rsidRPr="007A58E1">
              <w:rPr>
                <w:rFonts w:asciiTheme="minorHAnsi" w:hAnsiTheme="minorHAnsi"/>
                <w:sz w:val="24"/>
                <w:szCs w:val="24"/>
              </w:rPr>
              <w:t xml:space="preserve">Wykonana ze szkła </w:t>
            </w:r>
            <w:proofErr w:type="spellStart"/>
            <w:r w:rsidRPr="007A58E1">
              <w:rPr>
                <w:rFonts w:asciiTheme="minorHAnsi" w:hAnsiTheme="minorHAnsi"/>
                <w:sz w:val="24"/>
                <w:szCs w:val="24"/>
              </w:rPr>
              <w:t>borokrzemianowego</w:t>
            </w:r>
            <w:proofErr w:type="spellEnd"/>
            <w:r w:rsidRPr="007A58E1">
              <w:rPr>
                <w:rFonts w:asciiTheme="minorHAnsi" w:hAnsiTheme="minorHAnsi"/>
                <w:sz w:val="24"/>
                <w:szCs w:val="24"/>
              </w:rPr>
              <w:t>, anodyzowanego aluminium, odpornego tworzywa sztucznego i silikonu. Maksymalna temperatura wrzenia rozpuszczalnika nie wyższa niż 155°C</w:t>
            </w:r>
          </w:p>
          <w:p w:rsidR="00450274" w:rsidRPr="007A58E1" w:rsidRDefault="00450274" w:rsidP="00450274">
            <w:pPr>
              <w:pStyle w:val="Akapitzlist"/>
              <w:ind w:left="107"/>
              <w:rPr>
                <w:rFonts w:asciiTheme="minorHAnsi" w:hAnsiTheme="minorHAnsi"/>
                <w:sz w:val="24"/>
                <w:szCs w:val="24"/>
              </w:rPr>
            </w:pPr>
            <w:r w:rsidRPr="007A58E1">
              <w:rPr>
                <w:rFonts w:asciiTheme="minorHAnsi" w:hAnsiTheme="minorHAnsi"/>
                <w:sz w:val="24"/>
                <w:szCs w:val="24"/>
              </w:rPr>
              <w:t xml:space="preserve">Wymiary (dług. x </w:t>
            </w:r>
            <w:proofErr w:type="spellStart"/>
            <w:r w:rsidRPr="007A58E1">
              <w:rPr>
                <w:rFonts w:asciiTheme="minorHAnsi" w:hAnsiTheme="minorHAnsi"/>
                <w:sz w:val="24"/>
                <w:szCs w:val="24"/>
              </w:rPr>
              <w:t>śred</w:t>
            </w:r>
            <w:proofErr w:type="spellEnd"/>
            <w:r w:rsidRPr="007A58E1">
              <w:rPr>
                <w:rFonts w:asciiTheme="minorHAnsi" w:hAnsiTheme="minorHAnsi"/>
                <w:sz w:val="24"/>
                <w:szCs w:val="24"/>
              </w:rPr>
              <w:t>.) nie większe niż 420 x 75 mm, waga nie większa niż 1200 g.</w:t>
            </w:r>
          </w:p>
        </w:tc>
        <w:tc>
          <w:tcPr>
            <w:tcW w:w="851" w:type="dxa"/>
            <w:vAlign w:val="center"/>
          </w:tcPr>
          <w:p w:rsidR="00450274" w:rsidRPr="007A58E1" w:rsidRDefault="00450274" w:rsidP="00450274">
            <w:pPr>
              <w:rPr>
                <w:color w:val="000000"/>
              </w:rPr>
            </w:pPr>
            <w:r w:rsidRPr="007A58E1">
              <w:rPr>
                <w:color w:val="000000"/>
              </w:rPr>
              <w:t>5 szt.</w:t>
            </w:r>
          </w:p>
        </w:tc>
        <w:tc>
          <w:tcPr>
            <w:tcW w:w="2125" w:type="dxa"/>
          </w:tcPr>
          <w:p w:rsidR="00450274" w:rsidRPr="007A58E1" w:rsidRDefault="00450274" w:rsidP="00450274">
            <w:pPr>
              <w:tabs>
                <w:tab w:val="left" w:pos="2115"/>
              </w:tabs>
              <w:jc w:val="both"/>
              <w:rPr>
                <w:sz w:val="24"/>
                <w:szCs w:val="24"/>
                <w:lang w:eastAsia="pl-PL"/>
              </w:rPr>
            </w:pPr>
          </w:p>
        </w:tc>
        <w:tc>
          <w:tcPr>
            <w:tcW w:w="1984" w:type="dxa"/>
          </w:tcPr>
          <w:p w:rsidR="00450274" w:rsidRPr="007A58E1" w:rsidRDefault="00450274" w:rsidP="00450274">
            <w:pPr>
              <w:tabs>
                <w:tab w:val="left" w:pos="2115"/>
              </w:tabs>
              <w:jc w:val="both"/>
              <w:rPr>
                <w:sz w:val="24"/>
                <w:szCs w:val="24"/>
                <w:lang w:eastAsia="pl-PL"/>
              </w:rPr>
            </w:pPr>
          </w:p>
        </w:tc>
        <w:tc>
          <w:tcPr>
            <w:tcW w:w="2124" w:type="dxa"/>
          </w:tcPr>
          <w:p w:rsidR="00450274" w:rsidRPr="007A58E1" w:rsidRDefault="00450274" w:rsidP="00450274">
            <w:pPr>
              <w:tabs>
                <w:tab w:val="left" w:pos="2115"/>
              </w:tabs>
              <w:jc w:val="both"/>
              <w:rPr>
                <w:sz w:val="24"/>
                <w:szCs w:val="24"/>
                <w:lang w:eastAsia="pl-PL"/>
              </w:rPr>
            </w:pPr>
          </w:p>
        </w:tc>
      </w:tr>
      <w:tr w:rsidR="00450274" w:rsidRPr="007A58E1" w:rsidTr="00450274">
        <w:tc>
          <w:tcPr>
            <w:tcW w:w="460" w:type="dxa"/>
            <w:vAlign w:val="center"/>
          </w:tcPr>
          <w:p w:rsidR="00450274" w:rsidRPr="007A58E1" w:rsidRDefault="00450274" w:rsidP="00450274">
            <w:pPr>
              <w:rPr>
                <w:color w:val="000000"/>
              </w:rPr>
            </w:pPr>
            <w:r w:rsidRPr="007A58E1">
              <w:rPr>
                <w:color w:val="000000"/>
              </w:rPr>
              <w:t>13</w:t>
            </w:r>
          </w:p>
        </w:tc>
        <w:tc>
          <w:tcPr>
            <w:tcW w:w="6456" w:type="dxa"/>
          </w:tcPr>
          <w:p w:rsidR="00450274" w:rsidRPr="007A58E1" w:rsidRDefault="00450274" w:rsidP="00450274">
            <w:pPr>
              <w:pStyle w:val="Akapitzlist"/>
              <w:ind w:left="107" w:hanging="578"/>
              <w:jc w:val="center"/>
              <w:rPr>
                <w:rFonts w:asciiTheme="minorHAnsi" w:hAnsiTheme="minorHAnsi"/>
                <w:sz w:val="24"/>
                <w:szCs w:val="24"/>
              </w:rPr>
            </w:pPr>
            <w:r w:rsidRPr="007A58E1">
              <w:rPr>
                <w:rFonts w:asciiTheme="minorHAnsi" w:hAnsiTheme="minorHAnsi"/>
                <w:sz w:val="24"/>
                <w:szCs w:val="24"/>
              </w:rPr>
              <w:t>Kolumna do HPLC:</w:t>
            </w:r>
          </w:p>
          <w:p w:rsidR="00450274" w:rsidRPr="007A58E1" w:rsidRDefault="00450274" w:rsidP="00450274">
            <w:pPr>
              <w:pStyle w:val="Akapitzlist"/>
              <w:ind w:left="107"/>
              <w:rPr>
                <w:rFonts w:asciiTheme="minorHAnsi" w:hAnsiTheme="minorHAnsi"/>
                <w:sz w:val="24"/>
                <w:szCs w:val="24"/>
              </w:rPr>
            </w:pPr>
            <w:r w:rsidRPr="007A58E1">
              <w:rPr>
                <w:rFonts w:asciiTheme="minorHAnsi" w:hAnsiTheme="minorHAnsi"/>
                <w:sz w:val="24"/>
                <w:szCs w:val="24"/>
              </w:rPr>
              <w:t xml:space="preserve">kolumny analityczne. Wielkość ziarna 3 </w:t>
            </w:r>
            <w:proofErr w:type="spellStart"/>
            <w:r w:rsidRPr="007A58E1">
              <w:rPr>
                <w:rFonts w:asciiTheme="minorHAnsi" w:hAnsiTheme="minorHAnsi"/>
                <w:sz w:val="24"/>
                <w:szCs w:val="24"/>
              </w:rPr>
              <w:t>μm</w:t>
            </w:r>
            <w:proofErr w:type="spellEnd"/>
            <w:r w:rsidRPr="007A58E1">
              <w:rPr>
                <w:rFonts w:asciiTheme="minorHAnsi" w:hAnsiTheme="minorHAnsi"/>
                <w:sz w:val="24"/>
                <w:szCs w:val="24"/>
              </w:rPr>
              <w:t>. Wypełnienie modyfikowany żel krzemionkowy.</w:t>
            </w:r>
          </w:p>
          <w:p w:rsidR="00450274" w:rsidRPr="007A58E1" w:rsidRDefault="00450274" w:rsidP="009C2B6E">
            <w:pPr>
              <w:pStyle w:val="Akapitzlist"/>
              <w:ind w:left="107"/>
              <w:rPr>
                <w:rFonts w:asciiTheme="minorHAnsi" w:hAnsiTheme="minorHAnsi"/>
                <w:sz w:val="24"/>
                <w:szCs w:val="24"/>
                <w:u w:val="single"/>
              </w:rPr>
            </w:pPr>
            <w:r w:rsidRPr="007A58E1">
              <w:rPr>
                <w:rFonts w:asciiTheme="minorHAnsi" w:hAnsiTheme="minorHAnsi"/>
                <w:sz w:val="24"/>
                <w:szCs w:val="24"/>
              </w:rPr>
              <w:t>Faza C18 Wielkość ziarna [</w:t>
            </w:r>
            <w:proofErr w:type="spellStart"/>
            <w:r w:rsidRPr="007A58E1">
              <w:rPr>
                <w:rFonts w:asciiTheme="minorHAnsi" w:hAnsiTheme="minorHAnsi"/>
                <w:sz w:val="24"/>
                <w:szCs w:val="24"/>
              </w:rPr>
              <w:t>μm</w:t>
            </w:r>
            <w:proofErr w:type="spellEnd"/>
            <w:r w:rsidRPr="007A58E1">
              <w:rPr>
                <w:rFonts w:asciiTheme="minorHAnsi" w:hAnsiTheme="minorHAnsi"/>
                <w:sz w:val="24"/>
                <w:szCs w:val="24"/>
              </w:rPr>
              <w:t xml:space="preserve">] Wielkość porów 120  [Å] Stabilizowana: </w:t>
            </w:r>
            <w:r w:rsidR="009C2B6E" w:rsidRPr="007A58E1">
              <w:rPr>
                <w:rFonts w:asciiTheme="minorHAnsi" w:hAnsiTheme="minorHAnsi"/>
                <w:sz w:val="24"/>
                <w:szCs w:val="24"/>
              </w:rPr>
              <w:t xml:space="preserve">TMS, niepolarna o średnicy </w:t>
            </w:r>
            <w:r w:rsidRPr="007A58E1">
              <w:rPr>
                <w:rFonts w:asciiTheme="minorHAnsi" w:hAnsiTheme="minorHAnsi"/>
                <w:sz w:val="24"/>
                <w:szCs w:val="24"/>
              </w:rPr>
              <w:t xml:space="preserve"> wewn.2,1,</w:t>
            </w:r>
            <w:r w:rsidR="009C2B6E" w:rsidRPr="007A58E1">
              <w:rPr>
                <w:rFonts w:asciiTheme="minorHAnsi" w:hAnsiTheme="minorHAnsi"/>
                <w:sz w:val="24"/>
                <w:szCs w:val="24"/>
              </w:rPr>
              <w:t xml:space="preserve"> i długości </w:t>
            </w:r>
            <w:r w:rsidRPr="007A58E1">
              <w:rPr>
                <w:rFonts w:asciiTheme="minorHAnsi" w:hAnsiTheme="minorHAnsi"/>
                <w:sz w:val="24"/>
                <w:szCs w:val="24"/>
              </w:rPr>
              <w:t xml:space="preserve">150mm </w:t>
            </w:r>
          </w:p>
        </w:tc>
        <w:tc>
          <w:tcPr>
            <w:tcW w:w="851" w:type="dxa"/>
            <w:vAlign w:val="center"/>
          </w:tcPr>
          <w:p w:rsidR="00450274" w:rsidRPr="007A58E1" w:rsidRDefault="00450274" w:rsidP="00450274">
            <w:pPr>
              <w:rPr>
                <w:color w:val="000000"/>
              </w:rPr>
            </w:pPr>
            <w:r w:rsidRPr="007A58E1">
              <w:rPr>
                <w:color w:val="000000"/>
              </w:rPr>
              <w:t>5 szt.</w:t>
            </w:r>
          </w:p>
        </w:tc>
        <w:tc>
          <w:tcPr>
            <w:tcW w:w="2125" w:type="dxa"/>
          </w:tcPr>
          <w:p w:rsidR="00450274" w:rsidRPr="007A58E1" w:rsidRDefault="00450274" w:rsidP="00450274">
            <w:pPr>
              <w:tabs>
                <w:tab w:val="left" w:pos="2115"/>
              </w:tabs>
              <w:jc w:val="both"/>
              <w:rPr>
                <w:sz w:val="24"/>
                <w:szCs w:val="24"/>
                <w:lang w:eastAsia="pl-PL"/>
              </w:rPr>
            </w:pPr>
          </w:p>
        </w:tc>
        <w:tc>
          <w:tcPr>
            <w:tcW w:w="1984" w:type="dxa"/>
          </w:tcPr>
          <w:p w:rsidR="00450274" w:rsidRPr="007A58E1" w:rsidRDefault="00450274" w:rsidP="00450274">
            <w:pPr>
              <w:tabs>
                <w:tab w:val="left" w:pos="2115"/>
              </w:tabs>
              <w:jc w:val="both"/>
              <w:rPr>
                <w:sz w:val="24"/>
                <w:szCs w:val="24"/>
                <w:lang w:eastAsia="pl-PL"/>
              </w:rPr>
            </w:pPr>
          </w:p>
        </w:tc>
        <w:tc>
          <w:tcPr>
            <w:tcW w:w="2124" w:type="dxa"/>
          </w:tcPr>
          <w:p w:rsidR="00450274" w:rsidRPr="007A58E1" w:rsidRDefault="00450274" w:rsidP="00450274">
            <w:pPr>
              <w:tabs>
                <w:tab w:val="left" w:pos="2115"/>
              </w:tabs>
              <w:jc w:val="both"/>
              <w:rPr>
                <w:sz w:val="24"/>
                <w:szCs w:val="24"/>
                <w:lang w:eastAsia="pl-PL"/>
              </w:rPr>
            </w:pPr>
          </w:p>
        </w:tc>
      </w:tr>
      <w:tr w:rsidR="00450274" w:rsidRPr="007A58E1" w:rsidTr="00450274">
        <w:tc>
          <w:tcPr>
            <w:tcW w:w="460" w:type="dxa"/>
            <w:vAlign w:val="center"/>
          </w:tcPr>
          <w:p w:rsidR="00450274" w:rsidRPr="007A58E1" w:rsidRDefault="00450274" w:rsidP="00450274">
            <w:pPr>
              <w:rPr>
                <w:color w:val="000000"/>
              </w:rPr>
            </w:pPr>
            <w:r w:rsidRPr="007A58E1">
              <w:rPr>
                <w:color w:val="000000"/>
              </w:rPr>
              <w:t>14</w:t>
            </w:r>
          </w:p>
        </w:tc>
        <w:tc>
          <w:tcPr>
            <w:tcW w:w="6456" w:type="dxa"/>
          </w:tcPr>
          <w:p w:rsidR="00450274" w:rsidRPr="007A58E1" w:rsidRDefault="00450274" w:rsidP="00450274">
            <w:pPr>
              <w:pStyle w:val="Akapitzlist"/>
              <w:spacing w:after="0"/>
              <w:ind w:left="107" w:hanging="578"/>
              <w:jc w:val="center"/>
              <w:rPr>
                <w:rFonts w:asciiTheme="minorHAnsi" w:hAnsiTheme="minorHAnsi"/>
                <w:sz w:val="24"/>
                <w:szCs w:val="24"/>
              </w:rPr>
            </w:pPr>
            <w:r w:rsidRPr="007A58E1">
              <w:rPr>
                <w:rFonts w:asciiTheme="minorHAnsi" w:hAnsiTheme="minorHAnsi"/>
                <w:sz w:val="24"/>
                <w:szCs w:val="24"/>
              </w:rPr>
              <w:t>Pipety Pasteura:</w:t>
            </w:r>
          </w:p>
          <w:p w:rsidR="00450274" w:rsidRPr="007A58E1" w:rsidRDefault="00450274" w:rsidP="00450274">
            <w:pPr>
              <w:spacing w:after="0"/>
              <w:ind w:left="107"/>
              <w:rPr>
                <w:rFonts w:asciiTheme="minorHAnsi" w:hAnsiTheme="minorHAnsi" w:cs="Arial"/>
                <w:sz w:val="24"/>
                <w:szCs w:val="24"/>
              </w:rPr>
            </w:pPr>
            <w:r w:rsidRPr="007A58E1">
              <w:rPr>
                <w:rFonts w:asciiTheme="minorHAnsi" w:hAnsiTheme="minorHAnsi" w:cs="Arial"/>
                <w:sz w:val="24"/>
                <w:szCs w:val="24"/>
              </w:rPr>
              <w:t xml:space="preserve">wykonane z przeźroczystego PE, </w:t>
            </w:r>
            <w:proofErr w:type="spellStart"/>
            <w:r w:rsidRPr="007A58E1">
              <w:rPr>
                <w:rFonts w:asciiTheme="minorHAnsi" w:hAnsiTheme="minorHAnsi" w:cs="Arial"/>
                <w:sz w:val="24"/>
                <w:szCs w:val="24"/>
              </w:rPr>
              <w:t>niesterylne</w:t>
            </w:r>
            <w:proofErr w:type="spellEnd"/>
            <w:r w:rsidRPr="007A58E1">
              <w:rPr>
                <w:rFonts w:asciiTheme="minorHAnsi" w:hAnsiTheme="minorHAnsi" w:cs="Arial"/>
                <w:sz w:val="24"/>
                <w:szCs w:val="24"/>
              </w:rPr>
              <w:t xml:space="preserve"> z podziałką, 1 ml, dług. 150 mm /op.500szt./</w:t>
            </w:r>
          </w:p>
          <w:p w:rsidR="00450274" w:rsidRPr="007A58E1" w:rsidRDefault="00450274" w:rsidP="00450274">
            <w:pPr>
              <w:pStyle w:val="Akapitzlist"/>
              <w:spacing w:after="0"/>
              <w:ind w:left="107"/>
              <w:rPr>
                <w:rFonts w:asciiTheme="minorHAnsi" w:hAnsiTheme="minorHAnsi"/>
                <w:sz w:val="24"/>
                <w:szCs w:val="24"/>
                <w:u w:val="single"/>
              </w:rPr>
            </w:pPr>
          </w:p>
        </w:tc>
        <w:tc>
          <w:tcPr>
            <w:tcW w:w="851" w:type="dxa"/>
            <w:vAlign w:val="center"/>
          </w:tcPr>
          <w:p w:rsidR="00450274" w:rsidRPr="007A58E1" w:rsidRDefault="00450274" w:rsidP="00450274">
            <w:pPr>
              <w:rPr>
                <w:color w:val="000000"/>
              </w:rPr>
            </w:pPr>
            <w:r w:rsidRPr="007A58E1">
              <w:rPr>
                <w:color w:val="000000"/>
              </w:rPr>
              <w:t>5 op.</w:t>
            </w:r>
          </w:p>
        </w:tc>
        <w:tc>
          <w:tcPr>
            <w:tcW w:w="2125" w:type="dxa"/>
          </w:tcPr>
          <w:p w:rsidR="00450274" w:rsidRPr="007A58E1" w:rsidRDefault="00450274" w:rsidP="00450274">
            <w:pPr>
              <w:tabs>
                <w:tab w:val="left" w:pos="2115"/>
              </w:tabs>
              <w:jc w:val="both"/>
              <w:rPr>
                <w:sz w:val="24"/>
                <w:szCs w:val="24"/>
                <w:lang w:eastAsia="pl-PL"/>
              </w:rPr>
            </w:pPr>
          </w:p>
        </w:tc>
        <w:tc>
          <w:tcPr>
            <w:tcW w:w="1984" w:type="dxa"/>
          </w:tcPr>
          <w:p w:rsidR="00450274" w:rsidRPr="007A58E1" w:rsidRDefault="00450274" w:rsidP="00450274">
            <w:pPr>
              <w:tabs>
                <w:tab w:val="left" w:pos="2115"/>
              </w:tabs>
              <w:jc w:val="both"/>
              <w:rPr>
                <w:sz w:val="24"/>
                <w:szCs w:val="24"/>
                <w:lang w:eastAsia="pl-PL"/>
              </w:rPr>
            </w:pPr>
          </w:p>
        </w:tc>
        <w:tc>
          <w:tcPr>
            <w:tcW w:w="2124" w:type="dxa"/>
          </w:tcPr>
          <w:p w:rsidR="00450274" w:rsidRPr="007A58E1" w:rsidRDefault="00450274" w:rsidP="00450274">
            <w:pPr>
              <w:tabs>
                <w:tab w:val="left" w:pos="2115"/>
              </w:tabs>
              <w:jc w:val="both"/>
              <w:rPr>
                <w:sz w:val="24"/>
                <w:szCs w:val="24"/>
                <w:lang w:eastAsia="pl-PL"/>
              </w:rPr>
            </w:pPr>
          </w:p>
        </w:tc>
      </w:tr>
      <w:tr w:rsidR="00450274" w:rsidRPr="007A58E1" w:rsidTr="00450274">
        <w:tc>
          <w:tcPr>
            <w:tcW w:w="460" w:type="dxa"/>
            <w:vAlign w:val="center"/>
          </w:tcPr>
          <w:p w:rsidR="00450274" w:rsidRPr="007A58E1" w:rsidRDefault="00450274" w:rsidP="00450274">
            <w:pPr>
              <w:rPr>
                <w:color w:val="000000"/>
              </w:rPr>
            </w:pPr>
            <w:r w:rsidRPr="007A58E1">
              <w:rPr>
                <w:color w:val="000000"/>
              </w:rPr>
              <w:t>15</w:t>
            </w:r>
          </w:p>
        </w:tc>
        <w:tc>
          <w:tcPr>
            <w:tcW w:w="6456" w:type="dxa"/>
          </w:tcPr>
          <w:p w:rsidR="00450274" w:rsidRPr="007A58E1" w:rsidRDefault="00450274" w:rsidP="00450274">
            <w:pPr>
              <w:pStyle w:val="Akapitzlist"/>
              <w:spacing w:after="0"/>
              <w:ind w:left="107" w:hanging="578"/>
              <w:jc w:val="center"/>
              <w:rPr>
                <w:rFonts w:asciiTheme="minorHAnsi" w:hAnsiTheme="minorHAnsi"/>
                <w:sz w:val="24"/>
                <w:szCs w:val="24"/>
              </w:rPr>
            </w:pPr>
            <w:r w:rsidRPr="007A58E1">
              <w:rPr>
                <w:rFonts w:asciiTheme="minorHAnsi" w:hAnsiTheme="minorHAnsi"/>
                <w:sz w:val="24"/>
                <w:szCs w:val="24"/>
              </w:rPr>
              <w:t>Pipety Pasteura:</w:t>
            </w:r>
          </w:p>
          <w:p w:rsidR="00450274" w:rsidRPr="007A58E1" w:rsidRDefault="00450274" w:rsidP="00450274">
            <w:pPr>
              <w:spacing w:after="0"/>
              <w:ind w:left="107"/>
              <w:rPr>
                <w:rFonts w:asciiTheme="minorHAnsi" w:hAnsiTheme="minorHAnsi" w:cs="Arial"/>
                <w:sz w:val="24"/>
                <w:szCs w:val="24"/>
              </w:rPr>
            </w:pPr>
            <w:r w:rsidRPr="007A58E1">
              <w:rPr>
                <w:rFonts w:asciiTheme="minorHAnsi" w:hAnsiTheme="minorHAnsi" w:cs="Arial"/>
                <w:sz w:val="24"/>
                <w:szCs w:val="24"/>
              </w:rPr>
              <w:t xml:space="preserve">wykonane z przeźroczystego PE, </w:t>
            </w:r>
            <w:proofErr w:type="spellStart"/>
            <w:r w:rsidRPr="007A58E1">
              <w:rPr>
                <w:rFonts w:asciiTheme="minorHAnsi" w:hAnsiTheme="minorHAnsi" w:cs="Arial"/>
                <w:sz w:val="24"/>
                <w:szCs w:val="24"/>
              </w:rPr>
              <w:t>niesterylne</w:t>
            </w:r>
            <w:proofErr w:type="spellEnd"/>
            <w:r w:rsidRPr="007A58E1">
              <w:rPr>
                <w:rFonts w:asciiTheme="minorHAnsi" w:hAnsiTheme="minorHAnsi" w:cs="Arial"/>
                <w:sz w:val="24"/>
                <w:szCs w:val="24"/>
              </w:rPr>
              <w:t xml:space="preserve"> z podziałką, 3 ml, dług. 150 mm /op.500szt./</w:t>
            </w:r>
          </w:p>
        </w:tc>
        <w:tc>
          <w:tcPr>
            <w:tcW w:w="851" w:type="dxa"/>
            <w:vAlign w:val="center"/>
          </w:tcPr>
          <w:p w:rsidR="00450274" w:rsidRPr="007A58E1" w:rsidRDefault="00450274" w:rsidP="00450274">
            <w:pPr>
              <w:rPr>
                <w:color w:val="000000"/>
              </w:rPr>
            </w:pPr>
            <w:r w:rsidRPr="007A58E1">
              <w:rPr>
                <w:color w:val="000000"/>
              </w:rPr>
              <w:t>5 op.</w:t>
            </w:r>
          </w:p>
        </w:tc>
        <w:tc>
          <w:tcPr>
            <w:tcW w:w="2125" w:type="dxa"/>
          </w:tcPr>
          <w:p w:rsidR="00450274" w:rsidRPr="007A58E1" w:rsidRDefault="00450274" w:rsidP="00450274">
            <w:pPr>
              <w:tabs>
                <w:tab w:val="left" w:pos="2115"/>
              </w:tabs>
              <w:jc w:val="both"/>
              <w:rPr>
                <w:sz w:val="24"/>
                <w:szCs w:val="24"/>
                <w:lang w:eastAsia="pl-PL"/>
              </w:rPr>
            </w:pPr>
          </w:p>
        </w:tc>
        <w:tc>
          <w:tcPr>
            <w:tcW w:w="1984" w:type="dxa"/>
          </w:tcPr>
          <w:p w:rsidR="00450274" w:rsidRPr="007A58E1" w:rsidRDefault="00450274" w:rsidP="00450274">
            <w:pPr>
              <w:tabs>
                <w:tab w:val="left" w:pos="2115"/>
              </w:tabs>
              <w:jc w:val="both"/>
              <w:rPr>
                <w:sz w:val="24"/>
                <w:szCs w:val="24"/>
                <w:lang w:eastAsia="pl-PL"/>
              </w:rPr>
            </w:pPr>
          </w:p>
        </w:tc>
        <w:tc>
          <w:tcPr>
            <w:tcW w:w="2124" w:type="dxa"/>
          </w:tcPr>
          <w:p w:rsidR="00450274" w:rsidRPr="007A58E1" w:rsidRDefault="00450274" w:rsidP="00450274">
            <w:pPr>
              <w:tabs>
                <w:tab w:val="left" w:pos="2115"/>
              </w:tabs>
              <w:jc w:val="both"/>
              <w:rPr>
                <w:sz w:val="24"/>
                <w:szCs w:val="24"/>
                <w:lang w:eastAsia="pl-PL"/>
              </w:rPr>
            </w:pPr>
          </w:p>
        </w:tc>
      </w:tr>
      <w:tr w:rsidR="00450274" w:rsidRPr="007A58E1" w:rsidTr="00450274">
        <w:tc>
          <w:tcPr>
            <w:tcW w:w="460" w:type="dxa"/>
            <w:vAlign w:val="center"/>
          </w:tcPr>
          <w:p w:rsidR="00450274" w:rsidRPr="007A58E1" w:rsidRDefault="00450274" w:rsidP="00450274">
            <w:pPr>
              <w:rPr>
                <w:color w:val="000000"/>
              </w:rPr>
            </w:pPr>
            <w:r w:rsidRPr="007A58E1">
              <w:rPr>
                <w:color w:val="000000"/>
              </w:rPr>
              <w:t>16</w:t>
            </w:r>
          </w:p>
        </w:tc>
        <w:tc>
          <w:tcPr>
            <w:tcW w:w="6456" w:type="dxa"/>
          </w:tcPr>
          <w:p w:rsidR="00450274" w:rsidRPr="007A58E1" w:rsidRDefault="00450274" w:rsidP="00450274">
            <w:pPr>
              <w:ind w:left="107"/>
              <w:rPr>
                <w:rFonts w:asciiTheme="minorHAnsi" w:hAnsiTheme="minorHAnsi" w:cs="Arial"/>
                <w:sz w:val="24"/>
                <w:szCs w:val="24"/>
              </w:rPr>
            </w:pPr>
            <w:r w:rsidRPr="007A58E1">
              <w:rPr>
                <w:rFonts w:asciiTheme="minorHAnsi" w:hAnsiTheme="minorHAnsi" w:cs="Arial"/>
                <w:sz w:val="24"/>
                <w:szCs w:val="24"/>
              </w:rPr>
              <w:t xml:space="preserve">Nożyczki chirurgiczne, zaostrzone końce, stal nierdzewna. Stalowe, polerowane. Zbieżne trzonki z ostrzami zakończonymi ostro. Zakrzywione. Długość 105 </w:t>
            </w:r>
            <w:proofErr w:type="spellStart"/>
            <w:r w:rsidRPr="007A58E1">
              <w:rPr>
                <w:rFonts w:asciiTheme="minorHAnsi" w:hAnsiTheme="minorHAnsi" w:cs="Arial"/>
                <w:sz w:val="24"/>
                <w:szCs w:val="24"/>
              </w:rPr>
              <w:t>mm</w:t>
            </w:r>
            <w:proofErr w:type="spellEnd"/>
            <w:r w:rsidRPr="007A58E1">
              <w:rPr>
                <w:rFonts w:asciiTheme="minorHAnsi" w:hAnsiTheme="minorHAnsi" w:cs="Arial"/>
                <w:sz w:val="24"/>
                <w:szCs w:val="24"/>
              </w:rPr>
              <w:t>.</w:t>
            </w:r>
          </w:p>
        </w:tc>
        <w:tc>
          <w:tcPr>
            <w:tcW w:w="851" w:type="dxa"/>
            <w:vAlign w:val="center"/>
          </w:tcPr>
          <w:p w:rsidR="00450274" w:rsidRPr="007A58E1" w:rsidRDefault="00450274" w:rsidP="00450274">
            <w:pPr>
              <w:rPr>
                <w:color w:val="000000"/>
              </w:rPr>
            </w:pPr>
            <w:r w:rsidRPr="007A58E1">
              <w:rPr>
                <w:color w:val="000000"/>
              </w:rPr>
              <w:t>5 szt.</w:t>
            </w:r>
          </w:p>
        </w:tc>
        <w:tc>
          <w:tcPr>
            <w:tcW w:w="2125" w:type="dxa"/>
          </w:tcPr>
          <w:p w:rsidR="00450274" w:rsidRPr="007A58E1" w:rsidRDefault="00450274" w:rsidP="00450274">
            <w:pPr>
              <w:tabs>
                <w:tab w:val="left" w:pos="2115"/>
              </w:tabs>
              <w:jc w:val="both"/>
              <w:rPr>
                <w:sz w:val="24"/>
                <w:szCs w:val="24"/>
                <w:lang w:eastAsia="pl-PL"/>
              </w:rPr>
            </w:pPr>
          </w:p>
        </w:tc>
        <w:tc>
          <w:tcPr>
            <w:tcW w:w="1984" w:type="dxa"/>
          </w:tcPr>
          <w:p w:rsidR="00450274" w:rsidRPr="007A58E1" w:rsidRDefault="00450274" w:rsidP="00450274">
            <w:pPr>
              <w:tabs>
                <w:tab w:val="left" w:pos="2115"/>
              </w:tabs>
              <w:jc w:val="both"/>
              <w:rPr>
                <w:sz w:val="24"/>
                <w:szCs w:val="24"/>
                <w:lang w:eastAsia="pl-PL"/>
              </w:rPr>
            </w:pPr>
          </w:p>
        </w:tc>
        <w:tc>
          <w:tcPr>
            <w:tcW w:w="2124" w:type="dxa"/>
          </w:tcPr>
          <w:p w:rsidR="00450274" w:rsidRPr="007A58E1" w:rsidRDefault="00450274" w:rsidP="00450274">
            <w:pPr>
              <w:tabs>
                <w:tab w:val="left" w:pos="2115"/>
              </w:tabs>
              <w:jc w:val="both"/>
              <w:rPr>
                <w:sz w:val="24"/>
                <w:szCs w:val="24"/>
                <w:lang w:eastAsia="pl-PL"/>
              </w:rPr>
            </w:pPr>
          </w:p>
        </w:tc>
      </w:tr>
      <w:tr w:rsidR="00450274" w:rsidRPr="007A58E1" w:rsidTr="00450274">
        <w:tc>
          <w:tcPr>
            <w:tcW w:w="460" w:type="dxa"/>
            <w:vAlign w:val="center"/>
          </w:tcPr>
          <w:p w:rsidR="00450274" w:rsidRPr="007A58E1" w:rsidRDefault="00450274" w:rsidP="00450274">
            <w:pPr>
              <w:rPr>
                <w:color w:val="000000"/>
              </w:rPr>
            </w:pPr>
            <w:r w:rsidRPr="007A58E1">
              <w:rPr>
                <w:color w:val="000000"/>
              </w:rPr>
              <w:t>17</w:t>
            </w:r>
          </w:p>
        </w:tc>
        <w:tc>
          <w:tcPr>
            <w:tcW w:w="6456" w:type="dxa"/>
          </w:tcPr>
          <w:p w:rsidR="00450274" w:rsidRPr="007A58E1" w:rsidRDefault="00450274" w:rsidP="00450274">
            <w:pPr>
              <w:pStyle w:val="Akapitzlist"/>
              <w:spacing w:after="0"/>
              <w:ind w:left="107" w:hanging="578"/>
              <w:jc w:val="center"/>
              <w:rPr>
                <w:rFonts w:asciiTheme="minorHAnsi" w:hAnsiTheme="minorHAnsi"/>
                <w:sz w:val="24"/>
                <w:szCs w:val="24"/>
              </w:rPr>
            </w:pPr>
            <w:r w:rsidRPr="007A58E1">
              <w:rPr>
                <w:rFonts w:asciiTheme="minorHAnsi" w:hAnsiTheme="minorHAnsi"/>
                <w:sz w:val="24"/>
                <w:szCs w:val="24"/>
              </w:rPr>
              <w:t>Nóż laboratoryjny:</w:t>
            </w:r>
          </w:p>
          <w:p w:rsidR="00450274" w:rsidRPr="007A58E1" w:rsidRDefault="00450274" w:rsidP="00450274">
            <w:pPr>
              <w:spacing w:after="0"/>
              <w:ind w:left="107"/>
              <w:rPr>
                <w:rFonts w:asciiTheme="minorHAnsi" w:hAnsiTheme="minorHAnsi" w:cs="Arial"/>
                <w:sz w:val="24"/>
                <w:szCs w:val="24"/>
              </w:rPr>
            </w:pPr>
            <w:r w:rsidRPr="007A58E1">
              <w:rPr>
                <w:rFonts w:asciiTheme="minorHAnsi" w:hAnsiTheme="minorHAnsi" w:cs="Arial"/>
                <w:sz w:val="24"/>
                <w:szCs w:val="24"/>
              </w:rPr>
              <w:t xml:space="preserve">ceramiczny, do przygotowywania próbek do analizy substancji śladowych. Trwałe, nierdzewne, niemagnetyczne, ceramiczne ostrze (nie zawierające metali). Długość ostrza 120 </w:t>
            </w:r>
            <w:proofErr w:type="spellStart"/>
            <w:r w:rsidRPr="007A58E1">
              <w:rPr>
                <w:rFonts w:asciiTheme="minorHAnsi" w:hAnsiTheme="minorHAnsi" w:cs="Arial"/>
                <w:sz w:val="24"/>
                <w:szCs w:val="24"/>
              </w:rPr>
              <w:t>mm</w:t>
            </w:r>
            <w:proofErr w:type="spellEnd"/>
            <w:r w:rsidRPr="007A58E1">
              <w:rPr>
                <w:rFonts w:asciiTheme="minorHAnsi" w:hAnsiTheme="minorHAnsi" w:cs="Arial"/>
                <w:sz w:val="24"/>
                <w:szCs w:val="24"/>
              </w:rPr>
              <w:t>.</w:t>
            </w:r>
          </w:p>
        </w:tc>
        <w:tc>
          <w:tcPr>
            <w:tcW w:w="851" w:type="dxa"/>
            <w:vAlign w:val="center"/>
          </w:tcPr>
          <w:p w:rsidR="00450274" w:rsidRPr="007A58E1" w:rsidRDefault="00450274" w:rsidP="00450274">
            <w:pPr>
              <w:rPr>
                <w:color w:val="000000"/>
              </w:rPr>
            </w:pPr>
            <w:r w:rsidRPr="007A58E1">
              <w:rPr>
                <w:color w:val="000000"/>
              </w:rPr>
              <w:t>5 szt.</w:t>
            </w:r>
          </w:p>
        </w:tc>
        <w:tc>
          <w:tcPr>
            <w:tcW w:w="2125" w:type="dxa"/>
          </w:tcPr>
          <w:p w:rsidR="00450274" w:rsidRPr="007A58E1" w:rsidRDefault="00450274" w:rsidP="00450274">
            <w:pPr>
              <w:tabs>
                <w:tab w:val="left" w:pos="2115"/>
              </w:tabs>
              <w:jc w:val="both"/>
              <w:rPr>
                <w:sz w:val="24"/>
                <w:szCs w:val="24"/>
                <w:lang w:eastAsia="pl-PL"/>
              </w:rPr>
            </w:pPr>
          </w:p>
        </w:tc>
        <w:tc>
          <w:tcPr>
            <w:tcW w:w="1984" w:type="dxa"/>
          </w:tcPr>
          <w:p w:rsidR="00450274" w:rsidRPr="007A58E1" w:rsidRDefault="00450274" w:rsidP="00450274">
            <w:pPr>
              <w:tabs>
                <w:tab w:val="left" w:pos="2115"/>
              </w:tabs>
              <w:jc w:val="both"/>
              <w:rPr>
                <w:sz w:val="24"/>
                <w:szCs w:val="24"/>
                <w:lang w:eastAsia="pl-PL"/>
              </w:rPr>
            </w:pPr>
          </w:p>
        </w:tc>
        <w:tc>
          <w:tcPr>
            <w:tcW w:w="2124" w:type="dxa"/>
          </w:tcPr>
          <w:p w:rsidR="00450274" w:rsidRPr="007A58E1" w:rsidRDefault="00450274" w:rsidP="00450274">
            <w:pPr>
              <w:tabs>
                <w:tab w:val="left" w:pos="2115"/>
              </w:tabs>
              <w:jc w:val="both"/>
              <w:rPr>
                <w:sz w:val="24"/>
                <w:szCs w:val="24"/>
                <w:lang w:eastAsia="pl-PL"/>
              </w:rPr>
            </w:pPr>
          </w:p>
        </w:tc>
      </w:tr>
      <w:tr w:rsidR="00450274" w:rsidRPr="007A58E1" w:rsidTr="00450274">
        <w:tc>
          <w:tcPr>
            <w:tcW w:w="460" w:type="dxa"/>
            <w:vAlign w:val="center"/>
          </w:tcPr>
          <w:p w:rsidR="00450274" w:rsidRPr="007A58E1" w:rsidRDefault="00450274" w:rsidP="00450274">
            <w:pPr>
              <w:rPr>
                <w:color w:val="000000"/>
              </w:rPr>
            </w:pPr>
            <w:r w:rsidRPr="007A58E1">
              <w:rPr>
                <w:color w:val="000000"/>
              </w:rPr>
              <w:t>18</w:t>
            </w:r>
          </w:p>
        </w:tc>
        <w:tc>
          <w:tcPr>
            <w:tcW w:w="6456" w:type="dxa"/>
          </w:tcPr>
          <w:p w:rsidR="00450274" w:rsidRPr="007A58E1" w:rsidRDefault="00450274" w:rsidP="00450274">
            <w:pPr>
              <w:pStyle w:val="Akapitzlist"/>
              <w:spacing w:after="0"/>
              <w:ind w:left="107" w:hanging="578"/>
              <w:jc w:val="center"/>
              <w:rPr>
                <w:rFonts w:asciiTheme="minorHAnsi" w:hAnsiTheme="minorHAnsi"/>
                <w:sz w:val="24"/>
                <w:szCs w:val="24"/>
              </w:rPr>
            </w:pPr>
            <w:proofErr w:type="spellStart"/>
            <w:r w:rsidRPr="007A58E1">
              <w:rPr>
                <w:rFonts w:asciiTheme="minorHAnsi" w:hAnsiTheme="minorHAnsi"/>
                <w:sz w:val="24"/>
                <w:szCs w:val="24"/>
              </w:rPr>
              <w:t>Wialki</w:t>
            </w:r>
            <w:proofErr w:type="spellEnd"/>
            <w:r w:rsidRPr="007A58E1">
              <w:rPr>
                <w:rFonts w:asciiTheme="minorHAnsi" w:hAnsiTheme="minorHAnsi"/>
                <w:sz w:val="24"/>
                <w:szCs w:val="24"/>
              </w:rPr>
              <w:t>:</w:t>
            </w:r>
          </w:p>
          <w:p w:rsidR="00450274" w:rsidRPr="007A58E1" w:rsidRDefault="00450274" w:rsidP="00450274">
            <w:pPr>
              <w:spacing w:after="0"/>
              <w:ind w:left="107"/>
              <w:rPr>
                <w:rFonts w:asciiTheme="minorHAnsi" w:hAnsiTheme="minorHAnsi" w:cs="Arial"/>
                <w:sz w:val="24"/>
                <w:szCs w:val="24"/>
              </w:rPr>
            </w:pPr>
            <w:r w:rsidRPr="007A58E1">
              <w:rPr>
                <w:rFonts w:asciiTheme="minorHAnsi" w:hAnsiTheme="minorHAnsi" w:cs="Arial"/>
                <w:sz w:val="24"/>
                <w:szCs w:val="24"/>
              </w:rPr>
              <w:t xml:space="preserve">naczynka do próbek, szkło przeźroczyste, </w:t>
            </w:r>
            <w:proofErr w:type="spellStart"/>
            <w:r w:rsidRPr="007A58E1">
              <w:rPr>
                <w:rFonts w:asciiTheme="minorHAnsi" w:hAnsiTheme="minorHAnsi" w:cs="Arial"/>
                <w:sz w:val="24"/>
                <w:szCs w:val="24"/>
              </w:rPr>
              <w:t>poj</w:t>
            </w:r>
            <w:proofErr w:type="spellEnd"/>
            <w:r w:rsidRPr="007A58E1">
              <w:rPr>
                <w:rFonts w:asciiTheme="minorHAnsi" w:hAnsiTheme="minorHAnsi" w:cs="Arial"/>
                <w:sz w:val="24"/>
                <w:szCs w:val="24"/>
              </w:rPr>
              <w:t xml:space="preserve">. 2 </w:t>
            </w:r>
            <w:proofErr w:type="spellStart"/>
            <w:r w:rsidRPr="007A58E1">
              <w:rPr>
                <w:rFonts w:asciiTheme="minorHAnsi" w:hAnsiTheme="minorHAnsi" w:cs="Arial"/>
                <w:sz w:val="24"/>
                <w:szCs w:val="24"/>
              </w:rPr>
              <w:t>mL</w:t>
            </w:r>
            <w:proofErr w:type="spellEnd"/>
            <w:r w:rsidRPr="007A58E1">
              <w:rPr>
                <w:rFonts w:asciiTheme="minorHAnsi" w:hAnsiTheme="minorHAnsi" w:cs="Arial"/>
                <w:sz w:val="24"/>
                <w:szCs w:val="24"/>
              </w:rPr>
              <w:t>, zakręcane, bez pola do opisu. Szyjka o standardowej szerokości, Rozmiar12 x 32 mm, 100 sztuk w opakowaniu</w:t>
            </w:r>
          </w:p>
        </w:tc>
        <w:tc>
          <w:tcPr>
            <w:tcW w:w="851" w:type="dxa"/>
            <w:vAlign w:val="center"/>
          </w:tcPr>
          <w:p w:rsidR="00450274" w:rsidRPr="007A58E1" w:rsidRDefault="00450274" w:rsidP="00450274">
            <w:pPr>
              <w:rPr>
                <w:color w:val="000000"/>
              </w:rPr>
            </w:pPr>
            <w:r w:rsidRPr="007A58E1">
              <w:rPr>
                <w:color w:val="000000"/>
              </w:rPr>
              <w:t>5 op.</w:t>
            </w:r>
          </w:p>
        </w:tc>
        <w:tc>
          <w:tcPr>
            <w:tcW w:w="2125" w:type="dxa"/>
          </w:tcPr>
          <w:p w:rsidR="00450274" w:rsidRPr="007A58E1" w:rsidRDefault="00450274" w:rsidP="00450274">
            <w:pPr>
              <w:tabs>
                <w:tab w:val="left" w:pos="2115"/>
              </w:tabs>
              <w:jc w:val="both"/>
              <w:rPr>
                <w:sz w:val="24"/>
                <w:szCs w:val="24"/>
                <w:lang w:eastAsia="pl-PL"/>
              </w:rPr>
            </w:pPr>
          </w:p>
        </w:tc>
        <w:tc>
          <w:tcPr>
            <w:tcW w:w="1984" w:type="dxa"/>
          </w:tcPr>
          <w:p w:rsidR="00450274" w:rsidRPr="007A58E1" w:rsidRDefault="00450274" w:rsidP="00450274">
            <w:pPr>
              <w:tabs>
                <w:tab w:val="left" w:pos="2115"/>
              </w:tabs>
              <w:jc w:val="both"/>
              <w:rPr>
                <w:sz w:val="24"/>
                <w:szCs w:val="24"/>
                <w:lang w:eastAsia="pl-PL"/>
              </w:rPr>
            </w:pPr>
          </w:p>
        </w:tc>
        <w:tc>
          <w:tcPr>
            <w:tcW w:w="2124" w:type="dxa"/>
          </w:tcPr>
          <w:p w:rsidR="00450274" w:rsidRPr="007A58E1" w:rsidRDefault="00450274" w:rsidP="00450274">
            <w:pPr>
              <w:tabs>
                <w:tab w:val="left" w:pos="2115"/>
              </w:tabs>
              <w:jc w:val="both"/>
              <w:rPr>
                <w:sz w:val="24"/>
                <w:szCs w:val="24"/>
                <w:lang w:eastAsia="pl-PL"/>
              </w:rPr>
            </w:pPr>
          </w:p>
        </w:tc>
      </w:tr>
      <w:tr w:rsidR="00450274" w:rsidRPr="007A58E1" w:rsidTr="00450274">
        <w:tc>
          <w:tcPr>
            <w:tcW w:w="460" w:type="dxa"/>
            <w:vAlign w:val="center"/>
          </w:tcPr>
          <w:p w:rsidR="00450274" w:rsidRPr="007A58E1" w:rsidRDefault="00450274" w:rsidP="00450274">
            <w:pPr>
              <w:rPr>
                <w:color w:val="000000"/>
              </w:rPr>
            </w:pPr>
            <w:r w:rsidRPr="007A58E1">
              <w:rPr>
                <w:color w:val="000000"/>
              </w:rPr>
              <w:t>19</w:t>
            </w:r>
          </w:p>
        </w:tc>
        <w:tc>
          <w:tcPr>
            <w:tcW w:w="6456" w:type="dxa"/>
          </w:tcPr>
          <w:p w:rsidR="00450274" w:rsidRPr="007A58E1" w:rsidRDefault="00450274" w:rsidP="00450274">
            <w:pPr>
              <w:pStyle w:val="Akapitzlist"/>
              <w:spacing w:after="0"/>
              <w:ind w:left="107" w:hanging="578"/>
              <w:jc w:val="center"/>
              <w:rPr>
                <w:rFonts w:asciiTheme="minorHAnsi" w:hAnsiTheme="minorHAnsi"/>
                <w:sz w:val="24"/>
                <w:szCs w:val="24"/>
              </w:rPr>
            </w:pPr>
            <w:proofErr w:type="spellStart"/>
            <w:r w:rsidRPr="007A58E1">
              <w:rPr>
                <w:rFonts w:asciiTheme="minorHAnsi" w:hAnsiTheme="minorHAnsi"/>
                <w:sz w:val="24"/>
                <w:szCs w:val="24"/>
              </w:rPr>
              <w:t>Wialki</w:t>
            </w:r>
            <w:proofErr w:type="spellEnd"/>
            <w:r w:rsidRPr="007A58E1">
              <w:rPr>
                <w:rFonts w:asciiTheme="minorHAnsi" w:hAnsiTheme="minorHAnsi"/>
                <w:sz w:val="24"/>
                <w:szCs w:val="24"/>
              </w:rPr>
              <w:t>:</w:t>
            </w:r>
          </w:p>
          <w:p w:rsidR="00450274" w:rsidRPr="007A58E1" w:rsidRDefault="00450274" w:rsidP="00450274">
            <w:pPr>
              <w:ind w:left="107"/>
              <w:rPr>
                <w:rFonts w:asciiTheme="minorHAnsi" w:hAnsiTheme="minorHAnsi" w:cs="Arial"/>
                <w:sz w:val="24"/>
                <w:szCs w:val="24"/>
              </w:rPr>
            </w:pPr>
            <w:r w:rsidRPr="007A58E1">
              <w:rPr>
                <w:rFonts w:asciiTheme="minorHAnsi" w:hAnsiTheme="minorHAnsi" w:cs="Arial"/>
                <w:sz w:val="24"/>
                <w:szCs w:val="24"/>
              </w:rPr>
              <w:t xml:space="preserve">naczynka do próbek, szkło przeźroczyste, </w:t>
            </w:r>
            <w:proofErr w:type="spellStart"/>
            <w:r w:rsidRPr="007A58E1">
              <w:rPr>
                <w:rFonts w:asciiTheme="minorHAnsi" w:hAnsiTheme="minorHAnsi" w:cs="Arial"/>
                <w:sz w:val="24"/>
                <w:szCs w:val="24"/>
              </w:rPr>
              <w:t>poj</w:t>
            </w:r>
            <w:proofErr w:type="spellEnd"/>
            <w:r w:rsidRPr="007A58E1">
              <w:rPr>
                <w:rFonts w:asciiTheme="minorHAnsi" w:hAnsiTheme="minorHAnsi" w:cs="Arial"/>
                <w:sz w:val="24"/>
                <w:szCs w:val="24"/>
              </w:rPr>
              <w:t xml:space="preserve">. 2 </w:t>
            </w:r>
            <w:proofErr w:type="spellStart"/>
            <w:r w:rsidRPr="007A58E1">
              <w:rPr>
                <w:rFonts w:asciiTheme="minorHAnsi" w:hAnsiTheme="minorHAnsi" w:cs="Arial"/>
                <w:sz w:val="24"/>
                <w:szCs w:val="24"/>
              </w:rPr>
              <w:t>mL</w:t>
            </w:r>
            <w:proofErr w:type="spellEnd"/>
            <w:r w:rsidRPr="007A58E1">
              <w:rPr>
                <w:rFonts w:asciiTheme="minorHAnsi" w:hAnsiTheme="minorHAnsi" w:cs="Arial"/>
                <w:sz w:val="24"/>
                <w:szCs w:val="24"/>
              </w:rPr>
              <w:t>, zakręcane, z polem do opisu. Szyjka o standardowej szerokości, Rozmiar12 x 32 mm, 100 sztuk w opakowaniu</w:t>
            </w:r>
          </w:p>
        </w:tc>
        <w:tc>
          <w:tcPr>
            <w:tcW w:w="851" w:type="dxa"/>
            <w:vAlign w:val="center"/>
          </w:tcPr>
          <w:p w:rsidR="00450274" w:rsidRPr="007A58E1" w:rsidRDefault="00450274" w:rsidP="00450274">
            <w:pPr>
              <w:rPr>
                <w:color w:val="000000"/>
              </w:rPr>
            </w:pPr>
            <w:r w:rsidRPr="007A58E1">
              <w:rPr>
                <w:color w:val="000000"/>
              </w:rPr>
              <w:t>5 op.</w:t>
            </w:r>
          </w:p>
        </w:tc>
        <w:tc>
          <w:tcPr>
            <w:tcW w:w="2125" w:type="dxa"/>
          </w:tcPr>
          <w:p w:rsidR="00450274" w:rsidRPr="007A58E1" w:rsidRDefault="00450274" w:rsidP="00450274">
            <w:pPr>
              <w:tabs>
                <w:tab w:val="left" w:pos="2115"/>
              </w:tabs>
              <w:jc w:val="both"/>
              <w:rPr>
                <w:sz w:val="24"/>
                <w:szCs w:val="24"/>
                <w:lang w:eastAsia="pl-PL"/>
              </w:rPr>
            </w:pPr>
          </w:p>
        </w:tc>
        <w:tc>
          <w:tcPr>
            <w:tcW w:w="1984" w:type="dxa"/>
          </w:tcPr>
          <w:p w:rsidR="00450274" w:rsidRPr="007A58E1" w:rsidRDefault="00450274" w:rsidP="00450274">
            <w:pPr>
              <w:tabs>
                <w:tab w:val="left" w:pos="2115"/>
              </w:tabs>
              <w:jc w:val="both"/>
              <w:rPr>
                <w:sz w:val="24"/>
                <w:szCs w:val="24"/>
                <w:lang w:eastAsia="pl-PL"/>
              </w:rPr>
            </w:pPr>
          </w:p>
        </w:tc>
        <w:tc>
          <w:tcPr>
            <w:tcW w:w="2124" w:type="dxa"/>
          </w:tcPr>
          <w:p w:rsidR="00450274" w:rsidRPr="007A58E1" w:rsidRDefault="00450274" w:rsidP="00450274">
            <w:pPr>
              <w:tabs>
                <w:tab w:val="left" w:pos="2115"/>
              </w:tabs>
              <w:jc w:val="both"/>
              <w:rPr>
                <w:sz w:val="24"/>
                <w:szCs w:val="24"/>
                <w:lang w:eastAsia="pl-PL"/>
              </w:rPr>
            </w:pPr>
          </w:p>
        </w:tc>
      </w:tr>
      <w:tr w:rsidR="00450274" w:rsidRPr="007A58E1" w:rsidTr="00450274">
        <w:tc>
          <w:tcPr>
            <w:tcW w:w="460" w:type="dxa"/>
            <w:vAlign w:val="center"/>
          </w:tcPr>
          <w:p w:rsidR="00450274" w:rsidRPr="007A58E1" w:rsidRDefault="00450274" w:rsidP="00450274">
            <w:pPr>
              <w:rPr>
                <w:color w:val="000000"/>
              </w:rPr>
            </w:pPr>
            <w:r w:rsidRPr="007A58E1">
              <w:rPr>
                <w:color w:val="000000"/>
              </w:rPr>
              <w:t>20</w:t>
            </w:r>
          </w:p>
        </w:tc>
        <w:tc>
          <w:tcPr>
            <w:tcW w:w="6456" w:type="dxa"/>
          </w:tcPr>
          <w:p w:rsidR="00450274" w:rsidRPr="007A58E1" w:rsidRDefault="00450274" w:rsidP="00450274">
            <w:pPr>
              <w:pStyle w:val="Akapitzlist"/>
              <w:spacing w:after="0"/>
              <w:ind w:left="107" w:hanging="578"/>
              <w:jc w:val="center"/>
              <w:rPr>
                <w:rFonts w:asciiTheme="minorHAnsi" w:hAnsiTheme="minorHAnsi"/>
                <w:sz w:val="24"/>
                <w:szCs w:val="24"/>
              </w:rPr>
            </w:pPr>
            <w:r w:rsidRPr="007A58E1">
              <w:rPr>
                <w:rFonts w:asciiTheme="minorHAnsi" w:hAnsiTheme="minorHAnsi"/>
                <w:sz w:val="24"/>
                <w:szCs w:val="24"/>
              </w:rPr>
              <w:t>Końcówki do pipet 0,1-10µl  1000/opak.:</w:t>
            </w:r>
          </w:p>
          <w:p w:rsidR="00450274" w:rsidRPr="007A58E1" w:rsidRDefault="00450274" w:rsidP="00450274">
            <w:pPr>
              <w:spacing w:after="0"/>
              <w:ind w:left="107"/>
              <w:rPr>
                <w:rFonts w:asciiTheme="minorHAnsi" w:hAnsiTheme="minorHAnsi" w:cs="Arial"/>
                <w:sz w:val="24"/>
                <w:szCs w:val="24"/>
              </w:rPr>
            </w:pPr>
            <w:r w:rsidRPr="007A58E1">
              <w:rPr>
                <w:rFonts w:asciiTheme="minorHAnsi" w:hAnsiTheme="minorHAnsi" w:cs="Arial"/>
                <w:sz w:val="24"/>
                <w:szCs w:val="24"/>
              </w:rPr>
              <w:t>Końcówki do pipet, bezbarwne, pojemność 0,1-10µl, pakowane w woreczkach po 1000 sztuk. Typ C.  Wykonane z  PP</w:t>
            </w:r>
          </w:p>
          <w:p w:rsidR="00450274" w:rsidRPr="007A58E1" w:rsidRDefault="00450274" w:rsidP="00450274">
            <w:pPr>
              <w:spacing w:after="0"/>
              <w:ind w:left="107"/>
              <w:rPr>
                <w:rFonts w:asciiTheme="minorHAnsi" w:hAnsiTheme="minorHAnsi" w:cs="Arial"/>
                <w:sz w:val="24"/>
                <w:szCs w:val="24"/>
              </w:rPr>
            </w:pPr>
            <w:r w:rsidRPr="007A58E1">
              <w:rPr>
                <w:rFonts w:asciiTheme="minorHAnsi" w:hAnsiTheme="minorHAnsi" w:cs="Arial"/>
                <w:sz w:val="24"/>
                <w:szCs w:val="24"/>
              </w:rPr>
              <w:t>- Dokładnie dopasowane do trzonów pipet</w:t>
            </w:r>
          </w:p>
          <w:p w:rsidR="00450274" w:rsidRPr="007A58E1" w:rsidRDefault="00450274" w:rsidP="00450274">
            <w:pPr>
              <w:spacing w:after="0"/>
              <w:ind w:left="107"/>
              <w:rPr>
                <w:rFonts w:asciiTheme="minorHAnsi" w:hAnsiTheme="minorHAnsi" w:cs="Arial"/>
                <w:sz w:val="24"/>
                <w:szCs w:val="24"/>
              </w:rPr>
            </w:pPr>
            <w:r w:rsidRPr="007A58E1">
              <w:rPr>
                <w:rFonts w:asciiTheme="minorHAnsi" w:hAnsiTheme="minorHAnsi" w:cs="Arial"/>
                <w:sz w:val="24"/>
                <w:szCs w:val="24"/>
              </w:rPr>
              <w:t>- Optymalna obsługa dzięki prostym kształtom</w:t>
            </w:r>
          </w:p>
          <w:p w:rsidR="00450274" w:rsidRPr="007A58E1" w:rsidRDefault="00450274" w:rsidP="00450274">
            <w:pPr>
              <w:spacing w:after="0"/>
              <w:ind w:left="107"/>
              <w:rPr>
                <w:rFonts w:asciiTheme="minorHAnsi" w:hAnsiTheme="minorHAnsi" w:cs="Arial"/>
                <w:sz w:val="24"/>
                <w:szCs w:val="24"/>
              </w:rPr>
            </w:pPr>
            <w:r w:rsidRPr="007A58E1">
              <w:rPr>
                <w:rFonts w:asciiTheme="minorHAnsi" w:hAnsiTheme="minorHAnsi" w:cs="Arial"/>
                <w:sz w:val="24"/>
                <w:szCs w:val="24"/>
              </w:rPr>
              <w:t>- Specjalny proces jonizacji gwarantuje produkcję końcówek w warunkach pozbawionych kurzu</w:t>
            </w:r>
          </w:p>
          <w:p w:rsidR="00450274" w:rsidRPr="007A58E1" w:rsidRDefault="00450274" w:rsidP="00450274">
            <w:pPr>
              <w:spacing w:after="0"/>
              <w:ind w:left="107"/>
              <w:rPr>
                <w:rFonts w:asciiTheme="minorHAnsi" w:hAnsiTheme="minorHAnsi" w:cs="Arial"/>
                <w:sz w:val="24"/>
                <w:szCs w:val="24"/>
              </w:rPr>
            </w:pPr>
            <w:r w:rsidRPr="007A58E1">
              <w:rPr>
                <w:rFonts w:asciiTheme="minorHAnsi" w:hAnsiTheme="minorHAnsi" w:cs="Arial"/>
                <w:sz w:val="24"/>
                <w:szCs w:val="24"/>
              </w:rPr>
              <w:t>- Znakomita przezroczystość dzięki optymalnej jakości powierzchni</w:t>
            </w:r>
          </w:p>
          <w:p w:rsidR="00450274" w:rsidRPr="007A58E1" w:rsidRDefault="00450274" w:rsidP="00450274">
            <w:pPr>
              <w:spacing w:after="0"/>
              <w:ind w:left="107"/>
              <w:rPr>
                <w:rFonts w:asciiTheme="minorHAnsi" w:hAnsiTheme="minorHAnsi" w:cs="Arial"/>
                <w:sz w:val="24"/>
                <w:szCs w:val="24"/>
              </w:rPr>
            </w:pPr>
            <w:r w:rsidRPr="007A58E1">
              <w:rPr>
                <w:rFonts w:asciiTheme="minorHAnsi" w:hAnsiTheme="minorHAnsi" w:cs="Arial"/>
                <w:sz w:val="24"/>
                <w:szCs w:val="24"/>
              </w:rPr>
              <w:t>- Minimalna retencja cieczy dzięki kontrolowanej jakości surowca</w:t>
            </w:r>
          </w:p>
          <w:p w:rsidR="00450274" w:rsidRPr="007A58E1" w:rsidRDefault="00450274" w:rsidP="00450274">
            <w:pPr>
              <w:spacing w:after="0"/>
              <w:ind w:left="107"/>
              <w:rPr>
                <w:rFonts w:asciiTheme="minorHAnsi" w:hAnsiTheme="minorHAnsi" w:cs="Arial"/>
                <w:sz w:val="24"/>
                <w:szCs w:val="24"/>
              </w:rPr>
            </w:pPr>
            <w:r w:rsidRPr="007A58E1">
              <w:rPr>
                <w:rFonts w:asciiTheme="minorHAnsi" w:hAnsiTheme="minorHAnsi" w:cs="Arial"/>
                <w:sz w:val="24"/>
                <w:szCs w:val="24"/>
              </w:rPr>
              <w:t>- Doskonała dokładność objętości dzięki precyzyjnie uformowanej kryzie końcówki</w:t>
            </w:r>
          </w:p>
          <w:p w:rsidR="00450274" w:rsidRPr="007A58E1" w:rsidRDefault="00450274" w:rsidP="00450274">
            <w:pPr>
              <w:spacing w:after="0"/>
              <w:ind w:left="107"/>
              <w:rPr>
                <w:rFonts w:asciiTheme="minorHAnsi" w:hAnsiTheme="minorHAnsi" w:cs="Arial"/>
                <w:sz w:val="24"/>
                <w:szCs w:val="24"/>
              </w:rPr>
            </w:pPr>
            <w:r w:rsidRPr="007A58E1">
              <w:rPr>
                <w:rFonts w:asciiTheme="minorHAnsi" w:hAnsiTheme="minorHAnsi" w:cs="Arial"/>
                <w:sz w:val="24"/>
                <w:szCs w:val="24"/>
              </w:rPr>
              <w:t>- Najbardziej praktyczne objętości końcówek</w:t>
            </w:r>
          </w:p>
          <w:p w:rsidR="00450274" w:rsidRPr="007A58E1" w:rsidRDefault="00450274" w:rsidP="00450274">
            <w:pPr>
              <w:spacing w:after="0"/>
              <w:ind w:left="107"/>
              <w:rPr>
                <w:rFonts w:asciiTheme="minorHAnsi" w:hAnsiTheme="minorHAnsi" w:cs="Arial"/>
                <w:sz w:val="24"/>
                <w:szCs w:val="24"/>
              </w:rPr>
            </w:pPr>
            <w:r w:rsidRPr="007A58E1">
              <w:rPr>
                <w:rFonts w:asciiTheme="minorHAnsi" w:hAnsiTheme="minorHAnsi" w:cs="Arial"/>
                <w:sz w:val="24"/>
                <w:szCs w:val="24"/>
              </w:rPr>
              <w:t xml:space="preserve">- </w:t>
            </w:r>
            <w:proofErr w:type="spellStart"/>
            <w:r w:rsidRPr="007A58E1">
              <w:rPr>
                <w:rFonts w:asciiTheme="minorHAnsi" w:hAnsiTheme="minorHAnsi" w:cs="Arial"/>
                <w:sz w:val="24"/>
                <w:szCs w:val="24"/>
              </w:rPr>
              <w:t>Niesterylne</w:t>
            </w:r>
            <w:proofErr w:type="spellEnd"/>
          </w:p>
          <w:p w:rsidR="00450274" w:rsidRPr="007A58E1" w:rsidRDefault="00450274" w:rsidP="00450274">
            <w:pPr>
              <w:spacing w:after="0"/>
              <w:ind w:left="107"/>
              <w:rPr>
                <w:rFonts w:asciiTheme="minorHAnsi" w:hAnsiTheme="minorHAnsi" w:cs="Arial"/>
                <w:sz w:val="24"/>
                <w:szCs w:val="24"/>
              </w:rPr>
            </w:pPr>
            <w:r w:rsidRPr="007A58E1">
              <w:rPr>
                <w:rFonts w:asciiTheme="minorHAnsi" w:hAnsiTheme="minorHAnsi" w:cs="Arial"/>
                <w:sz w:val="24"/>
                <w:szCs w:val="24"/>
              </w:rPr>
              <w:t>- Możliwość sterylizacji w autoklawie (121°C)</w:t>
            </w:r>
          </w:p>
        </w:tc>
        <w:tc>
          <w:tcPr>
            <w:tcW w:w="851" w:type="dxa"/>
            <w:vAlign w:val="center"/>
          </w:tcPr>
          <w:p w:rsidR="00450274" w:rsidRPr="007A58E1" w:rsidRDefault="00450274" w:rsidP="00450274">
            <w:pPr>
              <w:rPr>
                <w:color w:val="000000"/>
              </w:rPr>
            </w:pPr>
            <w:r w:rsidRPr="007A58E1">
              <w:rPr>
                <w:color w:val="000000"/>
              </w:rPr>
              <w:t>5 op.</w:t>
            </w:r>
          </w:p>
        </w:tc>
        <w:tc>
          <w:tcPr>
            <w:tcW w:w="2125" w:type="dxa"/>
          </w:tcPr>
          <w:p w:rsidR="00450274" w:rsidRPr="007A58E1" w:rsidRDefault="00450274" w:rsidP="00450274">
            <w:pPr>
              <w:tabs>
                <w:tab w:val="left" w:pos="2115"/>
              </w:tabs>
              <w:jc w:val="both"/>
              <w:rPr>
                <w:sz w:val="24"/>
                <w:szCs w:val="24"/>
                <w:lang w:eastAsia="pl-PL"/>
              </w:rPr>
            </w:pPr>
          </w:p>
        </w:tc>
        <w:tc>
          <w:tcPr>
            <w:tcW w:w="1984" w:type="dxa"/>
          </w:tcPr>
          <w:p w:rsidR="00450274" w:rsidRPr="007A58E1" w:rsidRDefault="00450274" w:rsidP="00450274">
            <w:pPr>
              <w:tabs>
                <w:tab w:val="left" w:pos="2115"/>
              </w:tabs>
              <w:jc w:val="both"/>
              <w:rPr>
                <w:sz w:val="24"/>
                <w:szCs w:val="24"/>
                <w:lang w:eastAsia="pl-PL"/>
              </w:rPr>
            </w:pPr>
          </w:p>
        </w:tc>
        <w:tc>
          <w:tcPr>
            <w:tcW w:w="2124" w:type="dxa"/>
          </w:tcPr>
          <w:p w:rsidR="00450274" w:rsidRPr="007A58E1" w:rsidRDefault="00450274" w:rsidP="00450274">
            <w:pPr>
              <w:tabs>
                <w:tab w:val="left" w:pos="2115"/>
              </w:tabs>
              <w:jc w:val="both"/>
              <w:rPr>
                <w:sz w:val="24"/>
                <w:szCs w:val="24"/>
                <w:lang w:eastAsia="pl-PL"/>
              </w:rPr>
            </w:pPr>
          </w:p>
        </w:tc>
      </w:tr>
      <w:tr w:rsidR="00450274" w:rsidRPr="007A58E1" w:rsidTr="00450274">
        <w:tc>
          <w:tcPr>
            <w:tcW w:w="460" w:type="dxa"/>
            <w:vAlign w:val="center"/>
          </w:tcPr>
          <w:p w:rsidR="00450274" w:rsidRPr="007A58E1" w:rsidRDefault="00450274" w:rsidP="00450274">
            <w:pPr>
              <w:rPr>
                <w:color w:val="000000"/>
              </w:rPr>
            </w:pPr>
            <w:r w:rsidRPr="007A58E1">
              <w:rPr>
                <w:color w:val="000000"/>
              </w:rPr>
              <w:t>21</w:t>
            </w:r>
          </w:p>
        </w:tc>
        <w:tc>
          <w:tcPr>
            <w:tcW w:w="6456" w:type="dxa"/>
          </w:tcPr>
          <w:p w:rsidR="00450274" w:rsidRPr="007A58E1" w:rsidRDefault="00450274" w:rsidP="00450274">
            <w:pPr>
              <w:pStyle w:val="Akapitzlist"/>
              <w:spacing w:after="0"/>
              <w:ind w:left="107" w:hanging="578"/>
              <w:jc w:val="center"/>
              <w:rPr>
                <w:rFonts w:asciiTheme="minorHAnsi" w:hAnsiTheme="minorHAnsi"/>
                <w:sz w:val="24"/>
                <w:szCs w:val="24"/>
              </w:rPr>
            </w:pPr>
            <w:r w:rsidRPr="007A58E1">
              <w:rPr>
                <w:rFonts w:asciiTheme="minorHAnsi" w:hAnsiTheme="minorHAnsi"/>
                <w:sz w:val="24"/>
                <w:szCs w:val="24"/>
              </w:rPr>
              <w:t>Końcówki do pipet 0,5-20µl 1000/opak.:</w:t>
            </w:r>
          </w:p>
          <w:p w:rsidR="00450274" w:rsidRPr="007A58E1" w:rsidRDefault="00450274" w:rsidP="00450274">
            <w:pPr>
              <w:spacing w:after="0"/>
              <w:ind w:left="107"/>
              <w:rPr>
                <w:rFonts w:asciiTheme="minorHAnsi" w:hAnsiTheme="minorHAnsi" w:cs="Arial"/>
                <w:sz w:val="24"/>
                <w:szCs w:val="24"/>
              </w:rPr>
            </w:pPr>
            <w:r w:rsidRPr="007A58E1">
              <w:rPr>
                <w:rFonts w:asciiTheme="minorHAnsi" w:hAnsiTheme="minorHAnsi" w:cs="Arial"/>
                <w:sz w:val="24"/>
                <w:szCs w:val="24"/>
              </w:rPr>
              <w:t>końcówki do pipet, bezbarwne, pojemność 0,5-20 µl, pakowane w woreczkach po 1000 sztuk. Typ A- Wykonane z PP</w:t>
            </w:r>
          </w:p>
          <w:p w:rsidR="00450274" w:rsidRPr="007A58E1" w:rsidRDefault="00450274" w:rsidP="00450274">
            <w:pPr>
              <w:spacing w:after="0"/>
              <w:ind w:left="107"/>
              <w:rPr>
                <w:rFonts w:asciiTheme="minorHAnsi" w:hAnsiTheme="minorHAnsi" w:cs="Arial"/>
                <w:sz w:val="24"/>
                <w:szCs w:val="24"/>
              </w:rPr>
            </w:pPr>
            <w:r w:rsidRPr="007A58E1">
              <w:rPr>
                <w:rFonts w:asciiTheme="minorHAnsi" w:hAnsiTheme="minorHAnsi" w:cs="Arial"/>
                <w:sz w:val="24"/>
                <w:szCs w:val="24"/>
              </w:rPr>
              <w:t>- Dokładnie dopasowane do trzonów pipet</w:t>
            </w:r>
          </w:p>
          <w:p w:rsidR="00450274" w:rsidRPr="007A58E1" w:rsidRDefault="00450274" w:rsidP="00450274">
            <w:pPr>
              <w:spacing w:after="0"/>
              <w:ind w:left="107"/>
              <w:rPr>
                <w:rFonts w:asciiTheme="minorHAnsi" w:hAnsiTheme="minorHAnsi" w:cs="Arial"/>
                <w:sz w:val="24"/>
                <w:szCs w:val="24"/>
              </w:rPr>
            </w:pPr>
            <w:r w:rsidRPr="007A58E1">
              <w:rPr>
                <w:rFonts w:asciiTheme="minorHAnsi" w:hAnsiTheme="minorHAnsi" w:cs="Arial"/>
                <w:sz w:val="24"/>
                <w:szCs w:val="24"/>
              </w:rPr>
              <w:t>- Optymalna obsługa dzięki prostym kształtom</w:t>
            </w:r>
          </w:p>
          <w:p w:rsidR="00450274" w:rsidRPr="007A58E1" w:rsidRDefault="00450274" w:rsidP="00450274">
            <w:pPr>
              <w:spacing w:after="0"/>
              <w:ind w:left="107"/>
              <w:rPr>
                <w:rFonts w:asciiTheme="minorHAnsi" w:hAnsiTheme="minorHAnsi" w:cs="Arial"/>
                <w:sz w:val="24"/>
                <w:szCs w:val="24"/>
              </w:rPr>
            </w:pPr>
            <w:r w:rsidRPr="007A58E1">
              <w:rPr>
                <w:rFonts w:asciiTheme="minorHAnsi" w:hAnsiTheme="minorHAnsi" w:cs="Arial"/>
                <w:sz w:val="24"/>
                <w:szCs w:val="24"/>
              </w:rPr>
              <w:t>- Specjalny proces jonizacji gwarantuje produkcję końcówek w warunkach pozbawionych kurzu</w:t>
            </w:r>
          </w:p>
          <w:p w:rsidR="00450274" w:rsidRPr="007A58E1" w:rsidRDefault="00450274" w:rsidP="00450274">
            <w:pPr>
              <w:spacing w:after="0"/>
              <w:ind w:left="107"/>
              <w:rPr>
                <w:rFonts w:asciiTheme="minorHAnsi" w:hAnsiTheme="minorHAnsi" w:cs="Arial"/>
                <w:sz w:val="24"/>
                <w:szCs w:val="24"/>
              </w:rPr>
            </w:pPr>
            <w:r w:rsidRPr="007A58E1">
              <w:rPr>
                <w:rFonts w:asciiTheme="minorHAnsi" w:hAnsiTheme="minorHAnsi" w:cs="Arial"/>
                <w:sz w:val="24"/>
                <w:szCs w:val="24"/>
              </w:rPr>
              <w:t>- Znakomita przezroczystość dzięki optymalnej jakości powierzchni</w:t>
            </w:r>
          </w:p>
          <w:p w:rsidR="00450274" w:rsidRPr="007A58E1" w:rsidRDefault="00450274" w:rsidP="00450274">
            <w:pPr>
              <w:spacing w:after="0"/>
              <w:ind w:left="107"/>
              <w:rPr>
                <w:rFonts w:asciiTheme="minorHAnsi" w:hAnsiTheme="minorHAnsi" w:cs="Arial"/>
                <w:sz w:val="24"/>
                <w:szCs w:val="24"/>
              </w:rPr>
            </w:pPr>
            <w:r w:rsidRPr="007A58E1">
              <w:rPr>
                <w:rFonts w:asciiTheme="minorHAnsi" w:hAnsiTheme="minorHAnsi" w:cs="Arial"/>
                <w:sz w:val="24"/>
                <w:szCs w:val="24"/>
              </w:rPr>
              <w:t>- Minimalna retencja cieczy dzięki kontrolowanej jakości surowca</w:t>
            </w:r>
          </w:p>
          <w:p w:rsidR="00450274" w:rsidRPr="007A58E1" w:rsidRDefault="00450274" w:rsidP="00450274">
            <w:pPr>
              <w:spacing w:after="0"/>
              <w:ind w:left="107"/>
              <w:rPr>
                <w:rFonts w:asciiTheme="minorHAnsi" w:hAnsiTheme="minorHAnsi" w:cs="Arial"/>
                <w:sz w:val="24"/>
                <w:szCs w:val="24"/>
              </w:rPr>
            </w:pPr>
            <w:r w:rsidRPr="007A58E1">
              <w:rPr>
                <w:rFonts w:asciiTheme="minorHAnsi" w:hAnsiTheme="minorHAnsi" w:cs="Arial"/>
                <w:sz w:val="24"/>
                <w:szCs w:val="24"/>
              </w:rPr>
              <w:t>- Doskonała dokładność objętości dzięki precyzyjnie uformowanej kryzie końcówki</w:t>
            </w:r>
          </w:p>
          <w:p w:rsidR="00450274" w:rsidRPr="007A58E1" w:rsidRDefault="00450274" w:rsidP="00450274">
            <w:pPr>
              <w:spacing w:after="0"/>
              <w:ind w:left="107"/>
              <w:rPr>
                <w:rFonts w:asciiTheme="minorHAnsi" w:hAnsiTheme="minorHAnsi" w:cs="Arial"/>
                <w:sz w:val="24"/>
                <w:szCs w:val="24"/>
              </w:rPr>
            </w:pPr>
            <w:r w:rsidRPr="007A58E1">
              <w:rPr>
                <w:rFonts w:asciiTheme="minorHAnsi" w:hAnsiTheme="minorHAnsi" w:cs="Arial"/>
                <w:sz w:val="24"/>
                <w:szCs w:val="24"/>
              </w:rPr>
              <w:t>- Najbardziej praktyczne objętości końcówek</w:t>
            </w:r>
          </w:p>
          <w:p w:rsidR="00450274" w:rsidRPr="007A58E1" w:rsidRDefault="00450274" w:rsidP="00450274">
            <w:pPr>
              <w:spacing w:after="0"/>
              <w:ind w:left="107"/>
              <w:rPr>
                <w:rFonts w:asciiTheme="minorHAnsi" w:hAnsiTheme="minorHAnsi" w:cs="Arial"/>
                <w:sz w:val="24"/>
                <w:szCs w:val="24"/>
              </w:rPr>
            </w:pPr>
            <w:r w:rsidRPr="007A58E1">
              <w:rPr>
                <w:rFonts w:asciiTheme="minorHAnsi" w:hAnsiTheme="minorHAnsi" w:cs="Arial"/>
                <w:sz w:val="24"/>
                <w:szCs w:val="24"/>
              </w:rPr>
              <w:t xml:space="preserve">- </w:t>
            </w:r>
            <w:proofErr w:type="spellStart"/>
            <w:r w:rsidRPr="007A58E1">
              <w:rPr>
                <w:rFonts w:asciiTheme="minorHAnsi" w:hAnsiTheme="minorHAnsi" w:cs="Arial"/>
                <w:sz w:val="24"/>
                <w:szCs w:val="24"/>
              </w:rPr>
              <w:t>Niesterylne</w:t>
            </w:r>
            <w:proofErr w:type="spellEnd"/>
          </w:p>
          <w:p w:rsidR="00450274" w:rsidRPr="007A58E1" w:rsidRDefault="00450274" w:rsidP="00450274">
            <w:pPr>
              <w:spacing w:after="0"/>
              <w:ind w:left="107"/>
              <w:rPr>
                <w:rFonts w:asciiTheme="minorHAnsi" w:hAnsiTheme="minorHAnsi" w:cs="Arial"/>
                <w:sz w:val="24"/>
                <w:szCs w:val="24"/>
              </w:rPr>
            </w:pPr>
            <w:r w:rsidRPr="007A58E1">
              <w:rPr>
                <w:rFonts w:asciiTheme="minorHAnsi" w:hAnsiTheme="minorHAnsi" w:cs="Arial"/>
                <w:sz w:val="24"/>
                <w:szCs w:val="24"/>
              </w:rPr>
              <w:t>- Możliwość sterylizacji w autoklawie (121°C)</w:t>
            </w:r>
          </w:p>
        </w:tc>
        <w:tc>
          <w:tcPr>
            <w:tcW w:w="851" w:type="dxa"/>
            <w:vAlign w:val="center"/>
          </w:tcPr>
          <w:p w:rsidR="00450274" w:rsidRPr="007A58E1" w:rsidRDefault="00450274" w:rsidP="00450274">
            <w:pPr>
              <w:rPr>
                <w:color w:val="000000"/>
              </w:rPr>
            </w:pPr>
            <w:r w:rsidRPr="007A58E1">
              <w:rPr>
                <w:color w:val="000000"/>
              </w:rPr>
              <w:t>5 op.</w:t>
            </w:r>
          </w:p>
        </w:tc>
        <w:tc>
          <w:tcPr>
            <w:tcW w:w="2125" w:type="dxa"/>
          </w:tcPr>
          <w:p w:rsidR="00450274" w:rsidRPr="007A58E1" w:rsidRDefault="00450274" w:rsidP="00450274">
            <w:pPr>
              <w:tabs>
                <w:tab w:val="left" w:pos="2115"/>
              </w:tabs>
              <w:jc w:val="both"/>
              <w:rPr>
                <w:sz w:val="24"/>
                <w:szCs w:val="24"/>
                <w:lang w:eastAsia="pl-PL"/>
              </w:rPr>
            </w:pPr>
          </w:p>
        </w:tc>
        <w:tc>
          <w:tcPr>
            <w:tcW w:w="1984" w:type="dxa"/>
          </w:tcPr>
          <w:p w:rsidR="00450274" w:rsidRPr="007A58E1" w:rsidRDefault="00450274" w:rsidP="00450274">
            <w:pPr>
              <w:tabs>
                <w:tab w:val="left" w:pos="2115"/>
              </w:tabs>
              <w:jc w:val="both"/>
              <w:rPr>
                <w:sz w:val="24"/>
                <w:szCs w:val="24"/>
                <w:lang w:eastAsia="pl-PL"/>
              </w:rPr>
            </w:pPr>
          </w:p>
        </w:tc>
        <w:tc>
          <w:tcPr>
            <w:tcW w:w="2124" w:type="dxa"/>
          </w:tcPr>
          <w:p w:rsidR="00450274" w:rsidRPr="007A58E1" w:rsidRDefault="00450274" w:rsidP="00450274">
            <w:pPr>
              <w:tabs>
                <w:tab w:val="left" w:pos="2115"/>
              </w:tabs>
              <w:jc w:val="both"/>
              <w:rPr>
                <w:sz w:val="24"/>
                <w:szCs w:val="24"/>
                <w:lang w:eastAsia="pl-PL"/>
              </w:rPr>
            </w:pPr>
          </w:p>
        </w:tc>
      </w:tr>
      <w:tr w:rsidR="00450274" w:rsidRPr="007A58E1" w:rsidTr="00450274">
        <w:tc>
          <w:tcPr>
            <w:tcW w:w="460" w:type="dxa"/>
            <w:vAlign w:val="center"/>
          </w:tcPr>
          <w:p w:rsidR="00450274" w:rsidRPr="007A58E1" w:rsidRDefault="00450274" w:rsidP="00450274">
            <w:pPr>
              <w:rPr>
                <w:color w:val="000000"/>
              </w:rPr>
            </w:pPr>
            <w:r w:rsidRPr="007A58E1">
              <w:rPr>
                <w:color w:val="000000"/>
              </w:rPr>
              <w:t>22</w:t>
            </w:r>
          </w:p>
        </w:tc>
        <w:tc>
          <w:tcPr>
            <w:tcW w:w="6456" w:type="dxa"/>
          </w:tcPr>
          <w:p w:rsidR="00450274" w:rsidRPr="007A58E1" w:rsidRDefault="00450274" w:rsidP="00450274">
            <w:pPr>
              <w:pStyle w:val="Akapitzlist"/>
              <w:spacing w:after="0"/>
              <w:ind w:left="107" w:hanging="578"/>
              <w:jc w:val="center"/>
              <w:rPr>
                <w:rFonts w:asciiTheme="minorHAnsi" w:hAnsiTheme="minorHAnsi"/>
                <w:sz w:val="24"/>
                <w:szCs w:val="24"/>
              </w:rPr>
            </w:pPr>
            <w:r w:rsidRPr="007A58E1">
              <w:rPr>
                <w:rFonts w:asciiTheme="minorHAnsi" w:hAnsiTheme="minorHAnsi"/>
                <w:sz w:val="24"/>
                <w:szCs w:val="24"/>
              </w:rPr>
              <w:t>Końcówki do pipet 1-200µl 1000/opak.:</w:t>
            </w:r>
          </w:p>
          <w:p w:rsidR="00450274" w:rsidRPr="007A58E1" w:rsidRDefault="00450274" w:rsidP="00450274">
            <w:pPr>
              <w:spacing w:after="0"/>
              <w:ind w:left="107"/>
              <w:rPr>
                <w:rFonts w:asciiTheme="minorHAnsi" w:hAnsiTheme="minorHAnsi" w:cs="Arial"/>
                <w:sz w:val="24"/>
                <w:szCs w:val="24"/>
              </w:rPr>
            </w:pPr>
            <w:r w:rsidRPr="007A58E1">
              <w:rPr>
                <w:rFonts w:asciiTheme="minorHAnsi" w:hAnsiTheme="minorHAnsi" w:cs="Arial"/>
                <w:sz w:val="24"/>
                <w:szCs w:val="24"/>
              </w:rPr>
              <w:t>końcówki do pipet, żółte, pojemność 1-200 µl, pakowane w woreczkach po 1000 sztuk. Typ A wykonane z  PP</w:t>
            </w:r>
          </w:p>
          <w:p w:rsidR="00450274" w:rsidRPr="007A58E1" w:rsidRDefault="00450274" w:rsidP="00450274">
            <w:pPr>
              <w:spacing w:after="0"/>
              <w:ind w:left="107"/>
              <w:rPr>
                <w:rFonts w:asciiTheme="minorHAnsi" w:hAnsiTheme="minorHAnsi" w:cs="Arial"/>
                <w:sz w:val="24"/>
                <w:szCs w:val="24"/>
              </w:rPr>
            </w:pPr>
            <w:r w:rsidRPr="007A58E1">
              <w:rPr>
                <w:rFonts w:asciiTheme="minorHAnsi" w:hAnsiTheme="minorHAnsi" w:cs="Arial"/>
                <w:sz w:val="24"/>
                <w:szCs w:val="24"/>
              </w:rPr>
              <w:t>- Dokładnie dopasowane do trzonów pipet</w:t>
            </w:r>
          </w:p>
          <w:p w:rsidR="00450274" w:rsidRPr="007A58E1" w:rsidRDefault="00450274" w:rsidP="00450274">
            <w:pPr>
              <w:spacing w:after="0"/>
              <w:ind w:left="107"/>
              <w:rPr>
                <w:rFonts w:asciiTheme="minorHAnsi" w:hAnsiTheme="minorHAnsi" w:cs="Arial"/>
                <w:sz w:val="24"/>
                <w:szCs w:val="24"/>
              </w:rPr>
            </w:pPr>
            <w:r w:rsidRPr="007A58E1">
              <w:rPr>
                <w:rFonts w:asciiTheme="minorHAnsi" w:hAnsiTheme="minorHAnsi" w:cs="Arial"/>
                <w:sz w:val="24"/>
                <w:szCs w:val="24"/>
              </w:rPr>
              <w:t>- Optymalna obsługa dzięki prostym kształtom</w:t>
            </w:r>
          </w:p>
          <w:p w:rsidR="00450274" w:rsidRPr="007A58E1" w:rsidRDefault="00450274" w:rsidP="00450274">
            <w:pPr>
              <w:spacing w:after="0"/>
              <w:ind w:left="107"/>
              <w:rPr>
                <w:rFonts w:asciiTheme="minorHAnsi" w:hAnsiTheme="minorHAnsi" w:cs="Arial"/>
                <w:sz w:val="24"/>
                <w:szCs w:val="24"/>
              </w:rPr>
            </w:pPr>
            <w:r w:rsidRPr="007A58E1">
              <w:rPr>
                <w:rFonts w:asciiTheme="minorHAnsi" w:hAnsiTheme="minorHAnsi" w:cs="Arial"/>
                <w:sz w:val="24"/>
                <w:szCs w:val="24"/>
              </w:rPr>
              <w:t>- Specjalny proces jonizacji gwarantuje produkcję końcówek w warunkach pozbawionych kurzu</w:t>
            </w:r>
          </w:p>
          <w:p w:rsidR="00450274" w:rsidRPr="007A58E1" w:rsidRDefault="00450274" w:rsidP="00450274">
            <w:pPr>
              <w:spacing w:after="0"/>
              <w:ind w:left="107"/>
              <w:rPr>
                <w:rFonts w:asciiTheme="minorHAnsi" w:hAnsiTheme="minorHAnsi" w:cs="Arial"/>
                <w:sz w:val="24"/>
                <w:szCs w:val="24"/>
              </w:rPr>
            </w:pPr>
            <w:r w:rsidRPr="007A58E1">
              <w:rPr>
                <w:rFonts w:asciiTheme="minorHAnsi" w:hAnsiTheme="minorHAnsi" w:cs="Arial"/>
                <w:sz w:val="24"/>
                <w:szCs w:val="24"/>
              </w:rPr>
              <w:t>- Znakomita przezroczystość dzięki optymalnej jakości powierzchni</w:t>
            </w:r>
          </w:p>
          <w:p w:rsidR="00450274" w:rsidRPr="007A58E1" w:rsidRDefault="00450274" w:rsidP="00450274">
            <w:pPr>
              <w:spacing w:after="0"/>
              <w:ind w:left="107"/>
              <w:rPr>
                <w:rFonts w:asciiTheme="minorHAnsi" w:hAnsiTheme="minorHAnsi" w:cs="Arial"/>
                <w:sz w:val="24"/>
                <w:szCs w:val="24"/>
              </w:rPr>
            </w:pPr>
            <w:r w:rsidRPr="007A58E1">
              <w:rPr>
                <w:rFonts w:asciiTheme="minorHAnsi" w:hAnsiTheme="minorHAnsi" w:cs="Arial"/>
                <w:sz w:val="24"/>
                <w:szCs w:val="24"/>
              </w:rPr>
              <w:t>- Minimalna retencja cieczy dzięki kontrolowanej jakości surowca</w:t>
            </w:r>
          </w:p>
          <w:p w:rsidR="00450274" w:rsidRPr="007A58E1" w:rsidRDefault="00450274" w:rsidP="00450274">
            <w:pPr>
              <w:spacing w:after="0"/>
              <w:ind w:left="107"/>
              <w:rPr>
                <w:rFonts w:asciiTheme="minorHAnsi" w:hAnsiTheme="minorHAnsi" w:cs="Arial"/>
                <w:sz w:val="24"/>
                <w:szCs w:val="24"/>
              </w:rPr>
            </w:pPr>
            <w:r w:rsidRPr="007A58E1">
              <w:rPr>
                <w:rFonts w:asciiTheme="minorHAnsi" w:hAnsiTheme="minorHAnsi" w:cs="Arial"/>
                <w:sz w:val="24"/>
                <w:szCs w:val="24"/>
              </w:rPr>
              <w:t>- Doskonała dokładność objętości dzięki precyzyjnie uformowanej kryzie końcówki</w:t>
            </w:r>
          </w:p>
          <w:p w:rsidR="00450274" w:rsidRPr="007A58E1" w:rsidRDefault="00450274" w:rsidP="00450274">
            <w:pPr>
              <w:spacing w:after="0"/>
              <w:ind w:left="107"/>
              <w:rPr>
                <w:rFonts w:asciiTheme="minorHAnsi" w:hAnsiTheme="minorHAnsi" w:cs="Arial"/>
                <w:sz w:val="24"/>
                <w:szCs w:val="24"/>
              </w:rPr>
            </w:pPr>
            <w:r w:rsidRPr="007A58E1">
              <w:rPr>
                <w:rFonts w:asciiTheme="minorHAnsi" w:hAnsiTheme="minorHAnsi" w:cs="Arial"/>
                <w:sz w:val="24"/>
                <w:szCs w:val="24"/>
              </w:rPr>
              <w:t>- Najbardziej praktyczne objętości końcówek</w:t>
            </w:r>
          </w:p>
          <w:p w:rsidR="00450274" w:rsidRPr="007A58E1" w:rsidRDefault="00450274" w:rsidP="00450274">
            <w:pPr>
              <w:spacing w:after="0"/>
              <w:ind w:left="107"/>
              <w:rPr>
                <w:rFonts w:asciiTheme="minorHAnsi" w:hAnsiTheme="minorHAnsi" w:cs="Arial"/>
                <w:sz w:val="24"/>
                <w:szCs w:val="24"/>
              </w:rPr>
            </w:pPr>
            <w:r w:rsidRPr="007A58E1">
              <w:rPr>
                <w:rFonts w:asciiTheme="minorHAnsi" w:hAnsiTheme="minorHAnsi" w:cs="Arial"/>
                <w:sz w:val="24"/>
                <w:szCs w:val="24"/>
              </w:rPr>
              <w:t xml:space="preserve">- </w:t>
            </w:r>
            <w:proofErr w:type="spellStart"/>
            <w:r w:rsidRPr="007A58E1">
              <w:rPr>
                <w:rFonts w:asciiTheme="minorHAnsi" w:hAnsiTheme="minorHAnsi" w:cs="Arial"/>
                <w:sz w:val="24"/>
                <w:szCs w:val="24"/>
              </w:rPr>
              <w:t>Niesterylne</w:t>
            </w:r>
            <w:proofErr w:type="spellEnd"/>
          </w:p>
          <w:p w:rsidR="00450274" w:rsidRPr="007A58E1" w:rsidRDefault="00450274" w:rsidP="00450274">
            <w:pPr>
              <w:spacing w:after="0"/>
              <w:ind w:left="107"/>
              <w:rPr>
                <w:rFonts w:asciiTheme="minorHAnsi" w:hAnsiTheme="minorHAnsi" w:cs="Arial"/>
                <w:sz w:val="24"/>
                <w:szCs w:val="24"/>
              </w:rPr>
            </w:pPr>
            <w:r w:rsidRPr="007A58E1">
              <w:rPr>
                <w:rFonts w:asciiTheme="minorHAnsi" w:hAnsiTheme="minorHAnsi" w:cs="Arial"/>
                <w:sz w:val="24"/>
                <w:szCs w:val="24"/>
              </w:rPr>
              <w:t>- Możliwość sterylizacji w autoklawie (121°C)</w:t>
            </w:r>
          </w:p>
        </w:tc>
        <w:tc>
          <w:tcPr>
            <w:tcW w:w="851" w:type="dxa"/>
            <w:vAlign w:val="center"/>
          </w:tcPr>
          <w:p w:rsidR="00450274" w:rsidRPr="007A58E1" w:rsidRDefault="00450274" w:rsidP="00450274">
            <w:pPr>
              <w:rPr>
                <w:color w:val="000000"/>
              </w:rPr>
            </w:pPr>
            <w:r w:rsidRPr="007A58E1">
              <w:rPr>
                <w:color w:val="000000"/>
              </w:rPr>
              <w:t>5 op.</w:t>
            </w:r>
          </w:p>
        </w:tc>
        <w:tc>
          <w:tcPr>
            <w:tcW w:w="2125" w:type="dxa"/>
          </w:tcPr>
          <w:p w:rsidR="00450274" w:rsidRPr="007A58E1" w:rsidRDefault="00450274" w:rsidP="00450274">
            <w:pPr>
              <w:tabs>
                <w:tab w:val="left" w:pos="2115"/>
              </w:tabs>
              <w:jc w:val="both"/>
              <w:rPr>
                <w:sz w:val="24"/>
                <w:szCs w:val="24"/>
                <w:lang w:eastAsia="pl-PL"/>
              </w:rPr>
            </w:pPr>
          </w:p>
        </w:tc>
        <w:tc>
          <w:tcPr>
            <w:tcW w:w="1984" w:type="dxa"/>
          </w:tcPr>
          <w:p w:rsidR="00450274" w:rsidRPr="007A58E1" w:rsidRDefault="00450274" w:rsidP="00450274">
            <w:pPr>
              <w:tabs>
                <w:tab w:val="left" w:pos="2115"/>
              </w:tabs>
              <w:jc w:val="both"/>
              <w:rPr>
                <w:sz w:val="24"/>
                <w:szCs w:val="24"/>
                <w:lang w:eastAsia="pl-PL"/>
              </w:rPr>
            </w:pPr>
          </w:p>
        </w:tc>
        <w:tc>
          <w:tcPr>
            <w:tcW w:w="2124" w:type="dxa"/>
          </w:tcPr>
          <w:p w:rsidR="00450274" w:rsidRPr="007A58E1" w:rsidRDefault="00450274" w:rsidP="00450274">
            <w:pPr>
              <w:tabs>
                <w:tab w:val="left" w:pos="2115"/>
              </w:tabs>
              <w:jc w:val="both"/>
              <w:rPr>
                <w:sz w:val="24"/>
                <w:szCs w:val="24"/>
                <w:lang w:eastAsia="pl-PL"/>
              </w:rPr>
            </w:pPr>
          </w:p>
        </w:tc>
      </w:tr>
      <w:tr w:rsidR="00450274" w:rsidRPr="007A58E1" w:rsidTr="00450274">
        <w:tc>
          <w:tcPr>
            <w:tcW w:w="460" w:type="dxa"/>
            <w:vAlign w:val="center"/>
          </w:tcPr>
          <w:p w:rsidR="00450274" w:rsidRPr="007A58E1" w:rsidRDefault="00450274" w:rsidP="00450274">
            <w:pPr>
              <w:rPr>
                <w:color w:val="000000"/>
              </w:rPr>
            </w:pPr>
            <w:r w:rsidRPr="007A58E1">
              <w:rPr>
                <w:color w:val="000000"/>
              </w:rPr>
              <w:t>23</w:t>
            </w:r>
          </w:p>
        </w:tc>
        <w:tc>
          <w:tcPr>
            <w:tcW w:w="6456" w:type="dxa"/>
          </w:tcPr>
          <w:p w:rsidR="00450274" w:rsidRPr="007A58E1" w:rsidRDefault="00450274" w:rsidP="00450274">
            <w:pPr>
              <w:pStyle w:val="Akapitzlist"/>
              <w:spacing w:after="0"/>
              <w:ind w:left="107" w:hanging="578"/>
              <w:jc w:val="center"/>
              <w:rPr>
                <w:rFonts w:asciiTheme="minorHAnsi" w:hAnsiTheme="minorHAnsi"/>
                <w:sz w:val="24"/>
                <w:szCs w:val="24"/>
              </w:rPr>
            </w:pPr>
            <w:r w:rsidRPr="007A58E1">
              <w:rPr>
                <w:rFonts w:asciiTheme="minorHAnsi" w:hAnsiTheme="minorHAnsi"/>
                <w:sz w:val="24"/>
                <w:szCs w:val="24"/>
              </w:rPr>
              <w:t>Końcówki do pipet 200-1000µl 1000/opak.:</w:t>
            </w:r>
          </w:p>
          <w:p w:rsidR="00450274" w:rsidRPr="007A58E1" w:rsidRDefault="00450274" w:rsidP="00450274">
            <w:pPr>
              <w:spacing w:after="0"/>
              <w:ind w:left="107"/>
              <w:rPr>
                <w:rFonts w:asciiTheme="minorHAnsi" w:hAnsiTheme="minorHAnsi" w:cs="Arial"/>
                <w:sz w:val="24"/>
                <w:szCs w:val="24"/>
              </w:rPr>
            </w:pPr>
            <w:r w:rsidRPr="007A58E1">
              <w:rPr>
                <w:rFonts w:asciiTheme="minorHAnsi" w:hAnsiTheme="minorHAnsi" w:cs="Arial"/>
                <w:sz w:val="24"/>
                <w:szCs w:val="24"/>
              </w:rPr>
              <w:t>końcówki do pipet, niebieskie, pojemność 200-1000 µl, pakowane w woreczkach po 1000 sztuk. Typ A- wykonane z  PP</w:t>
            </w:r>
          </w:p>
          <w:p w:rsidR="00450274" w:rsidRPr="007A58E1" w:rsidRDefault="00450274" w:rsidP="00450274">
            <w:pPr>
              <w:spacing w:after="0"/>
              <w:ind w:left="107"/>
              <w:rPr>
                <w:rFonts w:asciiTheme="minorHAnsi" w:hAnsiTheme="minorHAnsi" w:cs="Arial"/>
                <w:sz w:val="24"/>
                <w:szCs w:val="24"/>
              </w:rPr>
            </w:pPr>
            <w:r w:rsidRPr="007A58E1">
              <w:rPr>
                <w:rFonts w:asciiTheme="minorHAnsi" w:hAnsiTheme="minorHAnsi" w:cs="Arial"/>
                <w:sz w:val="24"/>
                <w:szCs w:val="24"/>
              </w:rPr>
              <w:t>- Dokładnie dopasowane do trzonów pipet</w:t>
            </w:r>
          </w:p>
          <w:p w:rsidR="00450274" w:rsidRPr="007A58E1" w:rsidRDefault="00450274" w:rsidP="00450274">
            <w:pPr>
              <w:spacing w:after="0"/>
              <w:ind w:left="107"/>
              <w:rPr>
                <w:rFonts w:asciiTheme="minorHAnsi" w:hAnsiTheme="minorHAnsi" w:cs="Arial"/>
                <w:sz w:val="24"/>
                <w:szCs w:val="24"/>
              </w:rPr>
            </w:pPr>
            <w:r w:rsidRPr="007A58E1">
              <w:rPr>
                <w:rFonts w:asciiTheme="minorHAnsi" w:hAnsiTheme="minorHAnsi" w:cs="Arial"/>
                <w:sz w:val="24"/>
                <w:szCs w:val="24"/>
              </w:rPr>
              <w:t>- Optymalna obsługa dzięki prostym kształtom</w:t>
            </w:r>
          </w:p>
          <w:p w:rsidR="00450274" w:rsidRPr="007A58E1" w:rsidRDefault="00450274" w:rsidP="00450274">
            <w:pPr>
              <w:spacing w:after="0"/>
              <w:ind w:left="107"/>
              <w:rPr>
                <w:rFonts w:asciiTheme="minorHAnsi" w:hAnsiTheme="minorHAnsi" w:cs="Arial"/>
                <w:sz w:val="24"/>
                <w:szCs w:val="24"/>
              </w:rPr>
            </w:pPr>
            <w:r w:rsidRPr="007A58E1">
              <w:rPr>
                <w:rFonts w:asciiTheme="minorHAnsi" w:hAnsiTheme="minorHAnsi" w:cs="Arial"/>
                <w:sz w:val="24"/>
                <w:szCs w:val="24"/>
              </w:rPr>
              <w:t>- Specjalny proces jonizacji gwarantuje produkcję końcówek w warunkach pozbawionych kurzu</w:t>
            </w:r>
          </w:p>
          <w:p w:rsidR="00450274" w:rsidRPr="007A58E1" w:rsidRDefault="00450274" w:rsidP="00450274">
            <w:pPr>
              <w:spacing w:after="0"/>
              <w:ind w:left="107"/>
              <w:rPr>
                <w:rFonts w:asciiTheme="minorHAnsi" w:hAnsiTheme="minorHAnsi" w:cs="Arial"/>
                <w:sz w:val="24"/>
                <w:szCs w:val="24"/>
              </w:rPr>
            </w:pPr>
            <w:r w:rsidRPr="007A58E1">
              <w:rPr>
                <w:rFonts w:asciiTheme="minorHAnsi" w:hAnsiTheme="minorHAnsi" w:cs="Arial"/>
                <w:sz w:val="24"/>
                <w:szCs w:val="24"/>
              </w:rPr>
              <w:t>- Znakomita przezroczystość dzięki optymalnej jakości powierzchni</w:t>
            </w:r>
          </w:p>
          <w:p w:rsidR="00450274" w:rsidRPr="007A58E1" w:rsidRDefault="00450274" w:rsidP="00450274">
            <w:pPr>
              <w:spacing w:after="0"/>
              <w:ind w:left="107"/>
              <w:rPr>
                <w:rFonts w:asciiTheme="minorHAnsi" w:hAnsiTheme="minorHAnsi" w:cs="Arial"/>
                <w:sz w:val="24"/>
                <w:szCs w:val="24"/>
              </w:rPr>
            </w:pPr>
            <w:r w:rsidRPr="007A58E1">
              <w:rPr>
                <w:rFonts w:asciiTheme="minorHAnsi" w:hAnsiTheme="minorHAnsi" w:cs="Arial"/>
                <w:sz w:val="24"/>
                <w:szCs w:val="24"/>
              </w:rPr>
              <w:t>- Minimalna retencja cieczy dzięki kontrolowanej jakości surowca</w:t>
            </w:r>
          </w:p>
          <w:p w:rsidR="00450274" w:rsidRPr="007A58E1" w:rsidRDefault="00450274" w:rsidP="00450274">
            <w:pPr>
              <w:spacing w:after="0"/>
              <w:ind w:left="107"/>
              <w:rPr>
                <w:rFonts w:asciiTheme="minorHAnsi" w:hAnsiTheme="minorHAnsi" w:cs="Arial"/>
                <w:sz w:val="24"/>
                <w:szCs w:val="24"/>
              </w:rPr>
            </w:pPr>
            <w:r w:rsidRPr="007A58E1">
              <w:rPr>
                <w:rFonts w:asciiTheme="minorHAnsi" w:hAnsiTheme="minorHAnsi" w:cs="Arial"/>
                <w:sz w:val="24"/>
                <w:szCs w:val="24"/>
              </w:rPr>
              <w:t>- Doskonała dokładność objętości dzięki precyzyjnie uformowanej kryzie końcówki</w:t>
            </w:r>
          </w:p>
          <w:p w:rsidR="00450274" w:rsidRPr="007A58E1" w:rsidRDefault="00450274" w:rsidP="00450274">
            <w:pPr>
              <w:spacing w:after="0"/>
              <w:ind w:left="107"/>
              <w:rPr>
                <w:rFonts w:asciiTheme="minorHAnsi" w:hAnsiTheme="minorHAnsi" w:cs="Arial"/>
                <w:sz w:val="24"/>
                <w:szCs w:val="24"/>
              </w:rPr>
            </w:pPr>
            <w:r w:rsidRPr="007A58E1">
              <w:rPr>
                <w:rFonts w:asciiTheme="minorHAnsi" w:hAnsiTheme="minorHAnsi" w:cs="Arial"/>
                <w:sz w:val="24"/>
                <w:szCs w:val="24"/>
              </w:rPr>
              <w:t>- Najbardziej praktyczne objętości końcówek</w:t>
            </w:r>
          </w:p>
          <w:p w:rsidR="00450274" w:rsidRPr="007A58E1" w:rsidRDefault="00450274" w:rsidP="00450274">
            <w:pPr>
              <w:spacing w:after="0"/>
              <w:ind w:left="107"/>
              <w:rPr>
                <w:rFonts w:asciiTheme="minorHAnsi" w:hAnsiTheme="minorHAnsi" w:cs="Arial"/>
                <w:sz w:val="24"/>
                <w:szCs w:val="24"/>
              </w:rPr>
            </w:pPr>
            <w:r w:rsidRPr="007A58E1">
              <w:rPr>
                <w:rFonts w:asciiTheme="minorHAnsi" w:hAnsiTheme="minorHAnsi" w:cs="Arial"/>
                <w:sz w:val="24"/>
                <w:szCs w:val="24"/>
              </w:rPr>
              <w:t xml:space="preserve">- </w:t>
            </w:r>
            <w:proofErr w:type="spellStart"/>
            <w:r w:rsidRPr="007A58E1">
              <w:rPr>
                <w:rFonts w:asciiTheme="minorHAnsi" w:hAnsiTheme="minorHAnsi" w:cs="Arial"/>
                <w:sz w:val="24"/>
                <w:szCs w:val="24"/>
              </w:rPr>
              <w:t>Niesterylne</w:t>
            </w:r>
            <w:proofErr w:type="spellEnd"/>
          </w:p>
          <w:p w:rsidR="00450274" w:rsidRPr="007A58E1" w:rsidRDefault="00450274" w:rsidP="00450274">
            <w:pPr>
              <w:spacing w:after="0"/>
              <w:ind w:left="107"/>
              <w:rPr>
                <w:rFonts w:asciiTheme="minorHAnsi" w:hAnsiTheme="minorHAnsi" w:cs="Arial"/>
                <w:sz w:val="24"/>
                <w:szCs w:val="24"/>
              </w:rPr>
            </w:pPr>
            <w:r w:rsidRPr="007A58E1">
              <w:rPr>
                <w:rFonts w:asciiTheme="minorHAnsi" w:hAnsiTheme="minorHAnsi" w:cs="Arial"/>
                <w:sz w:val="24"/>
                <w:szCs w:val="24"/>
              </w:rPr>
              <w:t>- Możliwość sterylizacji w autoklawie (121°C)</w:t>
            </w:r>
          </w:p>
        </w:tc>
        <w:tc>
          <w:tcPr>
            <w:tcW w:w="851" w:type="dxa"/>
            <w:vAlign w:val="center"/>
          </w:tcPr>
          <w:p w:rsidR="00450274" w:rsidRPr="007A58E1" w:rsidRDefault="00450274" w:rsidP="00450274">
            <w:pPr>
              <w:rPr>
                <w:color w:val="000000"/>
              </w:rPr>
            </w:pPr>
            <w:r w:rsidRPr="007A58E1">
              <w:rPr>
                <w:color w:val="000000"/>
              </w:rPr>
              <w:t>5 op.</w:t>
            </w:r>
          </w:p>
        </w:tc>
        <w:tc>
          <w:tcPr>
            <w:tcW w:w="2125" w:type="dxa"/>
          </w:tcPr>
          <w:p w:rsidR="00450274" w:rsidRPr="007A58E1" w:rsidRDefault="00450274" w:rsidP="00450274">
            <w:pPr>
              <w:tabs>
                <w:tab w:val="left" w:pos="2115"/>
              </w:tabs>
              <w:jc w:val="both"/>
              <w:rPr>
                <w:sz w:val="24"/>
                <w:szCs w:val="24"/>
                <w:lang w:eastAsia="pl-PL"/>
              </w:rPr>
            </w:pPr>
          </w:p>
        </w:tc>
        <w:tc>
          <w:tcPr>
            <w:tcW w:w="1984" w:type="dxa"/>
          </w:tcPr>
          <w:p w:rsidR="00450274" w:rsidRPr="007A58E1" w:rsidRDefault="00450274" w:rsidP="00450274">
            <w:pPr>
              <w:tabs>
                <w:tab w:val="left" w:pos="2115"/>
              </w:tabs>
              <w:jc w:val="both"/>
              <w:rPr>
                <w:sz w:val="24"/>
                <w:szCs w:val="24"/>
                <w:lang w:eastAsia="pl-PL"/>
              </w:rPr>
            </w:pPr>
          </w:p>
        </w:tc>
        <w:tc>
          <w:tcPr>
            <w:tcW w:w="2124" w:type="dxa"/>
          </w:tcPr>
          <w:p w:rsidR="00450274" w:rsidRPr="007A58E1" w:rsidRDefault="00450274" w:rsidP="00450274">
            <w:pPr>
              <w:tabs>
                <w:tab w:val="left" w:pos="2115"/>
              </w:tabs>
              <w:jc w:val="both"/>
              <w:rPr>
                <w:sz w:val="24"/>
                <w:szCs w:val="24"/>
                <w:lang w:eastAsia="pl-PL"/>
              </w:rPr>
            </w:pPr>
          </w:p>
        </w:tc>
      </w:tr>
      <w:tr w:rsidR="00450274" w:rsidRPr="007A58E1" w:rsidTr="00450274">
        <w:tc>
          <w:tcPr>
            <w:tcW w:w="460" w:type="dxa"/>
            <w:vAlign w:val="center"/>
          </w:tcPr>
          <w:p w:rsidR="00450274" w:rsidRPr="007A58E1" w:rsidRDefault="00450274" w:rsidP="00450274">
            <w:pPr>
              <w:rPr>
                <w:color w:val="000000"/>
              </w:rPr>
            </w:pPr>
            <w:r w:rsidRPr="007A58E1">
              <w:rPr>
                <w:color w:val="000000"/>
              </w:rPr>
              <w:t>24</w:t>
            </w:r>
          </w:p>
        </w:tc>
        <w:tc>
          <w:tcPr>
            <w:tcW w:w="6456" w:type="dxa"/>
          </w:tcPr>
          <w:p w:rsidR="00450274" w:rsidRPr="007A58E1" w:rsidRDefault="00450274" w:rsidP="00450274">
            <w:pPr>
              <w:pStyle w:val="Akapitzlist"/>
              <w:spacing w:after="0"/>
              <w:ind w:left="107" w:hanging="578"/>
              <w:jc w:val="center"/>
              <w:rPr>
                <w:rFonts w:asciiTheme="minorHAnsi" w:hAnsiTheme="minorHAnsi"/>
                <w:sz w:val="24"/>
                <w:szCs w:val="24"/>
              </w:rPr>
            </w:pPr>
            <w:r w:rsidRPr="007A58E1">
              <w:rPr>
                <w:rFonts w:asciiTheme="minorHAnsi" w:hAnsiTheme="minorHAnsi"/>
                <w:sz w:val="24"/>
                <w:szCs w:val="24"/>
              </w:rPr>
              <w:t>Igły do strzykawek:</w:t>
            </w:r>
          </w:p>
          <w:p w:rsidR="00450274" w:rsidRPr="007A58E1" w:rsidRDefault="00450274" w:rsidP="00450274">
            <w:pPr>
              <w:spacing w:after="0"/>
              <w:ind w:left="107"/>
              <w:rPr>
                <w:rFonts w:asciiTheme="minorHAnsi" w:hAnsiTheme="minorHAnsi" w:cs="Arial"/>
                <w:sz w:val="24"/>
                <w:szCs w:val="24"/>
              </w:rPr>
            </w:pPr>
            <w:r w:rsidRPr="007A58E1">
              <w:rPr>
                <w:rFonts w:asciiTheme="minorHAnsi" w:hAnsiTheme="minorHAnsi" w:cs="Arial"/>
                <w:sz w:val="24"/>
                <w:szCs w:val="24"/>
              </w:rPr>
              <w:t>jednorazowe, ze stali nierdzewnej, sterylne indywidualnie pakowane, końcówka PP, średnica 0,9mm, długość 40mm, opak/100szt.</w:t>
            </w:r>
          </w:p>
        </w:tc>
        <w:tc>
          <w:tcPr>
            <w:tcW w:w="851" w:type="dxa"/>
            <w:vAlign w:val="center"/>
          </w:tcPr>
          <w:p w:rsidR="00450274" w:rsidRPr="007A58E1" w:rsidRDefault="00450274" w:rsidP="00450274">
            <w:pPr>
              <w:rPr>
                <w:color w:val="000000"/>
              </w:rPr>
            </w:pPr>
            <w:r w:rsidRPr="007A58E1">
              <w:rPr>
                <w:color w:val="000000"/>
              </w:rPr>
              <w:t>2 op.</w:t>
            </w:r>
          </w:p>
        </w:tc>
        <w:tc>
          <w:tcPr>
            <w:tcW w:w="2125" w:type="dxa"/>
          </w:tcPr>
          <w:p w:rsidR="00450274" w:rsidRPr="007A58E1" w:rsidRDefault="00450274" w:rsidP="00450274">
            <w:pPr>
              <w:tabs>
                <w:tab w:val="left" w:pos="2115"/>
              </w:tabs>
              <w:jc w:val="both"/>
              <w:rPr>
                <w:sz w:val="24"/>
                <w:szCs w:val="24"/>
                <w:lang w:eastAsia="pl-PL"/>
              </w:rPr>
            </w:pPr>
          </w:p>
        </w:tc>
        <w:tc>
          <w:tcPr>
            <w:tcW w:w="1984" w:type="dxa"/>
          </w:tcPr>
          <w:p w:rsidR="00450274" w:rsidRPr="007A58E1" w:rsidRDefault="00450274" w:rsidP="00450274">
            <w:pPr>
              <w:tabs>
                <w:tab w:val="left" w:pos="2115"/>
              </w:tabs>
              <w:jc w:val="both"/>
              <w:rPr>
                <w:sz w:val="24"/>
                <w:szCs w:val="24"/>
                <w:lang w:eastAsia="pl-PL"/>
              </w:rPr>
            </w:pPr>
          </w:p>
        </w:tc>
        <w:tc>
          <w:tcPr>
            <w:tcW w:w="2124" w:type="dxa"/>
          </w:tcPr>
          <w:p w:rsidR="00450274" w:rsidRPr="007A58E1" w:rsidRDefault="00450274" w:rsidP="00450274">
            <w:pPr>
              <w:tabs>
                <w:tab w:val="left" w:pos="2115"/>
              </w:tabs>
              <w:jc w:val="both"/>
              <w:rPr>
                <w:sz w:val="24"/>
                <w:szCs w:val="24"/>
                <w:lang w:eastAsia="pl-PL"/>
              </w:rPr>
            </w:pPr>
          </w:p>
        </w:tc>
      </w:tr>
      <w:tr w:rsidR="00450274" w:rsidRPr="007A58E1" w:rsidTr="00450274">
        <w:tc>
          <w:tcPr>
            <w:tcW w:w="460" w:type="dxa"/>
            <w:vAlign w:val="center"/>
          </w:tcPr>
          <w:p w:rsidR="00450274" w:rsidRPr="007A58E1" w:rsidRDefault="00450274" w:rsidP="00450274">
            <w:pPr>
              <w:rPr>
                <w:color w:val="000000"/>
              </w:rPr>
            </w:pPr>
            <w:r w:rsidRPr="007A58E1">
              <w:rPr>
                <w:color w:val="000000"/>
              </w:rPr>
              <w:t>25</w:t>
            </w:r>
          </w:p>
        </w:tc>
        <w:tc>
          <w:tcPr>
            <w:tcW w:w="6456" w:type="dxa"/>
          </w:tcPr>
          <w:p w:rsidR="00450274" w:rsidRPr="007A58E1" w:rsidRDefault="00450274" w:rsidP="00450274">
            <w:pPr>
              <w:pStyle w:val="Akapitzlist"/>
              <w:spacing w:after="0"/>
              <w:ind w:left="107" w:hanging="578"/>
              <w:jc w:val="center"/>
              <w:rPr>
                <w:rFonts w:asciiTheme="minorHAnsi" w:hAnsiTheme="minorHAnsi"/>
                <w:sz w:val="24"/>
                <w:szCs w:val="24"/>
              </w:rPr>
            </w:pPr>
            <w:r w:rsidRPr="007A58E1">
              <w:rPr>
                <w:rFonts w:asciiTheme="minorHAnsi" w:hAnsiTheme="minorHAnsi"/>
                <w:sz w:val="24"/>
                <w:szCs w:val="24"/>
              </w:rPr>
              <w:t>Igły do strzykawek:</w:t>
            </w:r>
          </w:p>
          <w:p w:rsidR="00450274" w:rsidRPr="007A58E1" w:rsidRDefault="00450274" w:rsidP="00450274">
            <w:pPr>
              <w:spacing w:after="0"/>
              <w:ind w:left="107"/>
              <w:rPr>
                <w:rFonts w:asciiTheme="minorHAnsi" w:hAnsiTheme="minorHAnsi" w:cs="Arial"/>
                <w:sz w:val="24"/>
                <w:szCs w:val="24"/>
              </w:rPr>
            </w:pPr>
            <w:r w:rsidRPr="007A58E1">
              <w:rPr>
                <w:rFonts w:asciiTheme="minorHAnsi" w:hAnsiTheme="minorHAnsi" w:cs="Arial"/>
                <w:sz w:val="24"/>
                <w:szCs w:val="24"/>
              </w:rPr>
              <w:t>jednorazowe, ze stali nierdzewnej, sterylne indywidualnie pakowane, końcówka PP, średnica 0,4mm, długość 20mm, opak/100szt.</w:t>
            </w:r>
          </w:p>
        </w:tc>
        <w:tc>
          <w:tcPr>
            <w:tcW w:w="851" w:type="dxa"/>
            <w:vAlign w:val="center"/>
          </w:tcPr>
          <w:p w:rsidR="00450274" w:rsidRPr="007A58E1" w:rsidRDefault="00450274" w:rsidP="00450274">
            <w:pPr>
              <w:rPr>
                <w:color w:val="000000"/>
              </w:rPr>
            </w:pPr>
            <w:r w:rsidRPr="007A58E1">
              <w:rPr>
                <w:color w:val="000000"/>
              </w:rPr>
              <w:t>2 op.</w:t>
            </w:r>
          </w:p>
        </w:tc>
        <w:tc>
          <w:tcPr>
            <w:tcW w:w="2125" w:type="dxa"/>
          </w:tcPr>
          <w:p w:rsidR="00450274" w:rsidRPr="007A58E1" w:rsidRDefault="00450274" w:rsidP="00450274">
            <w:pPr>
              <w:tabs>
                <w:tab w:val="left" w:pos="2115"/>
              </w:tabs>
              <w:jc w:val="both"/>
              <w:rPr>
                <w:sz w:val="24"/>
                <w:szCs w:val="24"/>
                <w:lang w:eastAsia="pl-PL"/>
              </w:rPr>
            </w:pPr>
          </w:p>
        </w:tc>
        <w:tc>
          <w:tcPr>
            <w:tcW w:w="1984" w:type="dxa"/>
          </w:tcPr>
          <w:p w:rsidR="00450274" w:rsidRPr="007A58E1" w:rsidRDefault="00450274" w:rsidP="00450274">
            <w:pPr>
              <w:tabs>
                <w:tab w:val="left" w:pos="2115"/>
              </w:tabs>
              <w:jc w:val="both"/>
              <w:rPr>
                <w:sz w:val="24"/>
                <w:szCs w:val="24"/>
                <w:lang w:eastAsia="pl-PL"/>
              </w:rPr>
            </w:pPr>
          </w:p>
        </w:tc>
        <w:tc>
          <w:tcPr>
            <w:tcW w:w="2124" w:type="dxa"/>
          </w:tcPr>
          <w:p w:rsidR="00450274" w:rsidRPr="007A58E1" w:rsidRDefault="00450274" w:rsidP="00450274">
            <w:pPr>
              <w:tabs>
                <w:tab w:val="left" w:pos="2115"/>
              </w:tabs>
              <w:jc w:val="both"/>
              <w:rPr>
                <w:sz w:val="24"/>
                <w:szCs w:val="24"/>
                <w:lang w:eastAsia="pl-PL"/>
              </w:rPr>
            </w:pPr>
          </w:p>
        </w:tc>
      </w:tr>
      <w:tr w:rsidR="00450274" w:rsidRPr="007A58E1" w:rsidTr="00450274">
        <w:tc>
          <w:tcPr>
            <w:tcW w:w="460" w:type="dxa"/>
            <w:vAlign w:val="center"/>
          </w:tcPr>
          <w:p w:rsidR="00450274" w:rsidRPr="007A58E1" w:rsidRDefault="00450274" w:rsidP="00450274">
            <w:pPr>
              <w:rPr>
                <w:color w:val="000000"/>
              </w:rPr>
            </w:pPr>
            <w:r w:rsidRPr="007A58E1">
              <w:rPr>
                <w:color w:val="000000"/>
              </w:rPr>
              <w:t>26</w:t>
            </w:r>
          </w:p>
        </w:tc>
        <w:tc>
          <w:tcPr>
            <w:tcW w:w="6456" w:type="dxa"/>
          </w:tcPr>
          <w:p w:rsidR="00450274" w:rsidRPr="007A58E1" w:rsidRDefault="00450274" w:rsidP="00450274">
            <w:pPr>
              <w:spacing w:after="0"/>
              <w:ind w:left="107"/>
              <w:rPr>
                <w:rFonts w:asciiTheme="minorHAnsi" w:hAnsiTheme="minorHAnsi" w:cs="Arial"/>
                <w:sz w:val="24"/>
                <w:szCs w:val="24"/>
              </w:rPr>
            </w:pPr>
            <w:r w:rsidRPr="007A58E1">
              <w:rPr>
                <w:rFonts w:asciiTheme="minorHAnsi" w:hAnsiTheme="minorHAnsi" w:cs="Arial"/>
                <w:sz w:val="24"/>
                <w:szCs w:val="24"/>
              </w:rPr>
              <w:t>Licznik kolonii ręczny:</w:t>
            </w:r>
          </w:p>
          <w:p w:rsidR="00450274" w:rsidRPr="007A58E1" w:rsidRDefault="00450274" w:rsidP="00450274">
            <w:pPr>
              <w:spacing w:after="0"/>
              <w:ind w:left="107"/>
              <w:rPr>
                <w:rFonts w:asciiTheme="minorHAnsi" w:hAnsiTheme="minorHAnsi" w:cs="Arial"/>
                <w:sz w:val="24"/>
                <w:szCs w:val="24"/>
              </w:rPr>
            </w:pPr>
            <w:r w:rsidRPr="007A58E1">
              <w:rPr>
                <w:rFonts w:asciiTheme="minorHAnsi" w:hAnsiTheme="minorHAnsi" w:cs="Arial"/>
                <w:sz w:val="24"/>
                <w:szCs w:val="24"/>
              </w:rPr>
              <w:t>do liczenia komórek krwi, kolonii bakteryjnych, kropli cieczy oraz wszystkich innych powtarzalnych zjawisk. Możliwość liczenia do 9999. Liczniki musi posiadać przycisk zerujący, czytelny wyświetlacz oraz pierścień ułatwiający trzymanie licznika w dłoni. Obudowa, metalowa, chromowana .</w:t>
            </w:r>
            <w:r w:rsidRPr="007A58E1">
              <w:rPr>
                <w:rFonts w:asciiTheme="minorHAnsi" w:hAnsiTheme="minorHAnsi" w:cs="Arial"/>
                <w:sz w:val="24"/>
                <w:szCs w:val="24"/>
              </w:rPr>
              <w:br/>
            </w:r>
          </w:p>
          <w:p w:rsidR="00450274" w:rsidRPr="007A58E1" w:rsidRDefault="00450274" w:rsidP="00450274">
            <w:pPr>
              <w:ind w:left="107"/>
              <w:rPr>
                <w:rFonts w:asciiTheme="minorHAnsi" w:hAnsiTheme="minorHAnsi" w:cs="Arial"/>
                <w:sz w:val="24"/>
                <w:szCs w:val="24"/>
              </w:rPr>
            </w:pPr>
          </w:p>
        </w:tc>
        <w:tc>
          <w:tcPr>
            <w:tcW w:w="851" w:type="dxa"/>
            <w:vAlign w:val="center"/>
          </w:tcPr>
          <w:p w:rsidR="00450274" w:rsidRPr="007A58E1" w:rsidRDefault="00450274" w:rsidP="00450274">
            <w:pPr>
              <w:rPr>
                <w:color w:val="000000"/>
              </w:rPr>
            </w:pPr>
            <w:r w:rsidRPr="007A58E1">
              <w:rPr>
                <w:color w:val="000000"/>
              </w:rPr>
              <w:t>1 szt.</w:t>
            </w:r>
          </w:p>
        </w:tc>
        <w:tc>
          <w:tcPr>
            <w:tcW w:w="2125" w:type="dxa"/>
          </w:tcPr>
          <w:p w:rsidR="00450274" w:rsidRPr="007A58E1" w:rsidRDefault="00450274" w:rsidP="00450274">
            <w:pPr>
              <w:tabs>
                <w:tab w:val="left" w:pos="2115"/>
              </w:tabs>
              <w:jc w:val="both"/>
              <w:rPr>
                <w:sz w:val="24"/>
                <w:szCs w:val="24"/>
                <w:lang w:eastAsia="pl-PL"/>
              </w:rPr>
            </w:pPr>
          </w:p>
        </w:tc>
        <w:tc>
          <w:tcPr>
            <w:tcW w:w="1984" w:type="dxa"/>
          </w:tcPr>
          <w:p w:rsidR="00450274" w:rsidRPr="007A58E1" w:rsidRDefault="00450274" w:rsidP="00450274">
            <w:pPr>
              <w:tabs>
                <w:tab w:val="left" w:pos="2115"/>
              </w:tabs>
              <w:jc w:val="both"/>
              <w:rPr>
                <w:sz w:val="24"/>
                <w:szCs w:val="24"/>
                <w:lang w:eastAsia="pl-PL"/>
              </w:rPr>
            </w:pPr>
          </w:p>
        </w:tc>
        <w:tc>
          <w:tcPr>
            <w:tcW w:w="2124" w:type="dxa"/>
          </w:tcPr>
          <w:p w:rsidR="00450274" w:rsidRPr="007A58E1" w:rsidRDefault="00450274" w:rsidP="00450274">
            <w:pPr>
              <w:tabs>
                <w:tab w:val="left" w:pos="2115"/>
              </w:tabs>
              <w:jc w:val="both"/>
              <w:rPr>
                <w:sz w:val="24"/>
                <w:szCs w:val="24"/>
                <w:lang w:eastAsia="pl-PL"/>
              </w:rPr>
            </w:pPr>
          </w:p>
        </w:tc>
      </w:tr>
      <w:tr w:rsidR="00450274" w:rsidRPr="007A58E1" w:rsidTr="00450274">
        <w:tc>
          <w:tcPr>
            <w:tcW w:w="460" w:type="dxa"/>
            <w:vAlign w:val="center"/>
          </w:tcPr>
          <w:p w:rsidR="00450274" w:rsidRPr="007A58E1" w:rsidRDefault="00450274" w:rsidP="00450274">
            <w:pPr>
              <w:rPr>
                <w:color w:val="000000"/>
              </w:rPr>
            </w:pPr>
            <w:r w:rsidRPr="007A58E1">
              <w:rPr>
                <w:color w:val="000000"/>
              </w:rPr>
              <w:t>27</w:t>
            </w:r>
          </w:p>
        </w:tc>
        <w:tc>
          <w:tcPr>
            <w:tcW w:w="6456" w:type="dxa"/>
          </w:tcPr>
          <w:p w:rsidR="00450274" w:rsidRPr="007A58E1" w:rsidRDefault="00450274" w:rsidP="00450274">
            <w:pPr>
              <w:ind w:left="107"/>
              <w:rPr>
                <w:rFonts w:asciiTheme="minorHAnsi" w:hAnsiTheme="minorHAnsi" w:cs="Arial"/>
                <w:sz w:val="24"/>
                <w:szCs w:val="24"/>
              </w:rPr>
            </w:pPr>
            <w:r w:rsidRPr="007A58E1">
              <w:rPr>
                <w:rFonts w:asciiTheme="minorHAnsi" w:hAnsiTheme="minorHAnsi" w:cs="Arial"/>
                <w:sz w:val="24"/>
                <w:szCs w:val="24"/>
              </w:rPr>
              <w:t>Wiadro laboratoryjne, w kolorze białym, bez wylewu, z podziałką co 1l, wykonane z polietylenu o dużej gęstości pojemność nie mniejsza niż 10l i nie większa niż 12l .</w:t>
            </w:r>
          </w:p>
        </w:tc>
        <w:tc>
          <w:tcPr>
            <w:tcW w:w="851" w:type="dxa"/>
            <w:vAlign w:val="center"/>
          </w:tcPr>
          <w:p w:rsidR="00450274" w:rsidRPr="007A58E1" w:rsidRDefault="00450274" w:rsidP="00450274">
            <w:pPr>
              <w:rPr>
                <w:color w:val="000000"/>
              </w:rPr>
            </w:pPr>
            <w:r w:rsidRPr="007A58E1">
              <w:rPr>
                <w:color w:val="000000"/>
              </w:rPr>
              <w:t>2 szt.</w:t>
            </w:r>
          </w:p>
        </w:tc>
        <w:tc>
          <w:tcPr>
            <w:tcW w:w="2125" w:type="dxa"/>
          </w:tcPr>
          <w:p w:rsidR="00450274" w:rsidRPr="007A58E1" w:rsidRDefault="00450274" w:rsidP="00450274">
            <w:pPr>
              <w:tabs>
                <w:tab w:val="left" w:pos="2115"/>
              </w:tabs>
              <w:jc w:val="both"/>
              <w:rPr>
                <w:sz w:val="24"/>
                <w:szCs w:val="24"/>
                <w:lang w:eastAsia="pl-PL"/>
              </w:rPr>
            </w:pPr>
          </w:p>
        </w:tc>
        <w:tc>
          <w:tcPr>
            <w:tcW w:w="1984" w:type="dxa"/>
          </w:tcPr>
          <w:p w:rsidR="00450274" w:rsidRPr="007A58E1" w:rsidRDefault="00450274" w:rsidP="00450274">
            <w:pPr>
              <w:tabs>
                <w:tab w:val="left" w:pos="2115"/>
              </w:tabs>
              <w:jc w:val="both"/>
              <w:rPr>
                <w:sz w:val="24"/>
                <w:szCs w:val="24"/>
                <w:lang w:eastAsia="pl-PL"/>
              </w:rPr>
            </w:pPr>
          </w:p>
        </w:tc>
        <w:tc>
          <w:tcPr>
            <w:tcW w:w="2124" w:type="dxa"/>
          </w:tcPr>
          <w:p w:rsidR="00450274" w:rsidRPr="007A58E1" w:rsidRDefault="00450274" w:rsidP="00450274">
            <w:pPr>
              <w:tabs>
                <w:tab w:val="left" w:pos="2115"/>
              </w:tabs>
              <w:jc w:val="both"/>
              <w:rPr>
                <w:sz w:val="24"/>
                <w:szCs w:val="24"/>
                <w:lang w:eastAsia="pl-PL"/>
              </w:rPr>
            </w:pPr>
          </w:p>
        </w:tc>
      </w:tr>
      <w:tr w:rsidR="00450274" w:rsidRPr="007A58E1" w:rsidTr="00450274">
        <w:tc>
          <w:tcPr>
            <w:tcW w:w="460" w:type="dxa"/>
            <w:vAlign w:val="center"/>
          </w:tcPr>
          <w:p w:rsidR="00450274" w:rsidRPr="007A58E1" w:rsidRDefault="00450274" w:rsidP="00450274">
            <w:pPr>
              <w:rPr>
                <w:color w:val="000000"/>
              </w:rPr>
            </w:pPr>
            <w:r w:rsidRPr="007A58E1">
              <w:rPr>
                <w:color w:val="000000"/>
              </w:rPr>
              <w:t>28</w:t>
            </w:r>
          </w:p>
        </w:tc>
        <w:tc>
          <w:tcPr>
            <w:tcW w:w="6456" w:type="dxa"/>
          </w:tcPr>
          <w:p w:rsidR="00450274" w:rsidRPr="007A58E1" w:rsidRDefault="00450274" w:rsidP="00450274">
            <w:pPr>
              <w:ind w:left="107"/>
              <w:rPr>
                <w:rFonts w:asciiTheme="minorHAnsi" w:hAnsiTheme="minorHAnsi" w:cs="Arial"/>
                <w:sz w:val="24"/>
                <w:szCs w:val="24"/>
              </w:rPr>
            </w:pPr>
            <w:r w:rsidRPr="007A58E1">
              <w:rPr>
                <w:rFonts w:asciiTheme="minorHAnsi" w:hAnsiTheme="minorHAnsi" w:cs="Arial"/>
                <w:sz w:val="24"/>
                <w:szCs w:val="24"/>
              </w:rPr>
              <w:t>Butla laboratoryjna ze szkła borokrzemowego pierwszej klasy hydrolitycznej,, szeroka szyjka, średnica gwintu 80mm, kolor bursztynowy, z niebieską nakrętką, pojemność 1000ml,</w:t>
            </w:r>
          </w:p>
        </w:tc>
        <w:tc>
          <w:tcPr>
            <w:tcW w:w="851" w:type="dxa"/>
            <w:vAlign w:val="center"/>
          </w:tcPr>
          <w:p w:rsidR="00450274" w:rsidRPr="007A58E1" w:rsidRDefault="00450274" w:rsidP="00450274">
            <w:pPr>
              <w:rPr>
                <w:color w:val="000000"/>
              </w:rPr>
            </w:pPr>
            <w:r w:rsidRPr="007A58E1">
              <w:rPr>
                <w:color w:val="000000"/>
              </w:rPr>
              <w:t>5 szt.</w:t>
            </w:r>
          </w:p>
        </w:tc>
        <w:tc>
          <w:tcPr>
            <w:tcW w:w="2125" w:type="dxa"/>
          </w:tcPr>
          <w:p w:rsidR="00450274" w:rsidRPr="007A58E1" w:rsidRDefault="00450274" w:rsidP="00450274">
            <w:pPr>
              <w:tabs>
                <w:tab w:val="left" w:pos="2115"/>
              </w:tabs>
              <w:jc w:val="both"/>
              <w:rPr>
                <w:sz w:val="24"/>
                <w:szCs w:val="24"/>
                <w:lang w:eastAsia="pl-PL"/>
              </w:rPr>
            </w:pPr>
          </w:p>
        </w:tc>
        <w:tc>
          <w:tcPr>
            <w:tcW w:w="1984" w:type="dxa"/>
          </w:tcPr>
          <w:p w:rsidR="00450274" w:rsidRPr="007A58E1" w:rsidRDefault="00450274" w:rsidP="00450274">
            <w:pPr>
              <w:tabs>
                <w:tab w:val="left" w:pos="2115"/>
              </w:tabs>
              <w:jc w:val="both"/>
              <w:rPr>
                <w:sz w:val="24"/>
                <w:szCs w:val="24"/>
                <w:lang w:eastAsia="pl-PL"/>
              </w:rPr>
            </w:pPr>
          </w:p>
        </w:tc>
        <w:tc>
          <w:tcPr>
            <w:tcW w:w="2124" w:type="dxa"/>
          </w:tcPr>
          <w:p w:rsidR="00450274" w:rsidRPr="007A58E1" w:rsidRDefault="00450274" w:rsidP="00450274">
            <w:pPr>
              <w:tabs>
                <w:tab w:val="left" w:pos="2115"/>
              </w:tabs>
              <w:jc w:val="both"/>
              <w:rPr>
                <w:sz w:val="24"/>
                <w:szCs w:val="24"/>
                <w:lang w:eastAsia="pl-PL"/>
              </w:rPr>
            </w:pPr>
          </w:p>
        </w:tc>
      </w:tr>
      <w:tr w:rsidR="00450274" w:rsidRPr="007A58E1" w:rsidTr="00450274">
        <w:tc>
          <w:tcPr>
            <w:tcW w:w="460" w:type="dxa"/>
            <w:vAlign w:val="center"/>
          </w:tcPr>
          <w:p w:rsidR="00450274" w:rsidRPr="007A58E1" w:rsidRDefault="00450274" w:rsidP="00450274">
            <w:pPr>
              <w:rPr>
                <w:color w:val="000000"/>
              </w:rPr>
            </w:pPr>
            <w:r w:rsidRPr="007A58E1">
              <w:rPr>
                <w:color w:val="000000"/>
              </w:rPr>
              <w:t>29</w:t>
            </w:r>
          </w:p>
        </w:tc>
        <w:tc>
          <w:tcPr>
            <w:tcW w:w="6456" w:type="dxa"/>
          </w:tcPr>
          <w:p w:rsidR="00450274" w:rsidRPr="007A58E1" w:rsidRDefault="00450274" w:rsidP="00450274">
            <w:pPr>
              <w:ind w:left="107"/>
              <w:rPr>
                <w:rFonts w:asciiTheme="minorHAnsi" w:hAnsiTheme="minorHAnsi" w:cs="Arial"/>
                <w:sz w:val="24"/>
                <w:szCs w:val="24"/>
              </w:rPr>
            </w:pPr>
            <w:r w:rsidRPr="007A58E1">
              <w:rPr>
                <w:rFonts w:asciiTheme="minorHAnsi" w:hAnsiTheme="minorHAnsi" w:cs="Arial"/>
                <w:sz w:val="24"/>
                <w:szCs w:val="24"/>
              </w:rPr>
              <w:t xml:space="preserve">Butla laboratoryjna ze szkła borokrzemowego pierwszej klasy hydrolitycznej , kwadratowa, z niebieską nakrętką, gwint GL45, </w:t>
            </w:r>
            <w:proofErr w:type="spellStart"/>
            <w:r w:rsidRPr="007A58E1">
              <w:rPr>
                <w:rFonts w:asciiTheme="minorHAnsi" w:hAnsiTheme="minorHAnsi" w:cs="Arial"/>
                <w:sz w:val="24"/>
                <w:szCs w:val="24"/>
              </w:rPr>
              <w:t>poj</w:t>
            </w:r>
            <w:proofErr w:type="spellEnd"/>
            <w:r w:rsidRPr="007A58E1">
              <w:rPr>
                <w:rFonts w:asciiTheme="minorHAnsi" w:hAnsiTheme="minorHAnsi" w:cs="Arial"/>
                <w:sz w:val="24"/>
                <w:szCs w:val="24"/>
              </w:rPr>
              <w:t>. 250ml, bezbarwna, niebieska nakrętka z PP</w:t>
            </w:r>
          </w:p>
        </w:tc>
        <w:tc>
          <w:tcPr>
            <w:tcW w:w="851" w:type="dxa"/>
            <w:vAlign w:val="center"/>
          </w:tcPr>
          <w:p w:rsidR="00450274" w:rsidRPr="007A58E1" w:rsidRDefault="00450274" w:rsidP="00450274">
            <w:pPr>
              <w:rPr>
                <w:color w:val="000000"/>
              </w:rPr>
            </w:pPr>
            <w:r w:rsidRPr="007A58E1">
              <w:rPr>
                <w:color w:val="000000"/>
              </w:rPr>
              <w:t>5 szt.</w:t>
            </w:r>
          </w:p>
        </w:tc>
        <w:tc>
          <w:tcPr>
            <w:tcW w:w="2125" w:type="dxa"/>
          </w:tcPr>
          <w:p w:rsidR="00450274" w:rsidRPr="007A58E1" w:rsidRDefault="00450274" w:rsidP="00450274">
            <w:pPr>
              <w:tabs>
                <w:tab w:val="left" w:pos="2115"/>
              </w:tabs>
              <w:jc w:val="both"/>
              <w:rPr>
                <w:sz w:val="24"/>
                <w:szCs w:val="24"/>
                <w:lang w:eastAsia="pl-PL"/>
              </w:rPr>
            </w:pPr>
          </w:p>
        </w:tc>
        <w:tc>
          <w:tcPr>
            <w:tcW w:w="1984" w:type="dxa"/>
          </w:tcPr>
          <w:p w:rsidR="00450274" w:rsidRPr="007A58E1" w:rsidRDefault="00450274" w:rsidP="00450274">
            <w:pPr>
              <w:tabs>
                <w:tab w:val="left" w:pos="2115"/>
              </w:tabs>
              <w:jc w:val="both"/>
              <w:rPr>
                <w:sz w:val="24"/>
                <w:szCs w:val="24"/>
                <w:lang w:eastAsia="pl-PL"/>
              </w:rPr>
            </w:pPr>
          </w:p>
        </w:tc>
        <w:tc>
          <w:tcPr>
            <w:tcW w:w="2124" w:type="dxa"/>
          </w:tcPr>
          <w:p w:rsidR="00450274" w:rsidRPr="007A58E1" w:rsidRDefault="00450274" w:rsidP="00450274">
            <w:pPr>
              <w:tabs>
                <w:tab w:val="left" w:pos="2115"/>
              </w:tabs>
              <w:jc w:val="both"/>
              <w:rPr>
                <w:sz w:val="24"/>
                <w:szCs w:val="24"/>
                <w:lang w:eastAsia="pl-PL"/>
              </w:rPr>
            </w:pPr>
          </w:p>
        </w:tc>
      </w:tr>
      <w:tr w:rsidR="00450274" w:rsidRPr="007A58E1" w:rsidTr="00450274">
        <w:tc>
          <w:tcPr>
            <w:tcW w:w="460" w:type="dxa"/>
            <w:vAlign w:val="center"/>
          </w:tcPr>
          <w:p w:rsidR="00450274" w:rsidRPr="007A58E1" w:rsidRDefault="00450274" w:rsidP="00450274">
            <w:pPr>
              <w:rPr>
                <w:color w:val="000000"/>
              </w:rPr>
            </w:pPr>
            <w:r w:rsidRPr="007A58E1">
              <w:rPr>
                <w:color w:val="000000"/>
              </w:rPr>
              <w:t>30</w:t>
            </w:r>
          </w:p>
        </w:tc>
        <w:tc>
          <w:tcPr>
            <w:tcW w:w="6456" w:type="dxa"/>
          </w:tcPr>
          <w:p w:rsidR="00450274" w:rsidRPr="007A58E1" w:rsidRDefault="00450274" w:rsidP="00450274">
            <w:pPr>
              <w:ind w:left="107"/>
              <w:rPr>
                <w:rFonts w:asciiTheme="minorHAnsi" w:hAnsiTheme="minorHAnsi" w:cs="Arial"/>
                <w:sz w:val="24"/>
                <w:szCs w:val="24"/>
              </w:rPr>
            </w:pPr>
            <w:r w:rsidRPr="007A58E1">
              <w:rPr>
                <w:rFonts w:asciiTheme="minorHAnsi" w:hAnsiTheme="minorHAnsi" w:cs="Arial"/>
                <w:sz w:val="24"/>
                <w:szCs w:val="24"/>
              </w:rPr>
              <w:t xml:space="preserve">Butla laboratoryjna ze szkła borokrzemowego pierwszej klasy hydrolitycznej , kwadratowa, z niebieską nakrętką, gwint GL32, </w:t>
            </w:r>
            <w:proofErr w:type="spellStart"/>
            <w:r w:rsidRPr="007A58E1">
              <w:rPr>
                <w:rFonts w:asciiTheme="minorHAnsi" w:hAnsiTheme="minorHAnsi" w:cs="Arial"/>
                <w:sz w:val="24"/>
                <w:szCs w:val="24"/>
              </w:rPr>
              <w:t>poj</w:t>
            </w:r>
            <w:proofErr w:type="spellEnd"/>
            <w:r w:rsidRPr="007A58E1">
              <w:rPr>
                <w:rFonts w:asciiTheme="minorHAnsi" w:hAnsiTheme="minorHAnsi" w:cs="Arial"/>
                <w:sz w:val="24"/>
                <w:szCs w:val="24"/>
              </w:rPr>
              <w:t>. 100ml, bezbarwna, niebieska nakrętka z PP</w:t>
            </w:r>
          </w:p>
        </w:tc>
        <w:tc>
          <w:tcPr>
            <w:tcW w:w="851" w:type="dxa"/>
            <w:vAlign w:val="center"/>
          </w:tcPr>
          <w:p w:rsidR="00450274" w:rsidRPr="007A58E1" w:rsidRDefault="00450274" w:rsidP="00450274">
            <w:pPr>
              <w:rPr>
                <w:color w:val="000000"/>
              </w:rPr>
            </w:pPr>
            <w:r w:rsidRPr="007A58E1">
              <w:rPr>
                <w:color w:val="000000"/>
              </w:rPr>
              <w:t>5 szt.</w:t>
            </w:r>
          </w:p>
        </w:tc>
        <w:tc>
          <w:tcPr>
            <w:tcW w:w="2125" w:type="dxa"/>
          </w:tcPr>
          <w:p w:rsidR="00450274" w:rsidRPr="007A58E1" w:rsidRDefault="00450274" w:rsidP="00450274">
            <w:pPr>
              <w:tabs>
                <w:tab w:val="left" w:pos="2115"/>
              </w:tabs>
              <w:jc w:val="both"/>
              <w:rPr>
                <w:sz w:val="24"/>
                <w:szCs w:val="24"/>
                <w:lang w:eastAsia="pl-PL"/>
              </w:rPr>
            </w:pPr>
          </w:p>
        </w:tc>
        <w:tc>
          <w:tcPr>
            <w:tcW w:w="1984" w:type="dxa"/>
          </w:tcPr>
          <w:p w:rsidR="00450274" w:rsidRPr="007A58E1" w:rsidRDefault="00450274" w:rsidP="00450274">
            <w:pPr>
              <w:tabs>
                <w:tab w:val="left" w:pos="2115"/>
              </w:tabs>
              <w:jc w:val="both"/>
              <w:rPr>
                <w:sz w:val="24"/>
                <w:szCs w:val="24"/>
                <w:lang w:eastAsia="pl-PL"/>
              </w:rPr>
            </w:pPr>
          </w:p>
        </w:tc>
        <w:tc>
          <w:tcPr>
            <w:tcW w:w="2124" w:type="dxa"/>
          </w:tcPr>
          <w:p w:rsidR="00450274" w:rsidRPr="007A58E1" w:rsidRDefault="00450274" w:rsidP="00450274">
            <w:pPr>
              <w:tabs>
                <w:tab w:val="left" w:pos="2115"/>
              </w:tabs>
              <w:jc w:val="both"/>
              <w:rPr>
                <w:sz w:val="24"/>
                <w:szCs w:val="24"/>
                <w:lang w:eastAsia="pl-PL"/>
              </w:rPr>
            </w:pPr>
          </w:p>
        </w:tc>
      </w:tr>
      <w:tr w:rsidR="00450274" w:rsidRPr="007A58E1" w:rsidTr="00450274">
        <w:tc>
          <w:tcPr>
            <w:tcW w:w="460" w:type="dxa"/>
            <w:vAlign w:val="center"/>
          </w:tcPr>
          <w:p w:rsidR="00450274" w:rsidRPr="007A58E1" w:rsidRDefault="00450274" w:rsidP="00450274">
            <w:pPr>
              <w:rPr>
                <w:color w:val="000000"/>
              </w:rPr>
            </w:pPr>
            <w:r w:rsidRPr="007A58E1">
              <w:rPr>
                <w:color w:val="000000"/>
              </w:rPr>
              <w:t>31</w:t>
            </w:r>
          </w:p>
        </w:tc>
        <w:tc>
          <w:tcPr>
            <w:tcW w:w="6456" w:type="dxa"/>
          </w:tcPr>
          <w:p w:rsidR="00450274" w:rsidRPr="007A58E1" w:rsidRDefault="00450274" w:rsidP="00450274">
            <w:pPr>
              <w:ind w:left="107"/>
              <w:rPr>
                <w:rFonts w:asciiTheme="minorHAnsi" w:hAnsiTheme="minorHAnsi" w:cs="Arial"/>
                <w:sz w:val="24"/>
                <w:szCs w:val="24"/>
              </w:rPr>
            </w:pPr>
            <w:r w:rsidRPr="007A58E1">
              <w:rPr>
                <w:rFonts w:asciiTheme="minorHAnsi" w:hAnsiTheme="minorHAnsi" w:cs="Arial"/>
                <w:sz w:val="24"/>
                <w:szCs w:val="24"/>
              </w:rPr>
              <w:t>Papierki wagowe MN226,  gładkie, przezroczyste, opak/100 arkuszy, szer. 90mm, długość 115mm</w:t>
            </w:r>
          </w:p>
        </w:tc>
        <w:tc>
          <w:tcPr>
            <w:tcW w:w="851" w:type="dxa"/>
            <w:vAlign w:val="center"/>
          </w:tcPr>
          <w:p w:rsidR="00450274" w:rsidRPr="007A58E1" w:rsidRDefault="00450274" w:rsidP="00450274">
            <w:pPr>
              <w:rPr>
                <w:color w:val="000000"/>
              </w:rPr>
            </w:pPr>
            <w:r w:rsidRPr="007A58E1">
              <w:rPr>
                <w:color w:val="000000"/>
              </w:rPr>
              <w:t>3 op.</w:t>
            </w:r>
          </w:p>
        </w:tc>
        <w:tc>
          <w:tcPr>
            <w:tcW w:w="2125" w:type="dxa"/>
          </w:tcPr>
          <w:p w:rsidR="00450274" w:rsidRPr="007A58E1" w:rsidRDefault="00450274" w:rsidP="00450274">
            <w:pPr>
              <w:tabs>
                <w:tab w:val="left" w:pos="2115"/>
              </w:tabs>
              <w:jc w:val="both"/>
              <w:rPr>
                <w:sz w:val="24"/>
                <w:szCs w:val="24"/>
                <w:lang w:eastAsia="pl-PL"/>
              </w:rPr>
            </w:pPr>
          </w:p>
        </w:tc>
        <w:tc>
          <w:tcPr>
            <w:tcW w:w="1984" w:type="dxa"/>
          </w:tcPr>
          <w:p w:rsidR="00450274" w:rsidRPr="007A58E1" w:rsidRDefault="00450274" w:rsidP="00450274">
            <w:pPr>
              <w:tabs>
                <w:tab w:val="left" w:pos="2115"/>
              </w:tabs>
              <w:jc w:val="both"/>
              <w:rPr>
                <w:sz w:val="24"/>
                <w:szCs w:val="24"/>
                <w:lang w:eastAsia="pl-PL"/>
              </w:rPr>
            </w:pPr>
          </w:p>
        </w:tc>
        <w:tc>
          <w:tcPr>
            <w:tcW w:w="2124" w:type="dxa"/>
          </w:tcPr>
          <w:p w:rsidR="00450274" w:rsidRPr="007A58E1" w:rsidRDefault="00450274" w:rsidP="00450274">
            <w:pPr>
              <w:tabs>
                <w:tab w:val="left" w:pos="2115"/>
              </w:tabs>
              <w:jc w:val="both"/>
              <w:rPr>
                <w:sz w:val="24"/>
                <w:szCs w:val="24"/>
                <w:lang w:eastAsia="pl-PL"/>
              </w:rPr>
            </w:pPr>
          </w:p>
        </w:tc>
      </w:tr>
      <w:tr w:rsidR="00450274" w:rsidRPr="007A58E1" w:rsidTr="00450274">
        <w:tc>
          <w:tcPr>
            <w:tcW w:w="460" w:type="dxa"/>
            <w:vAlign w:val="center"/>
          </w:tcPr>
          <w:p w:rsidR="00450274" w:rsidRPr="007A58E1" w:rsidRDefault="00450274" w:rsidP="00450274">
            <w:pPr>
              <w:rPr>
                <w:color w:val="000000"/>
              </w:rPr>
            </w:pPr>
            <w:r w:rsidRPr="007A58E1">
              <w:rPr>
                <w:color w:val="000000"/>
              </w:rPr>
              <w:t>32</w:t>
            </w:r>
          </w:p>
        </w:tc>
        <w:tc>
          <w:tcPr>
            <w:tcW w:w="6456" w:type="dxa"/>
          </w:tcPr>
          <w:p w:rsidR="00450274" w:rsidRPr="007A58E1" w:rsidRDefault="00450274" w:rsidP="00450274">
            <w:pPr>
              <w:ind w:left="107"/>
              <w:rPr>
                <w:rFonts w:asciiTheme="minorHAnsi" w:hAnsiTheme="minorHAnsi" w:cs="Arial"/>
                <w:sz w:val="24"/>
                <w:szCs w:val="24"/>
              </w:rPr>
            </w:pPr>
            <w:r w:rsidRPr="007A58E1">
              <w:rPr>
                <w:rFonts w:asciiTheme="minorHAnsi" w:hAnsiTheme="minorHAnsi" w:cs="Arial"/>
                <w:sz w:val="24"/>
                <w:szCs w:val="24"/>
              </w:rPr>
              <w:t>Łyżeczko-szpatułka 18/12, długość 140mm, szerokość 5mm</w:t>
            </w:r>
          </w:p>
        </w:tc>
        <w:tc>
          <w:tcPr>
            <w:tcW w:w="851" w:type="dxa"/>
            <w:vAlign w:val="center"/>
          </w:tcPr>
          <w:p w:rsidR="00450274" w:rsidRPr="007A58E1" w:rsidRDefault="00450274" w:rsidP="00450274">
            <w:pPr>
              <w:rPr>
                <w:color w:val="000000"/>
              </w:rPr>
            </w:pPr>
            <w:r w:rsidRPr="007A58E1">
              <w:rPr>
                <w:color w:val="000000"/>
              </w:rPr>
              <w:t>4 szt.</w:t>
            </w:r>
          </w:p>
        </w:tc>
        <w:tc>
          <w:tcPr>
            <w:tcW w:w="2125" w:type="dxa"/>
          </w:tcPr>
          <w:p w:rsidR="00450274" w:rsidRPr="007A58E1" w:rsidRDefault="00450274" w:rsidP="00450274">
            <w:pPr>
              <w:tabs>
                <w:tab w:val="left" w:pos="2115"/>
              </w:tabs>
              <w:jc w:val="both"/>
              <w:rPr>
                <w:sz w:val="24"/>
                <w:szCs w:val="24"/>
                <w:lang w:eastAsia="pl-PL"/>
              </w:rPr>
            </w:pPr>
          </w:p>
        </w:tc>
        <w:tc>
          <w:tcPr>
            <w:tcW w:w="1984" w:type="dxa"/>
          </w:tcPr>
          <w:p w:rsidR="00450274" w:rsidRPr="007A58E1" w:rsidRDefault="00450274" w:rsidP="00450274">
            <w:pPr>
              <w:tabs>
                <w:tab w:val="left" w:pos="2115"/>
              </w:tabs>
              <w:jc w:val="both"/>
              <w:rPr>
                <w:sz w:val="24"/>
                <w:szCs w:val="24"/>
                <w:lang w:eastAsia="pl-PL"/>
              </w:rPr>
            </w:pPr>
          </w:p>
        </w:tc>
        <w:tc>
          <w:tcPr>
            <w:tcW w:w="2124" w:type="dxa"/>
          </w:tcPr>
          <w:p w:rsidR="00450274" w:rsidRPr="007A58E1" w:rsidRDefault="00450274" w:rsidP="00450274">
            <w:pPr>
              <w:tabs>
                <w:tab w:val="left" w:pos="2115"/>
              </w:tabs>
              <w:jc w:val="both"/>
              <w:rPr>
                <w:sz w:val="24"/>
                <w:szCs w:val="24"/>
                <w:lang w:eastAsia="pl-PL"/>
              </w:rPr>
            </w:pPr>
          </w:p>
        </w:tc>
      </w:tr>
      <w:tr w:rsidR="00450274" w:rsidRPr="007A58E1" w:rsidTr="00450274">
        <w:tc>
          <w:tcPr>
            <w:tcW w:w="460" w:type="dxa"/>
            <w:vAlign w:val="center"/>
          </w:tcPr>
          <w:p w:rsidR="00450274" w:rsidRPr="007A58E1" w:rsidRDefault="00450274" w:rsidP="00450274">
            <w:pPr>
              <w:rPr>
                <w:color w:val="000000"/>
              </w:rPr>
            </w:pPr>
            <w:r w:rsidRPr="007A58E1">
              <w:rPr>
                <w:color w:val="000000"/>
              </w:rPr>
              <w:t>33</w:t>
            </w:r>
          </w:p>
        </w:tc>
        <w:tc>
          <w:tcPr>
            <w:tcW w:w="6456" w:type="dxa"/>
          </w:tcPr>
          <w:p w:rsidR="00450274" w:rsidRPr="007A58E1" w:rsidRDefault="00450274" w:rsidP="00450274">
            <w:pPr>
              <w:ind w:left="107"/>
              <w:rPr>
                <w:rFonts w:asciiTheme="minorHAnsi" w:hAnsiTheme="minorHAnsi" w:cs="Arial"/>
                <w:sz w:val="24"/>
                <w:szCs w:val="24"/>
              </w:rPr>
            </w:pPr>
            <w:r w:rsidRPr="007A58E1">
              <w:rPr>
                <w:rFonts w:asciiTheme="minorHAnsi" w:hAnsiTheme="minorHAnsi" w:cs="Arial"/>
                <w:sz w:val="24"/>
                <w:szCs w:val="24"/>
              </w:rPr>
              <w:t xml:space="preserve">Pojemnik PVC: do pobierania, przenoszenia i przechowywania próbek, kolor jasny , </w:t>
            </w:r>
            <w:proofErr w:type="spellStart"/>
            <w:r w:rsidRPr="007A58E1">
              <w:rPr>
                <w:rFonts w:asciiTheme="minorHAnsi" w:hAnsiTheme="minorHAnsi" w:cs="Arial"/>
                <w:sz w:val="24"/>
                <w:szCs w:val="24"/>
              </w:rPr>
              <w:t>poj</w:t>
            </w:r>
            <w:proofErr w:type="spellEnd"/>
            <w:r w:rsidRPr="007A58E1">
              <w:rPr>
                <w:rFonts w:asciiTheme="minorHAnsi" w:hAnsiTheme="minorHAnsi" w:cs="Arial"/>
                <w:sz w:val="24"/>
                <w:szCs w:val="24"/>
              </w:rPr>
              <w:t>. 50ml, średnica zewnętrzna gwintu 32mm</w:t>
            </w:r>
          </w:p>
        </w:tc>
        <w:tc>
          <w:tcPr>
            <w:tcW w:w="851" w:type="dxa"/>
            <w:vAlign w:val="center"/>
          </w:tcPr>
          <w:p w:rsidR="00450274" w:rsidRPr="007A58E1" w:rsidRDefault="00450274" w:rsidP="00450274">
            <w:pPr>
              <w:rPr>
                <w:color w:val="000000"/>
              </w:rPr>
            </w:pPr>
            <w:r w:rsidRPr="007A58E1">
              <w:rPr>
                <w:color w:val="000000"/>
              </w:rPr>
              <w:t>20 szt.</w:t>
            </w:r>
          </w:p>
        </w:tc>
        <w:tc>
          <w:tcPr>
            <w:tcW w:w="2125" w:type="dxa"/>
          </w:tcPr>
          <w:p w:rsidR="00450274" w:rsidRPr="007A58E1" w:rsidRDefault="00450274" w:rsidP="00450274">
            <w:pPr>
              <w:tabs>
                <w:tab w:val="left" w:pos="2115"/>
              </w:tabs>
              <w:jc w:val="both"/>
              <w:rPr>
                <w:sz w:val="24"/>
                <w:szCs w:val="24"/>
                <w:lang w:eastAsia="pl-PL"/>
              </w:rPr>
            </w:pPr>
          </w:p>
        </w:tc>
        <w:tc>
          <w:tcPr>
            <w:tcW w:w="1984" w:type="dxa"/>
          </w:tcPr>
          <w:p w:rsidR="00450274" w:rsidRPr="007A58E1" w:rsidRDefault="00450274" w:rsidP="00450274">
            <w:pPr>
              <w:tabs>
                <w:tab w:val="left" w:pos="2115"/>
              </w:tabs>
              <w:jc w:val="both"/>
              <w:rPr>
                <w:sz w:val="24"/>
                <w:szCs w:val="24"/>
                <w:lang w:eastAsia="pl-PL"/>
              </w:rPr>
            </w:pPr>
          </w:p>
        </w:tc>
        <w:tc>
          <w:tcPr>
            <w:tcW w:w="2124" w:type="dxa"/>
          </w:tcPr>
          <w:p w:rsidR="00450274" w:rsidRPr="007A58E1" w:rsidRDefault="00450274" w:rsidP="00450274">
            <w:pPr>
              <w:tabs>
                <w:tab w:val="left" w:pos="2115"/>
              </w:tabs>
              <w:jc w:val="both"/>
              <w:rPr>
                <w:sz w:val="24"/>
                <w:szCs w:val="24"/>
                <w:lang w:eastAsia="pl-PL"/>
              </w:rPr>
            </w:pPr>
          </w:p>
        </w:tc>
      </w:tr>
      <w:tr w:rsidR="00450274" w:rsidRPr="007A58E1" w:rsidTr="00450274">
        <w:tc>
          <w:tcPr>
            <w:tcW w:w="460" w:type="dxa"/>
            <w:vAlign w:val="center"/>
          </w:tcPr>
          <w:p w:rsidR="00450274" w:rsidRPr="007A58E1" w:rsidRDefault="00450274" w:rsidP="00450274">
            <w:pPr>
              <w:rPr>
                <w:color w:val="000000"/>
              </w:rPr>
            </w:pPr>
            <w:r w:rsidRPr="007A58E1">
              <w:rPr>
                <w:color w:val="000000"/>
              </w:rPr>
              <w:t>34</w:t>
            </w:r>
          </w:p>
        </w:tc>
        <w:tc>
          <w:tcPr>
            <w:tcW w:w="6456" w:type="dxa"/>
          </w:tcPr>
          <w:p w:rsidR="00450274" w:rsidRPr="007A58E1" w:rsidRDefault="00450274" w:rsidP="00450274">
            <w:pPr>
              <w:spacing w:before="100" w:beforeAutospacing="1" w:after="100" w:afterAutospacing="1" w:line="240" w:lineRule="auto"/>
              <w:ind w:left="107"/>
              <w:rPr>
                <w:rFonts w:asciiTheme="minorHAnsi" w:eastAsia="Times New Roman" w:hAnsiTheme="minorHAnsi"/>
                <w:sz w:val="24"/>
                <w:szCs w:val="24"/>
                <w:lang w:eastAsia="pl-PL"/>
              </w:rPr>
            </w:pPr>
            <w:r w:rsidRPr="007A58E1">
              <w:rPr>
                <w:rFonts w:asciiTheme="minorHAnsi" w:eastAsia="Times New Roman" w:hAnsiTheme="minorHAnsi"/>
                <w:sz w:val="24"/>
                <w:szCs w:val="24"/>
                <w:lang w:eastAsia="pl-PL"/>
              </w:rPr>
              <w:t xml:space="preserve">Zakrywka nakręcana do pojemnika PVC o </w:t>
            </w:r>
            <w:proofErr w:type="spellStart"/>
            <w:r w:rsidRPr="007A58E1">
              <w:rPr>
                <w:rFonts w:asciiTheme="minorHAnsi" w:eastAsia="Times New Roman" w:hAnsiTheme="minorHAnsi"/>
                <w:sz w:val="24"/>
                <w:szCs w:val="24"/>
                <w:lang w:eastAsia="pl-PL"/>
              </w:rPr>
              <w:t>poj</w:t>
            </w:r>
            <w:proofErr w:type="spellEnd"/>
            <w:r w:rsidRPr="007A58E1">
              <w:rPr>
                <w:rFonts w:asciiTheme="minorHAnsi" w:eastAsia="Times New Roman" w:hAnsiTheme="minorHAnsi"/>
                <w:sz w:val="24"/>
                <w:szCs w:val="24"/>
                <w:lang w:eastAsia="pl-PL"/>
              </w:rPr>
              <w:t>. 50ml, czarna</w:t>
            </w:r>
          </w:p>
          <w:p w:rsidR="00450274" w:rsidRPr="007A58E1" w:rsidRDefault="00450274" w:rsidP="00450274">
            <w:pPr>
              <w:ind w:left="107"/>
              <w:rPr>
                <w:rFonts w:asciiTheme="minorHAnsi" w:hAnsiTheme="minorHAnsi" w:cs="Arial"/>
                <w:sz w:val="24"/>
                <w:szCs w:val="24"/>
              </w:rPr>
            </w:pPr>
          </w:p>
        </w:tc>
        <w:tc>
          <w:tcPr>
            <w:tcW w:w="851" w:type="dxa"/>
            <w:vAlign w:val="center"/>
          </w:tcPr>
          <w:p w:rsidR="00450274" w:rsidRPr="007A58E1" w:rsidRDefault="00450274" w:rsidP="00450274">
            <w:pPr>
              <w:rPr>
                <w:color w:val="000000"/>
              </w:rPr>
            </w:pPr>
            <w:r w:rsidRPr="007A58E1">
              <w:rPr>
                <w:color w:val="000000"/>
              </w:rPr>
              <w:t>40 szt.</w:t>
            </w:r>
          </w:p>
        </w:tc>
        <w:tc>
          <w:tcPr>
            <w:tcW w:w="2125" w:type="dxa"/>
          </w:tcPr>
          <w:p w:rsidR="00450274" w:rsidRPr="007A58E1" w:rsidRDefault="00450274" w:rsidP="00450274">
            <w:pPr>
              <w:tabs>
                <w:tab w:val="left" w:pos="2115"/>
              </w:tabs>
              <w:jc w:val="both"/>
              <w:rPr>
                <w:sz w:val="24"/>
                <w:szCs w:val="24"/>
                <w:lang w:eastAsia="pl-PL"/>
              </w:rPr>
            </w:pPr>
          </w:p>
        </w:tc>
        <w:tc>
          <w:tcPr>
            <w:tcW w:w="1984" w:type="dxa"/>
          </w:tcPr>
          <w:p w:rsidR="00450274" w:rsidRPr="007A58E1" w:rsidRDefault="00450274" w:rsidP="00450274">
            <w:pPr>
              <w:tabs>
                <w:tab w:val="left" w:pos="2115"/>
              </w:tabs>
              <w:jc w:val="both"/>
              <w:rPr>
                <w:sz w:val="24"/>
                <w:szCs w:val="24"/>
                <w:lang w:eastAsia="pl-PL"/>
              </w:rPr>
            </w:pPr>
          </w:p>
        </w:tc>
        <w:tc>
          <w:tcPr>
            <w:tcW w:w="2124" w:type="dxa"/>
          </w:tcPr>
          <w:p w:rsidR="00450274" w:rsidRPr="007A58E1" w:rsidRDefault="00450274" w:rsidP="00450274">
            <w:pPr>
              <w:tabs>
                <w:tab w:val="left" w:pos="2115"/>
              </w:tabs>
              <w:jc w:val="both"/>
              <w:rPr>
                <w:sz w:val="24"/>
                <w:szCs w:val="24"/>
                <w:lang w:eastAsia="pl-PL"/>
              </w:rPr>
            </w:pPr>
          </w:p>
        </w:tc>
      </w:tr>
      <w:tr w:rsidR="00450274" w:rsidRPr="007A58E1" w:rsidTr="00450274">
        <w:tc>
          <w:tcPr>
            <w:tcW w:w="460" w:type="dxa"/>
            <w:vAlign w:val="center"/>
          </w:tcPr>
          <w:p w:rsidR="00450274" w:rsidRPr="007A58E1" w:rsidRDefault="00450274" w:rsidP="00450274">
            <w:pPr>
              <w:rPr>
                <w:color w:val="000000"/>
              </w:rPr>
            </w:pPr>
            <w:r w:rsidRPr="007A58E1">
              <w:rPr>
                <w:color w:val="000000"/>
              </w:rPr>
              <w:t>35</w:t>
            </w:r>
          </w:p>
        </w:tc>
        <w:tc>
          <w:tcPr>
            <w:tcW w:w="6456" w:type="dxa"/>
          </w:tcPr>
          <w:p w:rsidR="00450274" w:rsidRPr="007A58E1" w:rsidRDefault="00450274" w:rsidP="00450274">
            <w:pPr>
              <w:ind w:left="107"/>
              <w:rPr>
                <w:rFonts w:asciiTheme="minorHAnsi" w:hAnsiTheme="minorHAnsi" w:cs="Arial"/>
                <w:sz w:val="24"/>
                <w:szCs w:val="24"/>
              </w:rPr>
            </w:pPr>
            <w:r w:rsidRPr="007A58E1">
              <w:rPr>
                <w:rFonts w:asciiTheme="minorHAnsi" w:hAnsiTheme="minorHAnsi" w:cs="Arial"/>
                <w:sz w:val="24"/>
                <w:szCs w:val="24"/>
              </w:rPr>
              <w:t xml:space="preserve">Pojemnik PVC: do pobierania, przenoszenia i przechowywania próbek, kolor jasny , </w:t>
            </w:r>
            <w:proofErr w:type="spellStart"/>
            <w:r w:rsidRPr="007A58E1">
              <w:rPr>
                <w:rFonts w:asciiTheme="minorHAnsi" w:hAnsiTheme="minorHAnsi" w:cs="Arial"/>
                <w:sz w:val="24"/>
                <w:szCs w:val="24"/>
              </w:rPr>
              <w:t>poj</w:t>
            </w:r>
            <w:proofErr w:type="spellEnd"/>
            <w:r w:rsidRPr="007A58E1">
              <w:rPr>
                <w:rFonts w:asciiTheme="minorHAnsi" w:hAnsiTheme="minorHAnsi" w:cs="Arial"/>
                <w:sz w:val="24"/>
                <w:szCs w:val="24"/>
              </w:rPr>
              <w:t>. 100ml, średnica zewnętrzna gwintu 40mm</w:t>
            </w:r>
          </w:p>
        </w:tc>
        <w:tc>
          <w:tcPr>
            <w:tcW w:w="851" w:type="dxa"/>
            <w:vAlign w:val="center"/>
          </w:tcPr>
          <w:p w:rsidR="00450274" w:rsidRPr="007A58E1" w:rsidRDefault="00450274" w:rsidP="00450274">
            <w:pPr>
              <w:rPr>
                <w:color w:val="000000"/>
              </w:rPr>
            </w:pPr>
            <w:r w:rsidRPr="007A58E1">
              <w:rPr>
                <w:color w:val="000000"/>
              </w:rPr>
              <w:t>20 szt.</w:t>
            </w:r>
          </w:p>
        </w:tc>
        <w:tc>
          <w:tcPr>
            <w:tcW w:w="2125" w:type="dxa"/>
          </w:tcPr>
          <w:p w:rsidR="00450274" w:rsidRPr="007A58E1" w:rsidRDefault="00450274" w:rsidP="00450274">
            <w:pPr>
              <w:tabs>
                <w:tab w:val="left" w:pos="2115"/>
              </w:tabs>
              <w:jc w:val="both"/>
              <w:rPr>
                <w:sz w:val="24"/>
                <w:szCs w:val="24"/>
                <w:lang w:eastAsia="pl-PL"/>
              </w:rPr>
            </w:pPr>
          </w:p>
        </w:tc>
        <w:tc>
          <w:tcPr>
            <w:tcW w:w="1984" w:type="dxa"/>
          </w:tcPr>
          <w:p w:rsidR="00450274" w:rsidRPr="007A58E1" w:rsidRDefault="00450274" w:rsidP="00450274">
            <w:pPr>
              <w:tabs>
                <w:tab w:val="left" w:pos="2115"/>
              </w:tabs>
              <w:jc w:val="both"/>
              <w:rPr>
                <w:sz w:val="24"/>
                <w:szCs w:val="24"/>
                <w:lang w:eastAsia="pl-PL"/>
              </w:rPr>
            </w:pPr>
          </w:p>
        </w:tc>
        <w:tc>
          <w:tcPr>
            <w:tcW w:w="2124" w:type="dxa"/>
          </w:tcPr>
          <w:p w:rsidR="00450274" w:rsidRPr="007A58E1" w:rsidRDefault="00450274" w:rsidP="00450274">
            <w:pPr>
              <w:tabs>
                <w:tab w:val="left" w:pos="2115"/>
              </w:tabs>
              <w:jc w:val="both"/>
              <w:rPr>
                <w:sz w:val="24"/>
                <w:szCs w:val="24"/>
                <w:lang w:eastAsia="pl-PL"/>
              </w:rPr>
            </w:pPr>
          </w:p>
        </w:tc>
      </w:tr>
      <w:tr w:rsidR="00450274" w:rsidRPr="007A58E1" w:rsidTr="00450274">
        <w:tc>
          <w:tcPr>
            <w:tcW w:w="460" w:type="dxa"/>
            <w:vAlign w:val="center"/>
          </w:tcPr>
          <w:p w:rsidR="00450274" w:rsidRPr="007A58E1" w:rsidRDefault="00450274" w:rsidP="00450274">
            <w:pPr>
              <w:rPr>
                <w:color w:val="000000"/>
              </w:rPr>
            </w:pPr>
            <w:r w:rsidRPr="007A58E1">
              <w:rPr>
                <w:color w:val="000000"/>
              </w:rPr>
              <w:t>36</w:t>
            </w:r>
          </w:p>
        </w:tc>
        <w:tc>
          <w:tcPr>
            <w:tcW w:w="6456" w:type="dxa"/>
          </w:tcPr>
          <w:p w:rsidR="00450274" w:rsidRPr="007A58E1" w:rsidRDefault="00450274" w:rsidP="00450274">
            <w:pPr>
              <w:spacing w:before="100" w:beforeAutospacing="1" w:after="100" w:afterAutospacing="1" w:line="240" w:lineRule="auto"/>
              <w:ind w:left="107"/>
              <w:rPr>
                <w:rFonts w:asciiTheme="minorHAnsi" w:eastAsia="Times New Roman" w:hAnsiTheme="minorHAnsi"/>
                <w:sz w:val="24"/>
                <w:szCs w:val="24"/>
                <w:lang w:eastAsia="pl-PL"/>
              </w:rPr>
            </w:pPr>
            <w:r w:rsidRPr="007A58E1">
              <w:rPr>
                <w:rFonts w:asciiTheme="minorHAnsi" w:eastAsia="Times New Roman" w:hAnsiTheme="minorHAnsi"/>
                <w:sz w:val="24"/>
                <w:szCs w:val="24"/>
                <w:lang w:eastAsia="pl-PL"/>
              </w:rPr>
              <w:t xml:space="preserve">Zakrywka nakręcana do pojemnika PVC o </w:t>
            </w:r>
            <w:proofErr w:type="spellStart"/>
            <w:r w:rsidRPr="007A58E1">
              <w:rPr>
                <w:rFonts w:asciiTheme="minorHAnsi" w:eastAsia="Times New Roman" w:hAnsiTheme="minorHAnsi"/>
                <w:sz w:val="24"/>
                <w:szCs w:val="24"/>
                <w:lang w:eastAsia="pl-PL"/>
              </w:rPr>
              <w:t>poj</w:t>
            </w:r>
            <w:proofErr w:type="spellEnd"/>
            <w:r w:rsidRPr="007A58E1">
              <w:rPr>
                <w:rFonts w:asciiTheme="minorHAnsi" w:eastAsia="Times New Roman" w:hAnsiTheme="minorHAnsi"/>
                <w:sz w:val="24"/>
                <w:szCs w:val="24"/>
                <w:lang w:eastAsia="pl-PL"/>
              </w:rPr>
              <w:t>. 100ml, czarna</w:t>
            </w:r>
          </w:p>
          <w:p w:rsidR="00450274" w:rsidRPr="007A58E1" w:rsidRDefault="00450274" w:rsidP="00450274">
            <w:pPr>
              <w:ind w:left="107"/>
              <w:rPr>
                <w:rFonts w:asciiTheme="minorHAnsi" w:hAnsiTheme="minorHAnsi" w:cs="Arial"/>
                <w:sz w:val="24"/>
                <w:szCs w:val="24"/>
              </w:rPr>
            </w:pPr>
          </w:p>
        </w:tc>
        <w:tc>
          <w:tcPr>
            <w:tcW w:w="851" w:type="dxa"/>
            <w:vAlign w:val="center"/>
          </w:tcPr>
          <w:p w:rsidR="00450274" w:rsidRPr="007A58E1" w:rsidRDefault="00450274" w:rsidP="00450274">
            <w:pPr>
              <w:rPr>
                <w:color w:val="000000"/>
              </w:rPr>
            </w:pPr>
            <w:r w:rsidRPr="007A58E1">
              <w:rPr>
                <w:color w:val="000000"/>
              </w:rPr>
              <w:t>40 szt.</w:t>
            </w:r>
          </w:p>
        </w:tc>
        <w:tc>
          <w:tcPr>
            <w:tcW w:w="2125" w:type="dxa"/>
          </w:tcPr>
          <w:p w:rsidR="00450274" w:rsidRPr="007A58E1" w:rsidRDefault="00450274" w:rsidP="00450274">
            <w:pPr>
              <w:tabs>
                <w:tab w:val="left" w:pos="2115"/>
              </w:tabs>
              <w:jc w:val="both"/>
              <w:rPr>
                <w:sz w:val="24"/>
                <w:szCs w:val="24"/>
                <w:lang w:eastAsia="pl-PL"/>
              </w:rPr>
            </w:pPr>
          </w:p>
        </w:tc>
        <w:tc>
          <w:tcPr>
            <w:tcW w:w="1984" w:type="dxa"/>
          </w:tcPr>
          <w:p w:rsidR="00450274" w:rsidRPr="007A58E1" w:rsidRDefault="00450274" w:rsidP="00450274">
            <w:pPr>
              <w:tabs>
                <w:tab w:val="left" w:pos="2115"/>
              </w:tabs>
              <w:jc w:val="both"/>
              <w:rPr>
                <w:sz w:val="24"/>
                <w:szCs w:val="24"/>
                <w:lang w:eastAsia="pl-PL"/>
              </w:rPr>
            </w:pPr>
          </w:p>
        </w:tc>
        <w:tc>
          <w:tcPr>
            <w:tcW w:w="2124" w:type="dxa"/>
          </w:tcPr>
          <w:p w:rsidR="00450274" w:rsidRPr="007A58E1" w:rsidRDefault="00450274" w:rsidP="00450274">
            <w:pPr>
              <w:tabs>
                <w:tab w:val="left" w:pos="2115"/>
              </w:tabs>
              <w:jc w:val="both"/>
              <w:rPr>
                <w:sz w:val="24"/>
                <w:szCs w:val="24"/>
                <w:lang w:eastAsia="pl-PL"/>
              </w:rPr>
            </w:pPr>
          </w:p>
        </w:tc>
      </w:tr>
      <w:tr w:rsidR="00450274" w:rsidRPr="007A58E1" w:rsidTr="00450274">
        <w:tc>
          <w:tcPr>
            <w:tcW w:w="460" w:type="dxa"/>
            <w:vAlign w:val="center"/>
          </w:tcPr>
          <w:p w:rsidR="00450274" w:rsidRPr="007A58E1" w:rsidRDefault="00450274" w:rsidP="00450274">
            <w:pPr>
              <w:rPr>
                <w:color w:val="000000"/>
              </w:rPr>
            </w:pPr>
            <w:r w:rsidRPr="007A58E1">
              <w:rPr>
                <w:color w:val="000000"/>
              </w:rPr>
              <w:t>37</w:t>
            </w:r>
          </w:p>
        </w:tc>
        <w:tc>
          <w:tcPr>
            <w:tcW w:w="6456" w:type="dxa"/>
          </w:tcPr>
          <w:p w:rsidR="00450274" w:rsidRPr="007A58E1" w:rsidRDefault="00450274" w:rsidP="00450274">
            <w:pPr>
              <w:ind w:left="107"/>
              <w:rPr>
                <w:rFonts w:asciiTheme="minorHAnsi" w:hAnsiTheme="minorHAnsi" w:cs="Arial"/>
                <w:sz w:val="24"/>
                <w:szCs w:val="24"/>
              </w:rPr>
            </w:pPr>
            <w:r w:rsidRPr="007A58E1">
              <w:rPr>
                <w:rFonts w:asciiTheme="minorHAnsi" w:hAnsiTheme="minorHAnsi" w:cs="Arial"/>
                <w:sz w:val="24"/>
                <w:szCs w:val="24"/>
              </w:rPr>
              <w:t xml:space="preserve">Pojemnik PVC: do pobierania, przenoszenia i przechowywania próbek, kolor jasny , </w:t>
            </w:r>
            <w:proofErr w:type="spellStart"/>
            <w:r w:rsidRPr="007A58E1">
              <w:rPr>
                <w:rFonts w:asciiTheme="minorHAnsi" w:hAnsiTheme="minorHAnsi" w:cs="Arial"/>
                <w:sz w:val="24"/>
                <w:szCs w:val="24"/>
              </w:rPr>
              <w:t>poj</w:t>
            </w:r>
            <w:proofErr w:type="spellEnd"/>
            <w:r w:rsidRPr="007A58E1">
              <w:rPr>
                <w:rFonts w:asciiTheme="minorHAnsi" w:hAnsiTheme="minorHAnsi" w:cs="Arial"/>
                <w:sz w:val="24"/>
                <w:szCs w:val="24"/>
              </w:rPr>
              <w:t>. 200ml, średnica zewnętrzna gwintu 50mm</w:t>
            </w:r>
          </w:p>
        </w:tc>
        <w:tc>
          <w:tcPr>
            <w:tcW w:w="851" w:type="dxa"/>
            <w:vAlign w:val="center"/>
          </w:tcPr>
          <w:p w:rsidR="00450274" w:rsidRPr="007A58E1" w:rsidRDefault="00450274" w:rsidP="00450274">
            <w:pPr>
              <w:rPr>
                <w:color w:val="000000"/>
              </w:rPr>
            </w:pPr>
            <w:r w:rsidRPr="007A58E1">
              <w:rPr>
                <w:color w:val="000000"/>
              </w:rPr>
              <w:t>10 szt.</w:t>
            </w:r>
          </w:p>
        </w:tc>
        <w:tc>
          <w:tcPr>
            <w:tcW w:w="2125" w:type="dxa"/>
          </w:tcPr>
          <w:p w:rsidR="00450274" w:rsidRPr="007A58E1" w:rsidRDefault="00450274" w:rsidP="00450274">
            <w:pPr>
              <w:tabs>
                <w:tab w:val="left" w:pos="2115"/>
              </w:tabs>
              <w:jc w:val="both"/>
              <w:rPr>
                <w:sz w:val="24"/>
                <w:szCs w:val="24"/>
                <w:lang w:eastAsia="pl-PL"/>
              </w:rPr>
            </w:pPr>
          </w:p>
        </w:tc>
        <w:tc>
          <w:tcPr>
            <w:tcW w:w="1984" w:type="dxa"/>
          </w:tcPr>
          <w:p w:rsidR="00450274" w:rsidRPr="007A58E1" w:rsidRDefault="00450274" w:rsidP="00450274">
            <w:pPr>
              <w:tabs>
                <w:tab w:val="left" w:pos="2115"/>
              </w:tabs>
              <w:jc w:val="both"/>
              <w:rPr>
                <w:sz w:val="24"/>
                <w:szCs w:val="24"/>
                <w:lang w:eastAsia="pl-PL"/>
              </w:rPr>
            </w:pPr>
          </w:p>
        </w:tc>
        <w:tc>
          <w:tcPr>
            <w:tcW w:w="2124" w:type="dxa"/>
          </w:tcPr>
          <w:p w:rsidR="00450274" w:rsidRPr="007A58E1" w:rsidRDefault="00450274" w:rsidP="00450274">
            <w:pPr>
              <w:tabs>
                <w:tab w:val="left" w:pos="2115"/>
              </w:tabs>
              <w:jc w:val="both"/>
              <w:rPr>
                <w:sz w:val="24"/>
                <w:szCs w:val="24"/>
                <w:lang w:eastAsia="pl-PL"/>
              </w:rPr>
            </w:pPr>
          </w:p>
        </w:tc>
      </w:tr>
      <w:tr w:rsidR="00450274" w:rsidRPr="007A58E1" w:rsidTr="00450274">
        <w:tc>
          <w:tcPr>
            <w:tcW w:w="460" w:type="dxa"/>
            <w:vAlign w:val="center"/>
          </w:tcPr>
          <w:p w:rsidR="00450274" w:rsidRPr="007A58E1" w:rsidRDefault="00450274" w:rsidP="00450274">
            <w:pPr>
              <w:rPr>
                <w:color w:val="000000"/>
              </w:rPr>
            </w:pPr>
            <w:r w:rsidRPr="007A58E1">
              <w:rPr>
                <w:color w:val="000000"/>
              </w:rPr>
              <w:t>38</w:t>
            </w:r>
          </w:p>
        </w:tc>
        <w:tc>
          <w:tcPr>
            <w:tcW w:w="6456" w:type="dxa"/>
          </w:tcPr>
          <w:p w:rsidR="00450274" w:rsidRPr="007A58E1" w:rsidRDefault="00450274" w:rsidP="00450274">
            <w:pPr>
              <w:spacing w:before="100" w:beforeAutospacing="1" w:after="100" w:afterAutospacing="1" w:line="240" w:lineRule="auto"/>
              <w:ind w:left="107"/>
              <w:rPr>
                <w:rFonts w:asciiTheme="minorHAnsi" w:eastAsia="Times New Roman" w:hAnsiTheme="minorHAnsi"/>
                <w:sz w:val="24"/>
                <w:szCs w:val="24"/>
                <w:lang w:eastAsia="pl-PL"/>
              </w:rPr>
            </w:pPr>
            <w:r w:rsidRPr="007A58E1">
              <w:rPr>
                <w:rFonts w:asciiTheme="minorHAnsi" w:eastAsia="Times New Roman" w:hAnsiTheme="minorHAnsi"/>
                <w:sz w:val="24"/>
                <w:szCs w:val="24"/>
                <w:lang w:eastAsia="pl-PL"/>
              </w:rPr>
              <w:t xml:space="preserve">Zakrywka nakręcana do pojemnika PVC o </w:t>
            </w:r>
            <w:proofErr w:type="spellStart"/>
            <w:r w:rsidRPr="007A58E1">
              <w:rPr>
                <w:rFonts w:asciiTheme="minorHAnsi" w:eastAsia="Times New Roman" w:hAnsiTheme="minorHAnsi"/>
                <w:sz w:val="24"/>
                <w:szCs w:val="24"/>
                <w:lang w:eastAsia="pl-PL"/>
              </w:rPr>
              <w:t>poj</w:t>
            </w:r>
            <w:proofErr w:type="spellEnd"/>
            <w:r w:rsidRPr="007A58E1">
              <w:rPr>
                <w:rFonts w:asciiTheme="minorHAnsi" w:eastAsia="Times New Roman" w:hAnsiTheme="minorHAnsi"/>
                <w:sz w:val="24"/>
                <w:szCs w:val="24"/>
                <w:lang w:eastAsia="pl-PL"/>
              </w:rPr>
              <w:t>. 200ml, czarna</w:t>
            </w:r>
          </w:p>
          <w:p w:rsidR="00450274" w:rsidRPr="007A58E1" w:rsidRDefault="00450274" w:rsidP="00450274">
            <w:pPr>
              <w:ind w:left="107"/>
              <w:rPr>
                <w:rFonts w:asciiTheme="minorHAnsi" w:hAnsiTheme="minorHAnsi" w:cs="Arial"/>
                <w:sz w:val="24"/>
                <w:szCs w:val="24"/>
              </w:rPr>
            </w:pPr>
          </w:p>
        </w:tc>
        <w:tc>
          <w:tcPr>
            <w:tcW w:w="851" w:type="dxa"/>
            <w:vAlign w:val="center"/>
          </w:tcPr>
          <w:p w:rsidR="00450274" w:rsidRPr="007A58E1" w:rsidRDefault="00450274" w:rsidP="00450274">
            <w:pPr>
              <w:rPr>
                <w:color w:val="000000"/>
              </w:rPr>
            </w:pPr>
            <w:r w:rsidRPr="007A58E1">
              <w:rPr>
                <w:color w:val="000000"/>
              </w:rPr>
              <w:t>40 szt.</w:t>
            </w:r>
          </w:p>
        </w:tc>
        <w:tc>
          <w:tcPr>
            <w:tcW w:w="2125" w:type="dxa"/>
          </w:tcPr>
          <w:p w:rsidR="00450274" w:rsidRPr="007A58E1" w:rsidRDefault="00450274" w:rsidP="00450274">
            <w:pPr>
              <w:tabs>
                <w:tab w:val="left" w:pos="2115"/>
              </w:tabs>
              <w:jc w:val="both"/>
              <w:rPr>
                <w:sz w:val="24"/>
                <w:szCs w:val="24"/>
                <w:lang w:eastAsia="pl-PL"/>
              </w:rPr>
            </w:pPr>
          </w:p>
        </w:tc>
        <w:tc>
          <w:tcPr>
            <w:tcW w:w="1984" w:type="dxa"/>
          </w:tcPr>
          <w:p w:rsidR="00450274" w:rsidRPr="007A58E1" w:rsidRDefault="00450274" w:rsidP="00450274">
            <w:pPr>
              <w:tabs>
                <w:tab w:val="left" w:pos="2115"/>
              </w:tabs>
              <w:jc w:val="both"/>
              <w:rPr>
                <w:sz w:val="24"/>
                <w:szCs w:val="24"/>
                <w:lang w:eastAsia="pl-PL"/>
              </w:rPr>
            </w:pPr>
          </w:p>
        </w:tc>
        <w:tc>
          <w:tcPr>
            <w:tcW w:w="2124" w:type="dxa"/>
          </w:tcPr>
          <w:p w:rsidR="00450274" w:rsidRPr="007A58E1" w:rsidRDefault="00450274" w:rsidP="00450274">
            <w:pPr>
              <w:tabs>
                <w:tab w:val="left" w:pos="2115"/>
              </w:tabs>
              <w:jc w:val="both"/>
              <w:rPr>
                <w:sz w:val="24"/>
                <w:szCs w:val="24"/>
                <w:lang w:eastAsia="pl-PL"/>
              </w:rPr>
            </w:pPr>
          </w:p>
        </w:tc>
      </w:tr>
      <w:tr w:rsidR="00450274" w:rsidRPr="007A58E1" w:rsidTr="00450274">
        <w:tc>
          <w:tcPr>
            <w:tcW w:w="460" w:type="dxa"/>
            <w:vAlign w:val="center"/>
          </w:tcPr>
          <w:p w:rsidR="00450274" w:rsidRPr="007A58E1" w:rsidRDefault="00450274" w:rsidP="00450274">
            <w:pPr>
              <w:rPr>
                <w:color w:val="000000"/>
              </w:rPr>
            </w:pPr>
            <w:r w:rsidRPr="007A58E1">
              <w:rPr>
                <w:color w:val="000000"/>
              </w:rPr>
              <w:t>39</w:t>
            </w:r>
          </w:p>
        </w:tc>
        <w:tc>
          <w:tcPr>
            <w:tcW w:w="6456" w:type="dxa"/>
          </w:tcPr>
          <w:p w:rsidR="00450274" w:rsidRPr="007A58E1" w:rsidRDefault="00450274" w:rsidP="00450274">
            <w:pPr>
              <w:ind w:left="107"/>
              <w:rPr>
                <w:rFonts w:asciiTheme="minorHAnsi" w:hAnsiTheme="minorHAnsi" w:cs="Arial"/>
                <w:sz w:val="24"/>
                <w:szCs w:val="24"/>
              </w:rPr>
            </w:pPr>
            <w:r w:rsidRPr="007A58E1">
              <w:rPr>
                <w:rFonts w:asciiTheme="minorHAnsi" w:hAnsiTheme="minorHAnsi" w:cs="Arial"/>
                <w:sz w:val="24"/>
                <w:szCs w:val="24"/>
              </w:rPr>
              <w:t xml:space="preserve">Pojemnik PVC: do pobierania, przenoszenia i przechowywania próbek, kolor jasny , </w:t>
            </w:r>
            <w:proofErr w:type="spellStart"/>
            <w:r w:rsidRPr="007A58E1">
              <w:rPr>
                <w:rFonts w:asciiTheme="minorHAnsi" w:hAnsiTheme="minorHAnsi" w:cs="Arial"/>
                <w:sz w:val="24"/>
                <w:szCs w:val="24"/>
              </w:rPr>
              <w:t>poj</w:t>
            </w:r>
            <w:proofErr w:type="spellEnd"/>
            <w:r w:rsidRPr="007A58E1">
              <w:rPr>
                <w:rFonts w:asciiTheme="minorHAnsi" w:hAnsiTheme="minorHAnsi" w:cs="Arial"/>
                <w:sz w:val="24"/>
                <w:szCs w:val="24"/>
              </w:rPr>
              <w:t>. 300ml, średnica zewnętrzna gwintu 50mm</w:t>
            </w:r>
          </w:p>
        </w:tc>
        <w:tc>
          <w:tcPr>
            <w:tcW w:w="851" w:type="dxa"/>
            <w:vAlign w:val="center"/>
          </w:tcPr>
          <w:p w:rsidR="00450274" w:rsidRPr="007A58E1" w:rsidRDefault="00450274" w:rsidP="00450274">
            <w:pPr>
              <w:rPr>
                <w:color w:val="000000"/>
              </w:rPr>
            </w:pPr>
            <w:r w:rsidRPr="007A58E1">
              <w:rPr>
                <w:color w:val="000000"/>
              </w:rPr>
              <w:t>10 szt.</w:t>
            </w:r>
          </w:p>
        </w:tc>
        <w:tc>
          <w:tcPr>
            <w:tcW w:w="2125" w:type="dxa"/>
          </w:tcPr>
          <w:p w:rsidR="00450274" w:rsidRPr="007A58E1" w:rsidRDefault="00450274" w:rsidP="00450274">
            <w:pPr>
              <w:tabs>
                <w:tab w:val="left" w:pos="2115"/>
              </w:tabs>
              <w:jc w:val="both"/>
              <w:rPr>
                <w:sz w:val="24"/>
                <w:szCs w:val="24"/>
                <w:lang w:eastAsia="pl-PL"/>
              </w:rPr>
            </w:pPr>
          </w:p>
        </w:tc>
        <w:tc>
          <w:tcPr>
            <w:tcW w:w="1984" w:type="dxa"/>
          </w:tcPr>
          <w:p w:rsidR="00450274" w:rsidRPr="007A58E1" w:rsidRDefault="00450274" w:rsidP="00450274">
            <w:pPr>
              <w:tabs>
                <w:tab w:val="left" w:pos="2115"/>
              </w:tabs>
              <w:jc w:val="both"/>
              <w:rPr>
                <w:sz w:val="24"/>
                <w:szCs w:val="24"/>
                <w:lang w:eastAsia="pl-PL"/>
              </w:rPr>
            </w:pPr>
          </w:p>
        </w:tc>
        <w:tc>
          <w:tcPr>
            <w:tcW w:w="2124" w:type="dxa"/>
          </w:tcPr>
          <w:p w:rsidR="00450274" w:rsidRPr="007A58E1" w:rsidRDefault="00450274" w:rsidP="00450274">
            <w:pPr>
              <w:tabs>
                <w:tab w:val="left" w:pos="2115"/>
              </w:tabs>
              <w:jc w:val="both"/>
              <w:rPr>
                <w:sz w:val="24"/>
                <w:szCs w:val="24"/>
                <w:lang w:eastAsia="pl-PL"/>
              </w:rPr>
            </w:pPr>
          </w:p>
        </w:tc>
      </w:tr>
      <w:tr w:rsidR="00450274" w:rsidRPr="007A58E1" w:rsidTr="00450274">
        <w:tc>
          <w:tcPr>
            <w:tcW w:w="460" w:type="dxa"/>
            <w:vAlign w:val="center"/>
          </w:tcPr>
          <w:p w:rsidR="00450274" w:rsidRPr="007A58E1" w:rsidRDefault="00450274" w:rsidP="00450274">
            <w:pPr>
              <w:rPr>
                <w:color w:val="000000"/>
              </w:rPr>
            </w:pPr>
            <w:r w:rsidRPr="007A58E1">
              <w:rPr>
                <w:color w:val="000000"/>
              </w:rPr>
              <w:t>40</w:t>
            </w:r>
          </w:p>
        </w:tc>
        <w:tc>
          <w:tcPr>
            <w:tcW w:w="6456" w:type="dxa"/>
          </w:tcPr>
          <w:p w:rsidR="00450274" w:rsidRPr="007A58E1" w:rsidRDefault="00450274" w:rsidP="00450274">
            <w:pPr>
              <w:ind w:left="107"/>
              <w:rPr>
                <w:rFonts w:asciiTheme="minorHAnsi" w:hAnsiTheme="minorHAnsi" w:cs="Arial"/>
                <w:sz w:val="24"/>
                <w:szCs w:val="24"/>
              </w:rPr>
            </w:pPr>
            <w:r w:rsidRPr="007A58E1">
              <w:rPr>
                <w:rFonts w:asciiTheme="minorHAnsi" w:hAnsiTheme="minorHAnsi" w:cs="Arial"/>
                <w:sz w:val="24"/>
                <w:szCs w:val="24"/>
              </w:rPr>
              <w:t xml:space="preserve">Pojemnik PVC: do pobierania, przenoszenia i przechowywania próbek, kolor jasny , </w:t>
            </w:r>
            <w:proofErr w:type="spellStart"/>
            <w:r w:rsidRPr="007A58E1">
              <w:rPr>
                <w:rFonts w:asciiTheme="minorHAnsi" w:hAnsiTheme="minorHAnsi" w:cs="Arial"/>
                <w:sz w:val="24"/>
                <w:szCs w:val="24"/>
              </w:rPr>
              <w:t>poj</w:t>
            </w:r>
            <w:proofErr w:type="spellEnd"/>
            <w:r w:rsidRPr="007A58E1">
              <w:rPr>
                <w:rFonts w:asciiTheme="minorHAnsi" w:hAnsiTheme="minorHAnsi" w:cs="Arial"/>
                <w:sz w:val="24"/>
                <w:szCs w:val="24"/>
              </w:rPr>
              <w:t>. 500ml, średnica zewnętrzna gwintu 65mm</w:t>
            </w:r>
          </w:p>
        </w:tc>
        <w:tc>
          <w:tcPr>
            <w:tcW w:w="851" w:type="dxa"/>
            <w:vAlign w:val="center"/>
          </w:tcPr>
          <w:p w:rsidR="00450274" w:rsidRPr="007A58E1" w:rsidRDefault="00450274" w:rsidP="00450274">
            <w:pPr>
              <w:rPr>
                <w:color w:val="000000"/>
              </w:rPr>
            </w:pPr>
            <w:r w:rsidRPr="007A58E1">
              <w:rPr>
                <w:color w:val="000000"/>
              </w:rPr>
              <w:t>10 szt.</w:t>
            </w:r>
          </w:p>
        </w:tc>
        <w:tc>
          <w:tcPr>
            <w:tcW w:w="2125" w:type="dxa"/>
          </w:tcPr>
          <w:p w:rsidR="00450274" w:rsidRPr="007A58E1" w:rsidRDefault="00450274" w:rsidP="00450274">
            <w:pPr>
              <w:tabs>
                <w:tab w:val="left" w:pos="2115"/>
              </w:tabs>
              <w:jc w:val="both"/>
              <w:rPr>
                <w:sz w:val="24"/>
                <w:szCs w:val="24"/>
                <w:lang w:eastAsia="pl-PL"/>
              </w:rPr>
            </w:pPr>
          </w:p>
        </w:tc>
        <w:tc>
          <w:tcPr>
            <w:tcW w:w="1984" w:type="dxa"/>
          </w:tcPr>
          <w:p w:rsidR="00450274" w:rsidRPr="007A58E1" w:rsidRDefault="00450274" w:rsidP="00450274">
            <w:pPr>
              <w:tabs>
                <w:tab w:val="left" w:pos="2115"/>
              </w:tabs>
              <w:jc w:val="both"/>
              <w:rPr>
                <w:sz w:val="24"/>
                <w:szCs w:val="24"/>
                <w:lang w:eastAsia="pl-PL"/>
              </w:rPr>
            </w:pPr>
          </w:p>
        </w:tc>
        <w:tc>
          <w:tcPr>
            <w:tcW w:w="2124" w:type="dxa"/>
          </w:tcPr>
          <w:p w:rsidR="00450274" w:rsidRPr="007A58E1" w:rsidRDefault="00450274" w:rsidP="00450274">
            <w:pPr>
              <w:tabs>
                <w:tab w:val="left" w:pos="2115"/>
              </w:tabs>
              <w:jc w:val="both"/>
              <w:rPr>
                <w:sz w:val="24"/>
                <w:szCs w:val="24"/>
                <w:lang w:eastAsia="pl-PL"/>
              </w:rPr>
            </w:pPr>
          </w:p>
        </w:tc>
      </w:tr>
      <w:tr w:rsidR="00450274" w:rsidRPr="007A58E1" w:rsidTr="00450274">
        <w:tc>
          <w:tcPr>
            <w:tcW w:w="460" w:type="dxa"/>
            <w:vAlign w:val="center"/>
          </w:tcPr>
          <w:p w:rsidR="00450274" w:rsidRPr="007A58E1" w:rsidRDefault="00450274" w:rsidP="00450274">
            <w:pPr>
              <w:rPr>
                <w:color w:val="000000"/>
              </w:rPr>
            </w:pPr>
            <w:r w:rsidRPr="007A58E1">
              <w:rPr>
                <w:color w:val="000000"/>
              </w:rPr>
              <w:t>41</w:t>
            </w:r>
          </w:p>
        </w:tc>
        <w:tc>
          <w:tcPr>
            <w:tcW w:w="6456" w:type="dxa"/>
          </w:tcPr>
          <w:p w:rsidR="00450274" w:rsidRPr="007A58E1" w:rsidRDefault="00450274" w:rsidP="00450274">
            <w:pPr>
              <w:spacing w:before="100" w:beforeAutospacing="1" w:after="100" w:afterAutospacing="1" w:line="240" w:lineRule="auto"/>
              <w:ind w:left="107"/>
              <w:rPr>
                <w:rFonts w:asciiTheme="minorHAnsi" w:eastAsia="Times New Roman" w:hAnsiTheme="minorHAnsi"/>
                <w:sz w:val="24"/>
                <w:szCs w:val="24"/>
                <w:lang w:eastAsia="pl-PL"/>
              </w:rPr>
            </w:pPr>
            <w:r w:rsidRPr="007A58E1">
              <w:rPr>
                <w:rFonts w:asciiTheme="minorHAnsi" w:eastAsia="Times New Roman" w:hAnsiTheme="minorHAnsi"/>
                <w:sz w:val="24"/>
                <w:szCs w:val="24"/>
                <w:lang w:eastAsia="pl-PL"/>
              </w:rPr>
              <w:t xml:space="preserve">Zakrywka nakręcana do pojemnika PVC o </w:t>
            </w:r>
            <w:proofErr w:type="spellStart"/>
            <w:r w:rsidRPr="007A58E1">
              <w:rPr>
                <w:rFonts w:asciiTheme="minorHAnsi" w:eastAsia="Times New Roman" w:hAnsiTheme="minorHAnsi"/>
                <w:sz w:val="24"/>
                <w:szCs w:val="24"/>
                <w:lang w:eastAsia="pl-PL"/>
              </w:rPr>
              <w:t>poj</w:t>
            </w:r>
            <w:proofErr w:type="spellEnd"/>
            <w:r w:rsidRPr="007A58E1">
              <w:rPr>
                <w:rFonts w:asciiTheme="minorHAnsi" w:eastAsia="Times New Roman" w:hAnsiTheme="minorHAnsi"/>
                <w:sz w:val="24"/>
                <w:szCs w:val="24"/>
                <w:lang w:eastAsia="pl-PL"/>
              </w:rPr>
              <w:t>. 500ml, czarna</w:t>
            </w:r>
          </w:p>
          <w:p w:rsidR="00450274" w:rsidRPr="007A58E1" w:rsidRDefault="00450274" w:rsidP="00450274">
            <w:pPr>
              <w:ind w:left="107"/>
              <w:rPr>
                <w:rFonts w:asciiTheme="minorHAnsi" w:hAnsiTheme="minorHAnsi" w:cs="Arial"/>
                <w:sz w:val="24"/>
                <w:szCs w:val="24"/>
              </w:rPr>
            </w:pPr>
          </w:p>
        </w:tc>
        <w:tc>
          <w:tcPr>
            <w:tcW w:w="851" w:type="dxa"/>
            <w:vAlign w:val="center"/>
          </w:tcPr>
          <w:p w:rsidR="00450274" w:rsidRPr="007A58E1" w:rsidRDefault="00450274" w:rsidP="00450274">
            <w:pPr>
              <w:rPr>
                <w:color w:val="000000"/>
              </w:rPr>
            </w:pPr>
            <w:r w:rsidRPr="007A58E1">
              <w:rPr>
                <w:color w:val="000000"/>
              </w:rPr>
              <w:t>30 szt.</w:t>
            </w:r>
          </w:p>
        </w:tc>
        <w:tc>
          <w:tcPr>
            <w:tcW w:w="2125" w:type="dxa"/>
          </w:tcPr>
          <w:p w:rsidR="00450274" w:rsidRPr="007A58E1" w:rsidRDefault="00450274" w:rsidP="00450274">
            <w:pPr>
              <w:tabs>
                <w:tab w:val="left" w:pos="2115"/>
              </w:tabs>
              <w:jc w:val="both"/>
              <w:rPr>
                <w:sz w:val="24"/>
                <w:szCs w:val="24"/>
                <w:lang w:eastAsia="pl-PL"/>
              </w:rPr>
            </w:pPr>
          </w:p>
        </w:tc>
        <w:tc>
          <w:tcPr>
            <w:tcW w:w="1984" w:type="dxa"/>
          </w:tcPr>
          <w:p w:rsidR="00450274" w:rsidRPr="007A58E1" w:rsidRDefault="00450274" w:rsidP="00450274">
            <w:pPr>
              <w:tabs>
                <w:tab w:val="left" w:pos="2115"/>
              </w:tabs>
              <w:jc w:val="both"/>
              <w:rPr>
                <w:sz w:val="24"/>
                <w:szCs w:val="24"/>
                <w:lang w:eastAsia="pl-PL"/>
              </w:rPr>
            </w:pPr>
          </w:p>
        </w:tc>
        <w:tc>
          <w:tcPr>
            <w:tcW w:w="2124" w:type="dxa"/>
          </w:tcPr>
          <w:p w:rsidR="00450274" w:rsidRPr="007A58E1" w:rsidRDefault="00450274" w:rsidP="00450274">
            <w:pPr>
              <w:tabs>
                <w:tab w:val="left" w:pos="2115"/>
              </w:tabs>
              <w:jc w:val="both"/>
              <w:rPr>
                <w:sz w:val="24"/>
                <w:szCs w:val="24"/>
                <w:lang w:eastAsia="pl-PL"/>
              </w:rPr>
            </w:pPr>
          </w:p>
        </w:tc>
      </w:tr>
      <w:tr w:rsidR="00450274" w:rsidRPr="007A58E1" w:rsidTr="00450274">
        <w:tc>
          <w:tcPr>
            <w:tcW w:w="460" w:type="dxa"/>
            <w:vAlign w:val="center"/>
          </w:tcPr>
          <w:p w:rsidR="00450274" w:rsidRPr="007A58E1" w:rsidRDefault="00450274" w:rsidP="00450274">
            <w:pPr>
              <w:rPr>
                <w:color w:val="000000"/>
              </w:rPr>
            </w:pPr>
            <w:r w:rsidRPr="007A58E1">
              <w:rPr>
                <w:color w:val="000000"/>
              </w:rPr>
              <w:t>42</w:t>
            </w:r>
          </w:p>
        </w:tc>
        <w:tc>
          <w:tcPr>
            <w:tcW w:w="6456" w:type="dxa"/>
          </w:tcPr>
          <w:p w:rsidR="00450274" w:rsidRPr="007A58E1" w:rsidRDefault="00450274" w:rsidP="00450274">
            <w:pPr>
              <w:ind w:left="107"/>
              <w:rPr>
                <w:rFonts w:asciiTheme="minorHAnsi" w:hAnsiTheme="minorHAnsi" w:cs="Arial"/>
                <w:sz w:val="24"/>
                <w:szCs w:val="24"/>
              </w:rPr>
            </w:pPr>
            <w:r w:rsidRPr="007A58E1">
              <w:rPr>
                <w:rFonts w:asciiTheme="minorHAnsi" w:hAnsiTheme="minorHAnsi" w:cs="Arial"/>
                <w:sz w:val="24"/>
                <w:szCs w:val="24"/>
              </w:rPr>
              <w:t xml:space="preserve">Pojemnik PVC: do pobierania, przenoszenia i przechowywania próbek, kolor bursztynowy, </w:t>
            </w:r>
            <w:proofErr w:type="spellStart"/>
            <w:r w:rsidRPr="007A58E1">
              <w:rPr>
                <w:rFonts w:asciiTheme="minorHAnsi" w:hAnsiTheme="minorHAnsi" w:cs="Arial"/>
                <w:sz w:val="24"/>
                <w:szCs w:val="24"/>
              </w:rPr>
              <w:t>poj</w:t>
            </w:r>
            <w:proofErr w:type="spellEnd"/>
            <w:r w:rsidRPr="007A58E1">
              <w:rPr>
                <w:rFonts w:asciiTheme="minorHAnsi" w:hAnsiTheme="minorHAnsi" w:cs="Arial"/>
                <w:sz w:val="24"/>
                <w:szCs w:val="24"/>
              </w:rPr>
              <w:t>. 50ml, średnica zewnętrzna gwintu 32mm</w:t>
            </w:r>
          </w:p>
        </w:tc>
        <w:tc>
          <w:tcPr>
            <w:tcW w:w="851" w:type="dxa"/>
            <w:vAlign w:val="center"/>
          </w:tcPr>
          <w:p w:rsidR="00450274" w:rsidRPr="007A58E1" w:rsidRDefault="00450274" w:rsidP="00450274">
            <w:pPr>
              <w:rPr>
                <w:color w:val="000000"/>
              </w:rPr>
            </w:pPr>
            <w:r w:rsidRPr="007A58E1">
              <w:rPr>
                <w:color w:val="000000"/>
              </w:rPr>
              <w:t>20 szt.</w:t>
            </w:r>
          </w:p>
        </w:tc>
        <w:tc>
          <w:tcPr>
            <w:tcW w:w="2125" w:type="dxa"/>
          </w:tcPr>
          <w:p w:rsidR="00450274" w:rsidRPr="007A58E1" w:rsidRDefault="00450274" w:rsidP="00450274">
            <w:pPr>
              <w:tabs>
                <w:tab w:val="left" w:pos="2115"/>
              </w:tabs>
              <w:jc w:val="both"/>
              <w:rPr>
                <w:sz w:val="24"/>
                <w:szCs w:val="24"/>
                <w:lang w:eastAsia="pl-PL"/>
              </w:rPr>
            </w:pPr>
          </w:p>
        </w:tc>
        <w:tc>
          <w:tcPr>
            <w:tcW w:w="1984" w:type="dxa"/>
          </w:tcPr>
          <w:p w:rsidR="00450274" w:rsidRPr="007A58E1" w:rsidRDefault="00450274" w:rsidP="00450274">
            <w:pPr>
              <w:tabs>
                <w:tab w:val="left" w:pos="2115"/>
              </w:tabs>
              <w:jc w:val="both"/>
              <w:rPr>
                <w:sz w:val="24"/>
                <w:szCs w:val="24"/>
                <w:lang w:eastAsia="pl-PL"/>
              </w:rPr>
            </w:pPr>
          </w:p>
        </w:tc>
        <w:tc>
          <w:tcPr>
            <w:tcW w:w="2124" w:type="dxa"/>
          </w:tcPr>
          <w:p w:rsidR="00450274" w:rsidRPr="007A58E1" w:rsidRDefault="00450274" w:rsidP="00450274">
            <w:pPr>
              <w:tabs>
                <w:tab w:val="left" w:pos="2115"/>
              </w:tabs>
              <w:jc w:val="both"/>
              <w:rPr>
                <w:sz w:val="24"/>
                <w:szCs w:val="24"/>
                <w:lang w:eastAsia="pl-PL"/>
              </w:rPr>
            </w:pPr>
          </w:p>
        </w:tc>
      </w:tr>
      <w:tr w:rsidR="00450274" w:rsidRPr="007A58E1" w:rsidTr="00450274">
        <w:tc>
          <w:tcPr>
            <w:tcW w:w="460" w:type="dxa"/>
            <w:vAlign w:val="center"/>
          </w:tcPr>
          <w:p w:rsidR="00450274" w:rsidRPr="007A58E1" w:rsidRDefault="00450274" w:rsidP="00450274">
            <w:pPr>
              <w:rPr>
                <w:color w:val="000000"/>
              </w:rPr>
            </w:pPr>
            <w:r w:rsidRPr="007A58E1">
              <w:rPr>
                <w:color w:val="000000"/>
              </w:rPr>
              <w:t>43</w:t>
            </w:r>
          </w:p>
        </w:tc>
        <w:tc>
          <w:tcPr>
            <w:tcW w:w="6456" w:type="dxa"/>
          </w:tcPr>
          <w:p w:rsidR="00450274" w:rsidRPr="007A58E1" w:rsidRDefault="00450274" w:rsidP="009C2B6E">
            <w:pPr>
              <w:ind w:left="107"/>
              <w:rPr>
                <w:rFonts w:asciiTheme="minorHAnsi" w:hAnsiTheme="minorHAnsi" w:cs="Arial"/>
                <w:sz w:val="24"/>
                <w:szCs w:val="24"/>
              </w:rPr>
            </w:pPr>
            <w:r w:rsidRPr="007A58E1">
              <w:rPr>
                <w:rFonts w:asciiTheme="minorHAnsi" w:hAnsiTheme="minorHAnsi" w:cs="Arial"/>
                <w:sz w:val="24"/>
                <w:szCs w:val="24"/>
              </w:rPr>
              <w:t xml:space="preserve">Pojemnik PVC: do pobierania, przenoszenia i przechowywania próbek, kolor bursztynowy , </w:t>
            </w:r>
            <w:proofErr w:type="spellStart"/>
            <w:r w:rsidRPr="007A58E1">
              <w:rPr>
                <w:rFonts w:asciiTheme="minorHAnsi" w:hAnsiTheme="minorHAnsi" w:cs="Arial"/>
                <w:sz w:val="24"/>
                <w:szCs w:val="24"/>
              </w:rPr>
              <w:t>poj</w:t>
            </w:r>
            <w:proofErr w:type="spellEnd"/>
            <w:r w:rsidRPr="007A58E1">
              <w:rPr>
                <w:rFonts w:asciiTheme="minorHAnsi" w:hAnsiTheme="minorHAnsi" w:cs="Arial"/>
                <w:sz w:val="24"/>
                <w:szCs w:val="24"/>
              </w:rPr>
              <w:t>. 100ml, średnica zewnętrzna gwintu 40mm</w:t>
            </w:r>
          </w:p>
        </w:tc>
        <w:tc>
          <w:tcPr>
            <w:tcW w:w="851" w:type="dxa"/>
            <w:vAlign w:val="center"/>
          </w:tcPr>
          <w:p w:rsidR="00450274" w:rsidRPr="007A58E1" w:rsidRDefault="00450274" w:rsidP="00450274">
            <w:pPr>
              <w:rPr>
                <w:color w:val="000000"/>
              </w:rPr>
            </w:pPr>
            <w:r w:rsidRPr="007A58E1">
              <w:rPr>
                <w:color w:val="000000"/>
              </w:rPr>
              <w:t>20 szt.</w:t>
            </w:r>
          </w:p>
        </w:tc>
        <w:tc>
          <w:tcPr>
            <w:tcW w:w="2125" w:type="dxa"/>
          </w:tcPr>
          <w:p w:rsidR="00450274" w:rsidRPr="007A58E1" w:rsidRDefault="00450274" w:rsidP="00450274">
            <w:pPr>
              <w:tabs>
                <w:tab w:val="left" w:pos="2115"/>
              </w:tabs>
              <w:jc w:val="both"/>
              <w:rPr>
                <w:sz w:val="24"/>
                <w:szCs w:val="24"/>
                <w:lang w:eastAsia="pl-PL"/>
              </w:rPr>
            </w:pPr>
          </w:p>
        </w:tc>
        <w:tc>
          <w:tcPr>
            <w:tcW w:w="1984" w:type="dxa"/>
          </w:tcPr>
          <w:p w:rsidR="00450274" w:rsidRPr="007A58E1" w:rsidRDefault="00450274" w:rsidP="00450274">
            <w:pPr>
              <w:tabs>
                <w:tab w:val="left" w:pos="2115"/>
              </w:tabs>
              <w:jc w:val="both"/>
              <w:rPr>
                <w:sz w:val="24"/>
                <w:szCs w:val="24"/>
                <w:lang w:eastAsia="pl-PL"/>
              </w:rPr>
            </w:pPr>
          </w:p>
        </w:tc>
        <w:tc>
          <w:tcPr>
            <w:tcW w:w="2124" w:type="dxa"/>
          </w:tcPr>
          <w:p w:rsidR="00450274" w:rsidRPr="007A58E1" w:rsidRDefault="00450274" w:rsidP="00450274">
            <w:pPr>
              <w:tabs>
                <w:tab w:val="left" w:pos="2115"/>
              </w:tabs>
              <w:jc w:val="both"/>
              <w:rPr>
                <w:sz w:val="24"/>
                <w:szCs w:val="24"/>
                <w:lang w:eastAsia="pl-PL"/>
              </w:rPr>
            </w:pPr>
          </w:p>
        </w:tc>
      </w:tr>
      <w:tr w:rsidR="00450274" w:rsidRPr="007A58E1" w:rsidTr="00450274">
        <w:tc>
          <w:tcPr>
            <w:tcW w:w="460" w:type="dxa"/>
            <w:vAlign w:val="center"/>
          </w:tcPr>
          <w:p w:rsidR="00450274" w:rsidRPr="007A58E1" w:rsidRDefault="00450274" w:rsidP="00450274">
            <w:pPr>
              <w:rPr>
                <w:color w:val="000000"/>
              </w:rPr>
            </w:pPr>
            <w:r w:rsidRPr="007A58E1">
              <w:rPr>
                <w:color w:val="000000"/>
              </w:rPr>
              <w:t>44</w:t>
            </w:r>
          </w:p>
        </w:tc>
        <w:tc>
          <w:tcPr>
            <w:tcW w:w="6456" w:type="dxa"/>
          </w:tcPr>
          <w:p w:rsidR="00450274" w:rsidRPr="007A58E1" w:rsidRDefault="00450274" w:rsidP="00450274">
            <w:pPr>
              <w:ind w:left="107"/>
              <w:rPr>
                <w:rFonts w:asciiTheme="minorHAnsi" w:hAnsiTheme="minorHAnsi" w:cs="Arial"/>
                <w:sz w:val="24"/>
                <w:szCs w:val="24"/>
              </w:rPr>
            </w:pPr>
            <w:r w:rsidRPr="007A58E1">
              <w:rPr>
                <w:rFonts w:asciiTheme="minorHAnsi" w:hAnsiTheme="minorHAnsi" w:cs="Arial"/>
                <w:sz w:val="24"/>
                <w:szCs w:val="24"/>
              </w:rPr>
              <w:t xml:space="preserve">Pojemnik PVC: do pobierania, przenoszenia i przechowywania próbek, kolor bursztynowy , </w:t>
            </w:r>
            <w:proofErr w:type="spellStart"/>
            <w:r w:rsidRPr="007A58E1">
              <w:rPr>
                <w:rFonts w:asciiTheme="minorHAnsi" w:hAnsiTheme="minorHAnsi" w:cs="Arial"/>
                <w:sz w:val="24"/>
                <w:szCs w:val="24"/>
              </w:rPr>
              <w:t>poj</w:t>
            </w:r>
            <w:proofErr w:type="spellEnd"/>
            <w:r w:rsidRPr="007A58E1">
              <w:rPr>
                <w:rFonts w:asciiTheme="minorHAnsi" w:hAnsiTheme="minorHAnsi" w:cs="Arial"/>
                <w:sz w:val="24"/>
                <w:szCs w:val="24"/>
              </w:rPr>
              <w:t>. 200ml, średnica zewnętrzna gwintu 50mm</w:t>
            </w:r>
          </w:p>
        </w:tc>
        <w:tc>
          <w:tcPr>
            <w:tcW w:w="851" w:type="dxa"/>
            <w:vAlign w:val="center"/>
          </w:tcPr>
          <w:p w:rsidR="00450274" w:rsidRPr="007A58E1" w:rsidRDefault="00450274" w:rsidP="00450274">
            <w:pPr>
              <w:rPr>
                <w:color w:val="000000"/>
              </w:rPr>
            </w:pPr>
            <w:r w:rsidRPr="007A58E1">
              <w:rPr>
                <w:color w:val="000000"/>
              </w:rPr>
              <w:t>10 szt.</w:t>
            </w:r>
          </w:p>
        </w:tc>
        <w:tc>
          <w:tcPr>
            <w:tcW w:w="2125" w:type="dxa"/>
          </w:tcPr>
          <w:p w:rsidR="00450274" w:rsidRPr="007A58E1" w:rsidRDefault="00450274" w:rsidP="00450274">
            <w:pPr>
              <w:tabs>
                <w:tab w:val="left" w:pos="2115"/>
              </w:tabs>
              <w:jc w:val="both"/>
              <w:rPr>
                <w:sz w:val="24"/>
                <w:szCs w:val="24"/>
                <w:lang w:eastAsia="pl-PL"/>
              </w:rPr>
            </w:pPr>
          </w:p>
        </w:tc>
        <w:tc>
          <w:tcPr>
            <w:tcW w:w="1984" w:type="dxa"/>
          </w:tcPr>
          <w:p w:rsidR="00450274" w:rsidRPr="007A58E1" w:rsidRDefault="00450274" w:rsidP="00450274">
            <w:pPr>
              <w:tabs>
                <w:tab w:val="left" w:pos="2115"/>
              </w:tabs>
              <w:jc w:val="both"/>
              <w:rPr>
                <w:sz w:val="24"/>
                <w:szCs w:val="24"/>
                <w:lang w:eastAsia="pl-PL"/>
              </w:rPr>
            </w:pPr>
          </w:p>
        </w:tc>
        <w:tc>
          <w:tcPr>
            <w:tcW w:w="2124" w:type="dxa"/>
          </w:tcPr>
          <w:p w:rsidR="00450274" w:rsidRPr="007A58E1" w:rsidRDefault="00450274" w:rsidP="00450274">
            <w:pPr>
              <w:tabs>
                <w:tab w:val="left" w:pos="2115"/>
              </w:tabs>
              <w:jc w:val="both"/>
              <w:rPr>
                <w:sz w:val="24"/>
                <w:szCs w:val="24"/>
                <w:lang w:eastAsia="pl-PL"/>
              </w:rPr>
            </w:pPr>
          </w:p>
        </w:tc>
      </w:tr>
      <w:tr w:rsidR="00450274" w:rsidRPr="007A58E1" w:rsidTr="00450274">
        <w:tc>
          <w:tcPr>
            <w:tcW w:w="460" w:type="dxa"/>
            <w:vAlign w:val="center"/>
          </w:tcPr>
          <w:p w:rsidR="00450274" w:rsidRPr="007A58E1" w:rsidRDefault="00450274" w:rsidP="00450274">
            <w:pPr>
              <w:rPr>
                <w:color w:val="000000"/>
              </w:rPr>
            </w:pPr>
            <w:r w:rsidRPr="007A58E1">
              <w:rPr>
                <w:color w:val="000000"/>
              </w:rPr>
              <w:t>45</w:t>
            </w:r>
          </w:p>
        </w:tc>
        <w:tc>
          <w:tcPr>
            <w:tcW w:w="6456" w:type="dxa"/>
          </w:tcPr>
          <w:p w:rsidR="00450274" w:rsidRPr="007A58E1" w:rsidRDefault="00450274" w:rsidP="00450274">
            <w:pPr>
              <w:ind w:left="107"/>
              <w:rPr>
                <w:rFonts w:asciiTheme="minorHAnsi" w:hAnsiTheme="minorHAnsi" w:cs="Arial"/>
                <w:sz w:val="24"/>
                <w:szCs w:val="24"/>
              </w:rPr>
            </w:pPr>
            <w:r w:rsidRPr="007A58E1">
              <w:rPr>
                <w:rFonts w:asciiTheme="minorHAnsi" w:hAnsiTheme="minorHAnsi" w:cs="Arial"/>
                <w:sz w:val="24"/>
                <w:szCs w:val="24"/>
              </w:rPr>
              <w:t xml:space="preserve">Pojemnik PVC: do pobierania, przenoszenia i przechowywania próbek, kolor bursztynowy , </w:t>
            </w:r>
            <w:proofErr w:type="spellStart"/>
            <w:r w:rsidRPr="007A58E1">
              <w:rPr>
                <w:rFonts w:asciiTheme="minorHAnsi" w:hAnsiTheme="minorHAnsi" w:cs="Arial"/>
                <w:sz w:val="24"/>
                <w:szCs w:val="24"/>
              </w:rPr>
              <w:t>poj</w:t>
            </w:r>
            <w:proofErr w:type="spellEnd"/>
            <w:r w:rsidRPr="007A58E1">
              <w:rPr>
                <w:rFonts w:asciiTheme="minorHAnsi" w:hAnsiTheme="minorHAnsi" w:cs="Arial"/>
                <w:sz w:val="24"/>
                <w:szCs w:val="24"/>
              </w:rPr>
              <w:t>. 300ml, średnica zewnętrzna gwintu 50mm</w:t>
            </w:r>
          </w:p>
        </w:tc>
        <w:tc>
          <w:tcPr>
            <w:tcW w:w="851" w:type="dxa"/>
            <w:vAlign w:val="center"/>
          </w:tcPr>
          <w:p w:rsidR="00450274" w:rsidRPr="007A58E1" w:rsidRDefault="00450274" w:rsidP="00450274">
            <w:pPr>
              <w:rPr>
                <w:color w:val="000000"/>
              </w:rPr>
            </w:pPr>
            <w:r w:rsidRPr="007A58E1">
              <w:rPr>
                <w:color w:val="000000"/>
              </w:rPr>
              <w:t>10 szt.</w:t>
            </w:r>
          </w:p>
        </w:tc>
        <w:tc>
          <w:tcPr>
            <w:tcW w:w="2125" w:type="dxa"/>
          </w:tcPr>
          <w:p w:rsidR="00450274" w:rsidRPr="007A58E1" w:rsidRDefault="00450274" w:rsidP="00450274">
            <w:pPr>
              <w:tabs>
                <w:tab w:val="left" w:pos="2115"/>
              </w:tabs>
              <w:jc w:val="both"/>
              <w:rPr>
                <w:sz w:val="24"/>
                <w:szCs w:val="24"/>
                <w:lang w:eastAsia="pl-PL"/>
              </w:rPr>
            </w:pPr>
          </w:p>
        </w:tc>
        <w:tc>
          <w:tcPr>
            <w:tcW w:w="1984" w:type="dxa"/>
          </w:tcPr>
          <w:p w:rsidR="00450274" w:rsidRPr="007A58E1" w:rsidRDefault="00450274" w:rsidP="00450274">
            <w:pPr>
              <w:tabs>
                <w:tab w:val="left" w:pos="2115"/>
              </w:tabs>
              <w:jc w:val="both"/>
              <w:rPr>
                <w:sz w:val="24"/>
                <w:szCs w:val="24"/>
                <w:lang w:eastAsia="pl-PL"/>
              </w:rPr>
            </w:pPr>
          </w:p>
        </w:tc>
        <w:tc>
          <w:tcPr>
            <w:tcW w:w="2124" w:type="dxa"/>
          </w:tcPr>
          <w:p w:rsidR="00450274" w:rsidRPr="007A58E1" w:rsidRDefault="00450274" w:rsidP="00450274">
            <w:pPr>
              <w:tabs>
                <w:tab w:val="left" w:pos="2115"/>
              </w:tabs>
              <w:jc w:val="both"/>
              <w:rPr>
                <w:sz w:val="24"/>
                <w:szCs w:val="24"/>
                <w:lang w:eastAsia="pl-PL"/>
              </w:rPr>
            </w:pPr>
          </w:p>
        </w:tc>
      </w:tr>
      <w:tr w:rsidR="00450274" w:rsidRPr="007A58E1" w:rsidTr="00450274">
        <w:tc>
          <w:tcPr>
            <w:tcW w:w="460" w:type="dxa"/>
            <w:vAlign w:val="center"/>
          </w:tcPr>
          <w:p w:rsidR="00450274" w:rsidRPr="007A58E1" w:rsidRDefault="00450274" w:rsidP="00450274">
            <w:pPr>
              <w:rPr>
                <w:color w:val="000000"/>
              </w:rPr>
            </w:pPr>
            <w:r w:rsidRPr="007A58E1">
              <w:rPr>
                <w:color w:val="000000"/>
              </w:rPr>
              <w:t>46</w:t>
            </w:r>
          </w:p>
        </w:tc>
        <w:tc>
          <w:tcPr>
            <w:tcW w:w="6456" w:type="dxa"/>
          </w:tcPr>
          <w:p w:rsidR="00450274" w:rsidRPr="007A58E1" w:rsidRDefault="00450274" w:rsidP="00450274">
            <w:pPr>
              <w:ind w:left="107"/>
              <w:rPr>
                <w:rFonts w:asciiTheme="minorHAnsi" w:hAnsiTheme="minorHAnsi" w:cs="Arial"/>
                <w:sz w:val="24"/>
                <w:szCs w:val="24"/>
              </w:rPr>
            </w:pPr>
            <w:r w:rsidRPr="007A58E1">
              <w:rPr>
                <w:rFonts w:asciiTheme="minorHAnsi" w:hAnsiTheme="minorHAnsi" w:cs="Arial"/>
                <w:sz w:val="24"/>
                <w:szCs w:val="24"/>
              </w:rPr>
              <w:t xml:space="preserve">Pojemnik PVC: do pobierania, przenoszenia i przechowywania próbek, kolor bursztynowy , </w:t>
            </w:r>
            <w:proofErr w:type="spellStart"/>
            <w:r w:rsidRPr="007A58E1">
              <w:rPr>
                <w:rFonts w:asciiTheme="minorHAnsi" w:hAnsiTheme="minorHAnsi" w:cs="Arial"/>
                <w:sz w:val="24"/>
                <w:szCs w:val="24"/>
              </w:rPr>
              <w:t>poj</w:t>
            </w:r>
            <w:proofErr w:type="spellEnd"/>
            <w:r w:rsidRPr="007A58E1">
              <w:rPr>
                <w:rFonts w:asciiTheme="minorHAnsi" w:hAnsiTheme="minorHAnsi" w:cs="Arial"/>
                <w:sz w:val="24"/>
                <w:szCs w:val="24"/>
              </w:rPr>
              <w:t>. 500ml, średnica zewnętrzna gwintu 65mm</w:t>
            </w:r>
          </w:p>
        </w:tc>
        <w:tc>
          <w:tcPr>
            <w:tcW w:w="851" w:type="dxa"/>
            <w:vAlign w:val="center"/>
          </w:tcPr>
          <w:p w:rsidR="00450274" w:rsidRPr="007A58E1" w:rsidRDefault="00450274" w:rsidP="00450274">
            <w:pPr>
              <w:rPr>
                <w:color w:val="000000"/>
              </w:rPr>
            </w:pPr>
            <w:r w:rsidRPr="007A58E1">
              <w:rPr>
                <w:color w:val="000000"/>
              </w:rPr>
              <w:t>20 szt.</w:t>
            </w:r>
          </w:p>
        </w:tc>
        <w:tc>
          <w:tcPr>
            <w:tcW w:w="2125" w:type="dxa"/>
          </w:tcPr>
          <w:p w:rsidR="00450274" w:rsidRPr="007A58E1" w:rsidRDefault="00450274" w:rsidP="00450274">
            <w:pPr>
              <w:tabs>
                <w:tab w:val="left" w:pos="2115"/>
              </w:tabs>
              <w:jc w:val="both"/>
              <w:rPr>
                <w:sz w:val="24"/>
                <w:szCs w:val="24"/>
                <w:lang w:eastAsia="pl-PL"/>
              </w:rPr>
            </w:pPr>
          </w:p>
        </w:tc>
        <w:tc>
          <w:tcPr>
            <w:tcW w:w="1984" w:type="dxa"/>
          </w:tcPr>
          <w:p w:rsidR="00450274" w:rsidRPr="007A58E1" w:rsidRDefault="00450274" w:rsidP="00450274">
            <w:pPr>
              <w:tabs>
                <w:tab w:val="left" w:pos="2115"/>
              </w:tabs>
              <w:jc w:val="both"/>
              <w:rPr>
                <w:sz w:val="24"/>
                <w:szCs w:val="24"/>
                <w:lang w:eastAsia="pl-PL"/>
              </w:rPr>
            </w:pPr>
          </w:p>
        </w:tc>
        <w:tc>
          <w:tcPr>
            <w:tcW w:w="2124" w:type="dxa"/>
          </w:tcPr>
          <w:p w:rsidR="00450274" w:rsidRPr="007A58E1" w:rsidRDefault="00450274" w:rsidP="00450274">
            <w:pPr>
              <w:tabs>
                <w:tab w:val="left" w:pos="2115"/>
              </w:tabs>
              <w:jc w:val="both"/>
              <w:rPr>
                <w:sz w:val="24"/>
                <w:szCs w:val="24"/>
                <w:lang w:eastAsia="pl-PL"/>
              </w:rPr>
            </w:pPr>
          </w:p>
        </w:tc>
      </w:tr>
      <w:tr w:rsidR="00450274" w:rsidRPr="007A58E1" w:rsidTr="00450274">
        <w:tc>
          <w:tcPr>
            <w:tcW w:w="460" w:type="dxa"/>
            <w:vAlign w:val="center"/>
          </w:tcPr>
          <w:p w:rsidR="00450274" w:rsidRPr="007A58E1" w:rsidRDefault="00450274" w:rsidP="00450274">
            <w:pPr>
              <w:rPr>
                <w:color w:val="000000"/>
              </w:rPr>
            </w:pPr>
            <w:r w:rsidRPr="007A58E1">
              <w:rPr>
                <w:color w:val="000000"/>
              </w:rPr>
              <w:t>47</w:t>
            </w:r>
          </w:p>
        </w:tc>
        <w:tc>
          <w:tcPr>
            <w:tcW w:w="6456" w:type="dxa"/>
          </w:tcPr>
          <w:p w:rsidR="00450274" w:rsidRPr="007A58E1" w:rsidRDefault="00450274" w:rsidP="00450274">
            <w:pPr>
              <w:ind w:left="107"/>
              <w:rPr>
                <w:rFonts w:asciiTheme="minorHAnsi" w:hAnsiTheme="minorHAnsi" w:cs="Arial"/>
                <w:sz w:val="24"/>
                <w:szCs w:val="24"/>
              </w:rPr>
            </w:pPr>
            <w:proofErr w:type="spellStart"/>
            <w:r w:rsidRPr="007A58E1">
              <w:rPr>
                <w:rFonts w:asciiTheme="minorHAnsi" w:hAnsiTheme="minorHAnsi" w:cs="Arial"/>
                <w:sz w:val="24"/>
                <w:szCs w:val="24"/>
              </w:rPr>
              <w:t>Kriopojemniki</w:t>
            </w:r>
            <w:proofErr w:type="spellEnd"/>
            <w:r w:rsidRPr="007A58E1">
              <w:rPr>
                <w:rFonts w:asciiTheme="minorHAnsi" w:hAnsiTheme="minorHAnsi" w:cs="Arial"/>
                <w:sz w:val="24"/>
                <w:szCs w:val="24"/>
              </w:rPr>
              <w:t xml:space="preserve"> do zamrażarek i ciekłego azotu. Wykonane z kartonu,</w:t>
            </w:r>
            <w:r w:rsidRPr="007A58E1">
              <w:rPr>
                <w:rFonts w:asciiTheme="minorHAnsi" w:hAnsiTheme="minorHAnsi" w:cs="Arial"/>
                <w:b/>
                <w:bCs/>
                <w:sz w:val="24"/>
                <w:szCs w:val="24"/>
              </w:rPr>
              <w:t xml:space="preserve"> </w:t>
            </w:r>
            <w:r w:rsidRPr="007A58E1">
              <w:rPr>
                <w:rFonts w:asciiTheme="minorHAnsi" w:hAnsiTheme="minorHAnsi" w:cs="Arial"/>
                <w:bCs/>
                <w:sz w:val="24"/>
                <w:szCs w:val="24"/>
              </w:rPr>
              <w:t>pokrytego tworzywem sztucznym</w:t>
            </w:r>
            <w:r w:rsidRPr="007A58E1">
              <w:rPr>
                <w:rFonts w:asciiTheme="minorHAnsi" w:hAnsiTheme="minorHAnsi" w:cs="Arial"/>
                <w:sz w:val="24"/>
                <w:szCs w:val="24"/>
              </w:rPr>
              <w:t xml:space="preserve">,. Kwadratowe, wymiary: 136 x 136 </w:t>
            </w:r>
            <w:proofErr w:type="spellStart"/>
            <w:r w:rsidRPr="007A58E1">
              <w:rPr>
                <w:rFonts w:asciiTheme="minorHAnsi" w:hAnsiTheme="minorHAnsi" w:cs="Arial"/>
                <w:sz w:val="24"/>
                <w:szCs w:val="24"/>
              </w:rPr>
              <w:t>mm</w:t>
            </w:r>
            <w:proofErr w:type="spellEnd"/>
            <w:r w:rsidRPr="007A58E1">
              <w:rPr>
                <w:rFonts w:asciiTheme="minorHAnsi" w:hAnsiTheme="minorHAnsi" w:cs="Arial"/>
                <w:sz w:val="24"/>
                <w:szCs w:val="24"/>
              </w:rPr>
              <w:t>. Do przechowywania próbek. Z przykrywką.</w:t>
            </w:r>
          </w:p>
          <w:p w:rsidR="00450274" w:rsidRPr="007A58E1" w:rsidRDefault="00450274" w:rsidP="00450274">
            <w:pPr>
              <w:ind w:left="107"/>
              <w:rPr>
                <w:rFonts w:asciiTheme="minorHAnsi" w:hAnsiTheme="minorHAnsi" w:cs="Arial"/>
                <w:sz w:val="24"/>
                <w:szCs w:val="24"/>
              </w:rPr>
            </w:pPr>
          </w:p>
        </w:tc>
        <w:tc>
          <w:tcPr>
            <w:tcW w:w="851" w:type="dxa"/>
            <w:vAlign w:val="center"/>
          </w:tcPr>
          <w:p w:rsidR="00450274" w:rsidRPr="007A58E1" w:rsidRDefault="00450274" w:rsidP="00450274">
            <w:pPr>
              <w:rPr>
                <w:color w:val="000000"/>
              </w:rPr>
            </w:pPr>
            <w:r w:rsidRPr="007A58E1">
              <w:rPr>
                <w:color w:val="000000"/>
              </w:rPr>
              <w:t>10 szt.</w:t>
            </w:r>
          </w:p>
        </w:tc>
        <w:tc>
          <w:tcPr>
            <w:tcW w:w="2125" w:type="dxa"/>
          </w:tcPr>
          <w:p w:rsidR="00450274" w:rsidRPr="007A58E1" w:rsidRDefault="00450274" w:rsidP="00450274">
            <w:pPr>
              <w:tabs>
                <w:tab w:val="left" w:pos="2115"/>
              </w:tabs>
              <w:jc w:val="both"/>
              <w:rPr>
                <w:sz w:val="24"/>
                <w:szCs w:val="24"/>
                <w:lang w:eastAsia="pl-PL"/>
              </w:rPr>
            </w:pPr>
          </w:p>
        </w:tc>
        <w:tc>
          <w:tcPr>
            <w:tcW w:w="1984" w:type="dxa"/>
          </w:tcPr>
          <w:p w:rsidR="00450274" w:rsidRPr="007A58E1" w:rsidRDefault="00450274" w:rsidP="00450274">
            <w:pPr>
              <w:tabs>
                <w:tab w:val="left" w:pos="2115"/>
              </w:tabs>
              <w:jc w:val="both"/>
              <w:rPr>
                <w:sz w:val="24"/>
                <w:szCs w:val="24"/>
                <w:lang w:eastAsia="pl-PL"/>
              </w:rPr>
            </w:pPr>
          </w:p>
        </w:tc>
        <w:tc>
          <w:tcPr>
            <w:tcW w:w="2124" w:type="dxa"/>
          </w:tcPr>
          <w:p w:rsidR="00450274" w:rsidRPr="007A58E1" w:rsidRDefault="00450274" w:rsidP="00450274">
            <w:pPr>
              <w:tabs>
                <w:tab w:val="left" w:pos="2115"/>
              </w:tabs>
              <w:jc w:val="both"/>
              <w:rPr>
                <w:sz w:val="24"/>
                <w:szCs w:val="24"/>
                <w:lang w:eastAsia="pl-PL"/>
              </w:rPr>
            </w:pPr>
          </w:p>
        </w:tc>
      </w:tr>
      <w:tr w:rsidR="00450274" w:rsidRPr="007A58E1" w:rsidTr="00450274">
        <w:tc>
          <w:tcPr>
            <w:tcW w:w="460" w:type="dxa"/>
            <w:vAlign w:val="center"/>
          </w:tcPr>
          <w:p w:rsidR="00450274" w:rsidRPr="007A58E1" w:rsidRDefault="00450274" w:rsidP="00450274">
            <w:pPr>
              <w:rPr>
                <w:color w:val="000000"/>
              </w:rPr>
            </w:pPr>
            <w:r w:rsidRPr="007A58E1">
              <w:rPr>
                <w:color w:val="000000"/>
              </w:rPr>
              <w:t>48</w:t>
            </w:r>
          </w:p>
        </w:tc>
        <w:tc>
          <w:tcPr>
            <w:tcW w:w="6456" w:type="dxa"/>
          </w:tcPr>
          <w:p w:rsidR="00450274" w:rsidRPr="007A58E1" w:rsidRDefault="00450274" w:rsidP="00450274">
            <w:pPr>
              <w:ind w:left="107"/>
              <w:rPr>
                <w:rFonts w:asciiTheme="minorHAnsi" w:hAnsiTheme="minorHAnsi" w:cs="Arial"/>
                <w:sz w:val="24"/>
                <w:szCs w:val="24"/>
              </w:rPr>
            </w:pPr>
            <w:r w:rsidRPr="007A58E1">
              <w:rPr>
                <w:rFonts w:asciiTheme="minorHAnsi" w:hAnsiTheme="minorHAnsi"/>
                <w:sz w:val="24"/>
                <w:szCs w:val="24"/>
              </w:rPr>
              <w:t>Gilzy ekstrakcyjne:</w:t>
            </w:r>
            <w:r w:rsidRPr="007A58E1">
              <w:rPr>
                <w:rFonts w:asciiTheme="minorHAnsi" w:hAnsiTheme="minorHAnsi" w:cs="Arial"/>
                <w:sz w:val="24"/>
                <w:szCs w:val="24"/>
              </w:rPr>
              <w:t xml:space="preserve"> gilzy wykonane z czystej celulozy, bez zawartości tłuszczów, średnic 33mm, długość 118mm, </w:t>
            </w:r>
            <w:proofErr w:type="spellStart"/>
            <w:r w:rsidRPr="007A58E1">
              <w:rPr>
                <w:rFonts w:asciiTheme="minorHAnsi" w:hAnsiTheme="minorHAnsi" w:cs="Arial"/>
                <w:sz w:val="24"/>
                <w:szCs w:val="24"/>
              </w:rPr>
              <w:t>op</w:t>
            </w:r>
            <w:proofErr w:type="spellEnd"/>
            <w:r w:rsidRPr="007A58E1">
              <w:rPr>
                <w:rFonts w:asciiTheme="minorHAnsi" w:hAnsiTheme="minorHAnsi" w:cs="Arial"/>
                <w:sz w:val="24"/>
                <w:szCs w:val="24"/>
              </w:rPr>
              <w:t>/25szt.</w:t>
            </w:r>
          </w:p>
        </w:tc>
        <w:tc>
          <w:tcPr>
            <w:tcW w:w="851" w:type="dxa"/>
            <w:vAlign w:val="center"/>
          </w:tcPr>
          <w:p w:rsidR="00450274" w:rsidRPr="007A58E1" w:rsidRDefault="00450274" w:rsidP="00450274">
            <w:pPr>
              <w:rPr>
                <w:color w:val="000000"/>
              </w:rPr>
            </w:pPr>
            <w:r w:rsidRPr="007A58E1">
              <w:rPr>
                <w:color w:val="000000"/>
              </w:rPr>
              <w:t>2 op.</w:t>
            </w:r>
          </w:p>
        </w:tc>
        <w:tc>
          <w:tcPr>
            <w:tcW w:w="2125" w:type="dxa"/>
          </w:tcPr>
          <w:p w:rsidR="00450274" w:rsidRPr="007A58E1" w:rsidRDefault="00450274" w:rsidP="00450274">
            <w:pPr>
              <w:tabs>
                <w:tab w:val="left" w:pos="2115"/>
              </w:tabs>
              <w:jc w:val="both"/>
              <w:rPr>
                <w:sz w:val="24"/>
                <w:szCs w:val="24"/>
                <w:lang w:eastAsia="pl-PL"/>
              </w:rPr>
            </w:pPr>
          </w:p>
        </w:tc>
        <w:tc>
          <w:tcPr>
            <w:tcW w:w="1984" w:type="dxa"/>
          </w:tcPr>
          <w:p w:rsidR="00450274" w:rsidRPr="007A58E1" w:rsidRDefault="00450274" w:rsidP="00450274">
            <w:pPr>
              <w:tabs>
                <w:tab w:val="left" w:pos="2115"/>
              </w:tabs>
              <w:jc w:val="both"/>
              <w:rPr>
                <w:sz w:val="24"/>
                <w:szCs w:val="24"/>
                <w:lang w:eastAsia="pl-PL"/>
              </w:rPr>
            </w:pPr>
          </w:p>
        </w:tc>
        <w:tc>
          <w:tcPr>
            <w:tcW w:w="2124" w:type="dxa"/>
          </w:tcPr>
          <w:p w:rsidR="00450274" w:rsidRPr="007A58E1" w:rsidRDefault="00450274" w:rsidP="00450274">
            <w:pPr>
              <w:tabs>
                <w:tab w:val="left" w:pos="2115"/>
              </w:tabs>
              <w:jc w:val="both"/>
              <w:rPr>
                <w:sz w:val="24"/>
                <w:szCs w:val="24"/>
                <w:lang w:eastAsia="pl-PL"/>
              </w:rPr>
            </w:pPr>
          </w:p>
        </w:tc>
      </w:tr>
      <w:tr w:rsidR="00450274" w:rsidRPr="007A58E1" w:rsidTr="00450274">
        <w:tc>
          <w:tcPr>
            <w:tcW w:w="460" w:type="dxa"/>
            <w:vAlign w:val="center"/>
          </w:tcPr>
          <w:p w:rsidR="00450274" w:rsidRPr="007A58E1" w:rsidRDefault="00450274" w:rsidP="00450274">
            <w:pPr>
              <w:rPr>
                <w:color w:val="000000"/>
              </w:rPr>
            </w:pPr>
            <w:r w:rsidRPr="007A58E1">
              <w:rPr>
                <w:color w:val="000000"/>
              </w:rPr>
              <w:t>49</w:t>
            </w:r>
          </w:p>
        </w:tc>
        <w:tc>
          <w:tcPr>
            <w:tcW w:w="6456" w:type="dxa"/>
          </w:tcPr>
          <w:p w:rsidR="00450274" w:rsidRPr="007A58E1" w:rsidRDefault="00450274" w:rsidP="00450274">
            <w:pPr>
              <w:ind w:left="107"/>
              <w:rPr>
                <w:rFonts w:asciiTheme="minorHAnsi" w:hAnsiTheme="minorHAnsi" w:cs="Arial"/>
                <w:sz w:val="24"/>
                <w:szCs w:val="24"/>
              </w:rPr>
            </w:pPr>
            <w:r w:rsidRPr="007A58E1">
              <w:rPr>
                <w:rFonts w:asciiTheme="minorHAnsi" w:hAnsiTheme="minorHAnsi"/>
                <w:sz w:val="24"/>
                <w:szCs w:val="24"/>
              </w:rPr>
              <w:t>Podnośniki laboratoryjne:</w:t>
            </w:r>
            <w:r w:rsidRPr="007A58E1">
              <w:rPr>
                <w:rFonts w:asciiTheme="minorHAnsi" w:hAnsiTheme="minorHAnsi" w:cs="Arial"/>
                <w:sz w:val="24"/>
                <w:szCs w:val="24"/>
              </w:rPr>
              <w:t xml:space="preserve"> aluminium anodyzowane, okrągłe pokrętło, konstrukcja nożycowa ze stali nierdzewnej, szerokość nie mniejsza niż 150mm, długość nie mniejsza niż 120mm, wysokość min. nie mniejsza niż 55mm,, wysokość maksymalna nie mniejsza niż 260mm, udźwig </w:t>
            </w:r>
            <w:proofErr w:type="spellStart"/>
            <w:r w:rsidRPr="007A58E1">
              <w:rPr>
                <w:rFonts w:asciiTheme="minorHAnsi" w:hAnsiTheme="minorHAnsi" w:cs="Arial"/>
                <w:sz w:val="24"/>
                <w:szCs w:val="24"/>
              </w:rPr>
              <w:t>stat</w:t>
            </w:r>
            <w:proofErr w:type="spellEnd"/>
            <w:r w:rsidRPr="007A58E1">
              <w:rPr>
                <w:rFonts w:asciiTheme="minorHAnsi" w:hAnsiTheme="minorHAnsi" w:cs="Arial"/>
                <w:sz w:val="24"/>
                <w:szCs w:val="24"/>
              </w:rPr>
              <w:t xml:space="preserve">. nie mniejszy niż 30kg </w:t>
            </w:r>
          </w:p>
          <w:p w:rsidR="00FD05CD" w:rsidRPr="007A58E1" w:rsidRDefault="00FD05CD" w:rsidP="00450274">
            <w:pPr>
              <w:ind w:left="107"/>
              <w:rPr>
                <w:rFonts w:asciiTheme="minorHAnsi" w:hAnsiTheme="minorHAnsi" w:cs="Arial"/>
                <w:sz w:val="24"/>
                <w:szCs w:val="24"/>
              </w:rPr>
            </w:pPr>
          </w:p>
          <w:p w:rsidR="00FD05CD" w:rsidRPr="007A58E1" w:rsidRDefault="00FD05CD" w:rsidP="00450274">
            <w:pPr>
              <w:ind w:left="107"/>
              <w:rPr>
                <w:rFonts w:asciiTheme="minorHAnsi" w:hAnsiTheme="minorHAnsi" w:cs="Arial"/>
                <w:sz w:val="24"/>
                <w:szCs w:val="24"/>
              </w:rPr>
            </w:pPr>
          </w:p>
          <w:p w:rsidR="00FD05CD" w:rsidRPr="007A58E1" w:rsidRDefault="00FD05CD" w:rsidP="00450274">
            <w:pPr>
              <w:ind w:left="107"/>
              <w:rPr>
                <w:rFonts w:asciiTheme="minorHAnsi" w:hAnsiTheme="minorHAnsi" w:cs="Arial"/>
                <w:sz w:val="24"/>
                <w:szCs w:val="24"/>
              </w:rPr>
            </w:pPr>
          </w:p>
          <w:p w:rsidR="00FD05CD" w:rsidRPr="007A58E1" w:rsidRDefault="00FD05CD" w:rsidP="00450274">
            <w:pPr>
              <w:ind w:left="107"/>
              <w:rPr>
                <w:rFonts w:asciiTheme="minorHAnsi" w:hAnsiTheme="minorHAnsi" w:cs="Arial"/>
                <w:sz w:val="24"/>
                <w:szCs w:val="24"/>
              </w:rPr>
            </w:pPr>
          </w:p>
        </w:tc>
        <w:tc>
          <w:tcPr>
            <w:tcW w:w="851" w:type="dxa"/>
            <w:vAlign w:val="center"/>
          </w:tcPr>
          <w:p w:rsidR="00450274" w:rsidRPr="007A58E1" w:rsidRDefault="00450274" w:rsidP="00450274">
            <w:pPr>
              <w:rPr>
                <w:color w:val="000000"/>
              </w:rPr>
            </w:pPr>
            <w:r w:rsidRPr="007A58E1">
              <w:rPr>
                <w:color w:val="000000"/>
              </w:rPr>
              <w:t>2 szt.</w:t>
            </w:r>
          </w:p>
        </w:tc>
        <w:tc>
          <w:tcPr>
            <w:tcW w:w="2125" w:type="dxa"/>
          </w:tcPr>
          <w:p w:rsidR="00450274" w:rsidRPr="007A58E1" w:rsidRDefault="00450274" w:rsidP="00450274">
            <w:pPr>
              <w:tabs>
                <w:tab w:val="left" w:pos="2115"/>
              </w:tabs>
              <w:jc w:val="both"/>
              <w:rPr>
                <w:sz w:val="24"/>
                <w:szCs w:val="24"/>
                <w:lang w:eastAsia="pl-PL"/>
              </w:rPr>
            </w:pPr>
          </w:p>
        </w:tc>
        <w:tc>
          <w:tcPr>
            <w:tcW w:w="1984" w:type="dxa"/>
          </w:tcPr>
          <w:p w:rsidR="00450274" w:rsidRPr="007A58E1" w:rsidRDefault="00450274" w:rsidP="00450274">
            <w:pPr>
              <w:tabs>
                <w:tab w:val="left" w:pos="2115"/>
              </w:tabs>
              <w:jc w:val="both"/>
              <w:rPr>
                <w:sz w:val="24"/>
                <w:szCs w:val="24"/>
                <w:lang w:eastAsia="pl-PL"/>
              </w:rPr>
            </w:pPr>
          </w:p>
        </w:tc>
        <w:tc>
          <w:tcPr>
            <w:tcW w:w="2124" w:type="dxa"/>
          </w:tcPr>
          <w:p w:rsidR="00450274" w:rsidRPr="007A58E1" w:rsidRDefault="00450274" w:rsidP="00450274">
            <w:pPr>
              <w:tabs>
                <w:tab w:val="left" w:pos="2115"/>
              </w:tabs>
              <w:jc w:val="both"/>
              <w:rPr>
                <w:sz w:val="24"/>
                <w:szCs w:val="24"/>
                <w:lang w:eastAsia="pl-PL"/>
              </w:rPr>
            </w:pPr>
          </w:p>
        </w:tc>
      </w:tr>
      <w:tr w:rsidR="00450274" w:rsidRPr="007A58E1" w:rsidTr="00450274">
        <w:tc>
          <w:tcPr>
            <w:tcW w:w="460" w:type="dxa"/>
            <w:vAlign w:val="center"/>
          </w:tcPr>
          <w:p w:rsidR="00450274" w:rsidRPr="007A58E1" w:rsidRDefault="00450274" w:rsidP="00450274">
            <w:pPr>
              <w:rPr>
                <w:color w:val="000000"/>
              </w:rPr>
            </w:pPr>
            <w:r w:rsidRPr="007A58E1">
              <w:rPr>
                <w:color w:val="000000"/>
              </w:rPr>
              <w:t>50</w:t>
            </w:r>
          </w:p>
        </w:tc>
        <w:tc>
          <w:tcPr>
            <w:tcW w:w="6456" w:type="dxa"/>
          </w:tcPr>
          <w:p w:rsidR="00450274" w:rsidRPr="007A58E1" w:rsidRDefault="00450274" w:rsidP="00450274">
            <w:pPr>
              <w:ind w:left="107"/>
              <w:rPr>
                <w:rFonts w:asciiTheme="minorHAnsi" w:hAnsiTheme="minorHAnsi" w:cs="Arial"/>
                <w:sz w:val="24"/>
                <w:szCs w:val="24"/>
              </w:rPr>
            </w:pPr>
            <w:r w:rsidRPr="007A58E1">
              <w:rPr>
                <w:rFonts w:asciiTheme="minorHAnsi" w:hAnsiTheme="minorHAnsi" w:cs="Arial"/>
                <w:sz w:val="24"/>
                <w:szCs w:val="24"/>
              </w:rPr>
              <w:t xml:space="preserve">Kuweta PVC z żebrowaną podstawą, o </w:t>
            </w:r>
            <w:proofErr w:type="spellStart"/>
            <w:r w:rsidRPr="007A58E1">
              <w:rPr>
                <w:rFonts w:asciiTheme="minorHAnsi" w:hAnsiTheme="minorHAnsi" w:cs="Arial"/>
                <w:sz w:val="24"/>
                <w:szCs w:val="24"/>
              </w:rPr>
              <w:t>max</w:t>
            </w:r>
            <w:proofErr w:type="spellEnd"/>
            <w:r w:rsidRPr="007A58E1">
              <w:rPr>
                <w:rFonts w:asciiTheme="minorHAnsi" w:hAnsiTheme="minorHAnsi" w:cs="Arial"/>
                <w:sz w:val="24"/>
                <w:szCs w:val="24"/>
              </w:rPr>
              <w:t>. wymiarach (</w:t>
            </w:r>
            <w:proofErr w:type="spellStart"/>
            <w:r w:rsidRPr="007A58E1">
              <w:rPr>
                <w:rFonts w:asciiTheme="minorHAnsi" w:hAnsiTheme="minorHAnsi" w:cs="Arial"/>
                <w:sz w:val="24"/>
                <w:szCs w:val="24"/>
              </w:rPr>
              <w:t>szer</w:t>
            </w:r>
            <w:proofErr w:type="spellEnd"/>
            <w:r w:rsidRPr="007A58E1">
              <w:rPr>
                <w:rFonts w:asciiTheme="minorHAnsi" w:hAnsiTheme="minorHAnsi" w:cs="Arial"/>
                <w:sz w:val="24"/>
                <w:szCs w:val="24"/>
              </w:rPr>
              <w:t>/</w:t>
            </w:r>
            <w:proofErr w:type="spellStart"/>
            <w:r w:rsidRPr="007A58E1">
              <w:rPr>
                <w:rFonts w:asciiTheme="minorHAnsi" w:hAnsiTheme="minorHAnsi" w:cs="Arial"/>
                <w:sz w:val="24"/>
                <w:szCs w:val="24"/>
              </w:rPr>
              <w:t>dł</w:t>
            </w:r>
            <w:proofErr w:type="spellEnd"/>
            <w:r w:rsidRPr="007A58E1">
              <w:rPr>
                <w:rFonts w:asciiTheme="minorHAnsi" w:hAnsiTheme="minorHAnsi" w:cs="Arial"/>
                <w:sz w:val="24"/>
                <w:szCs w:val="24"/>
              </w:rPr>
              <w:t>/</w:t>
            </w:r>
            <w:proofErr w:type="spellStart"/>
            <w:r w:rsidRPr="007A58E1">
              <w:rPr>
                <w:rFonts w:asciiTheme="minorHAnsi" w:hAnsiTheme="minorHAnsi" w:cs="Arial"/>
                <w:sz w:val="24"/>
                <w:szCs w:val="24"/>
              </w:rPr>
              <w:t>wys</w:t>
            </w:r>
            <w:proofErr w:type="spellEnd"/>
            <w:r w:rsidRPr="007A58E1">
              <w:rPr>
                <w:rFonts w:asciiTheme="minorHAnsi" w:hAnsiTheme="minorHAnsi" w:cs="Arial"/>
                <w:sz w:val="24"/>
                <w:szCs w:val="24"/>
              </w:rPr>
              <w:t>) 420/540/180</w:t>
            </w:r>
          </w:p>
        </w:tc>
        <w:tc>
          <w:tcPr>
            <w:tcW w:w="851" w:type="dxa"/>
            <w:vAlign w:val="center"/>
          </w:tcPr>
          <w:p w:rsidR="00450274" w:rsidRPr="007A58E1" w:rsidRDefault="00450274" w:rsidP="00450274">
            <w:pPr>
              <w:rPr>
                <w:color w:val="000000"/>
              </w:rPr>
            </w:pPr>
            <w:r w:rsidRPr="007A58E1">
              <w:rPr>
                <w:color w:val="000000"/>
              </w:rPr>
              <w:t>2 szt.</w:t>
            </w:r>
          </w:p>
        </w:tc>
        <w:tc>
          <w:tcPr>
            <w:tcW w:w="2125" w:type="dxa"/>
          </w:tcPr>
          <w:p w:rsidR="00450274" w:rsidRPr="007A58E1" w:rsidRDefault="00450274" w:rsidP="00450274">
            <w:pPr>
              <w:tabs>
                <w:tab w:val="left" w:pos="2115"/>
              </w:tabs>
              <w:jc w:val="both"/>
              <w:rPr>
                <w:sz w:val="24"/>
                <w:szCs w:val="24"/>
                <w:lang w:eastAsia="pl-PL"/>
              </w:rPr>
            </w:pPr>
          </w:p>
        </w:tc>
        <w:tc>
          <w:tcPr>
            <w:tcW w:w="1984" w:type="dxa"/>
          </w:tcPr>
          <w:p w:rsidR="00450274" w:rsidRPr="007A58E1" w:rsidRDefault="00450274" w:rsidP="00450274">
            <w:pPr>
              <w:tabs>
                <w:tab w:val="left" w:pos="2115"/>
              </w:tabs>
              <w:jc w:val="both"/>
              <w:rPr>
                <w:sz w:val="24"/>
                <w:szCs w:val="24"/>
                <w:lang w:eastAsia="pl-PL"/>
              </w:rPr>
            </w:pPr>
          </w:p>
        </w:tc>
        <w:tc>
          <w:tcPr>
            <w:tcW w:w="2124" w:type="dxa"/>
          </w:tcPr>
          <w:p w:rsidR="00450274" w:rsidRPr="007A58E1" w:rsidRDefault="00450274" w:rsidP="00450274">
            <w:pPr>
              <w:tabs>
                <w:tab w:val="left" w:pos="2115"/>
              </w:tabs>
              <w:jc w:val="both"/>
              <w:rPr>
                <w:sz w:val="24"/>
                <w:szCs w:val="24"/>
                <w:lang w:eastAsia="pl-PL"/>
              </w:rPr>
            </w:pPr>
          </w:p>
        </w:tc>
      </w:tr>
    </w:tbl>
    <w:p w:rsidR="005A42EF" w:rsidRPr="007A58E1" w:rsidRDefault="005A42EF" w:rsidP="005A42EF">
      <w:pPr>
        <w:tabs>
          <w:tab w:val="left" w:pos="2115"/>
        </w:tabs>
        <w:jc w:val="both"/>
        <w:rPr>
          <w:sz w:val="24"/>
          <w:szCs w:val="24"/>
          <w:lang w:eastAsia="pl-PL"/>
        </w:rPr>
      </w:pPr>
    </w:p>
    <w:p w:rsidR="002B54F8" w:rsidRPr="007A58E1" w:rsidRDefault="002B54F8" w:rsidP="002B54F8">
      <w:pPr>
        <w:tabs>
          <w:tab w:val="left" w:pos="2115"/>
        </w:tabs>
        <w:jc w:val="both"/>
        <w:rPr>
          <w:sz w:val="24"/>
          <w:szCs w:val="24"/>
          <w:lang w:eastAsia="pl-PL"/>
        </w:rPr>
      </w:pPr>
    </w:p>
    <w:p w:rsidR="002B54F8" w:rsidRPr="007A58E1" w:rsidRDefault="002B54F8" w:rsidP="002B54F8">
      <w:pPr>
        <w:tabs>
          <w:tab w:val="left" w:pos="2115"/>
        </w:tabs>
        <w:jc w:val="both"/>
        <w:rPr>
          <w:sz w:val="24"/>
          <w:szCs w:val="24"/>
          <w:lang w:eastAsia="pl-PL"/>
        </w:rPr>
      </w:pPr>
    </w:p>
    <w:p w:rsidR="00DE58B7" w:rsidRPr="007A58E1" w:rsidRDefault="00DE58B7" w:rsidP="00DE58B7">
      <w:pPr>
        <w:tabs>
          <w:tab w:val="left" w:pos="2115"/>
        </w:tabs>
        <w:jc w:val="both"/>
        <w:rPr>
          <w:b/>
          <w:sz w:val="24"/>
          <w:szCs w:val="24"/>
          <w:lang w:eastAsia="pl-PL"/>
        </w:rPr>
      </w:pPr>
      <w:r w:rsidRPr="007A58E1">
        <w:rPr>
          <w:b/>
          <w:sz w:val="24"/>
          <w:szCs w:val="24"/>
          <w:lang w:eastAsia="pl-PL"/>
        </w:rPr>
        <w:t>* oznaczone pozycje wypełnia Wykonawca</w:t>
      </w:r>
    </w:p>
    <w:p w:rsidR="00DE58B7" w:rsidRPr="007A58E1" w:rsidRDefault="00DE58B7" w:rsidP="00DE58B7">
      <w:pPr>
        <w:tabs>
          <w:tab w:val="left" w:pos="2115"/>
        </w:tabs>
        <w:jc w:val="both"/>
        <w:rPr>
          <w:sz w:val="24"/>
          <w:szCs w:val="24"/>
          <w:lang w:eastAsia="pl-PL"/>
        </w:rPr>
      </w:pPr>
    </w:p>
    <w:p w:rsidR="00DE58B7" w:rsidRPr="007A58E1" w:rsidRDefault="00DE58B7" w:rsidP="00DE58B7">
      <w:pPr>
        <w:tabs>
          <w:tab w:val="left" w:pos="2115"/>
        </w:tabs>
        <w:spacing w:after="0"/>
        <w:jc w:val="both"/>
        <w:rPr>
          <w:sz w:val="24"/>
          <w:szCs w:val="24"/>
          <w:lang w:eastAsia="pl-PL"/>
        </w:rPr>
      </w:pPr>
      <w:r w:rsidRPr="007A58E1">
        <w:rPr>
          <w:sz w:val="24"/>
          <w:szCs w:val="24"/>
          <w:lang w:eastAsia="pl-PL"/>
        </w:rPr>
        <w:t>………………………………………………</w:t>
      </w:r>
    </w:p>
    <w:p w:rsidR="00DE58B7" w:rsidRPr="007A58E1" w:rsidRDefault="00DE58B7" w:rsidP="00DE58B7">
      <w:pPr>
        <w:tabs>
          <w:tab w:val="left" w:pos="2115"/>
        </w:tabs>
        <w:spacing w:after="0"/>
        <w:jc w:val="both"/>
        <w:rPr>
          <w:sz w:val="24"/>
          <w:szCs w:val="24"/>
          <w:lang w:eastAsia="pl-PL"/>
        </w:rPr>
      </w:pPr>
      <w:r w:rsidRPr="007A58E1">
        <w:rPr>
          <w:sz w:val="24"/>
          <w:szCs w:val="24"/>
          <w:lang w:eastAsia="pl-PL"/>
        </w:rPr>
        <w:t xml:space="preserve">                   (data)</w:t>
      </w:r>
    </w:p>
    <w:p w:rsidR="00DE58B7" w:rsidRPr="007A58E1" w:rsidRDefault="00DE58B7" w:rsidP="00DE58B7">
      <w:pPr>
        <w:pStyle w:val="Akapitzlist"/>
        <w:spacing w:after="0"/>
        <w:jc w:val="right"/>
        <w:rPr>
          <w:rFonts w:asciiTheme="minorHAnsi" w:hAnsiTheme="minorHAnsi"/>
          <w:sz w:val="24"/>
          <w:szCs w:val="24"/>
        </w:rPr>
      </w:pPr>
      <w:r w:rsidRPr="007A58E1">
        <w:rPr>
          <w:rFonts w:asciiTheme="minorHAnsi" w:hAnsiTheme="minorHAnsi"/>
          <w:sz w:val="24"/>
          <w:szCs w:val="24"/>
        </w:rPr>
        <w:t>….……............................................</w:t>
      </w:r>
    </w:p>
    <w:p w:rsidR="00DE58B7" w:rsidRPr="00C637DA" w:rsidRDefault="00DE58B7" w:rsidP="00DE58B7">
      <w:pPr>
        <w:pStyle w:val="Akapitzlist"/>
        <w:rPr>
          <w:rFonts w:asciiTheme="minorHAnsi" w:hAnsiTheme="minorHAnsi"/>
          <w:sz w:val="24"/>
          <w:szCs w:val="24"/>
        </w:rPr>
      </w:pPr>
      <w:r w:rsidRPr="007A58E1">
        <w:rPr>
          <w:rFonts w:asciiTheme="minorHAnsi" w:hAnsiTheme="minorHAnsi"/>
          <w:sz w:val="24"/>
          <w:szCs w:val="24"/>
        </w:rPr>
        <w:t xml:space="preserve">                                                                                                                                                                                     (podpis i pieczątka Wykonawcy)</w:t>
      </w:r>
      <w:r w:rsidRPr="00C637DA">
        <w:rPr>
          <w:rFonts w:asciiTheme="minorHAnsi" w:hAnsiTheme="minorHAnsi"/>
          <w:sz w:val="24"/>
          <w:szCs w:val="24"/>
        </w:rPr>
        <w:t xml:space="preserve"> </w:t>
      </w:r>
    </w:p>
    <w:p w:rsidR="002B54F8" w:rsidRDefault="002B54F8" w:rsidP="00646B0A">
      <w:pPr>
        <w:tabs>
          <w:tab w:val="left" w:pos="2115"/>
        </w:tabs>
        <w:jc w:val="both"/>
        <w:rPr>
          <w:sz w:val="24"/>
          <w:szCs w:val="24"/>
          <w:lang w:eastAsia="pl-PL"/>
        </w:rPr>
      </w:pPr>
    </w:p>
    <w:p w:rsidR="002B54F8" w:rsidRDefault="002B54F8" w:rsidP="00646B0A">
      <w:pPr>
        <w:tabs>
          <w:tab w:val="left" w:pos="2115"/>
        </w:tabs>
        <w:jc w:val="both"/>
        <w:rPr>
          <w:sz w:val="24"/>
          <w:szCs w:val="24"/>
          <w:lang w:eastAsia="pl-PL"/>
        </w:rPr>
      </w:pPr>
    </w:p>
    <w:sectPr w:rsidR="002B54F8" w:rsidSect="004C11BF">
      <w:headerReference w:type="default" r:id="rId8"/>
      <w:footerReference w:type="default" r:id="rId9"/>
      <w:pgSz w:w="16838" w:h="11906" w:orient="landscape"/>
      <w:pgMar w:top="709" w:right="1726" w:bottom="707" w:left="1417"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D05" w:rsidRDefault="00722D05" w:rsidP="00455A55">
      <w:pPr>
        <w:spacing w:after="0" w:line="240" w:lineRule="auto"/>
      </w:pPr>
      <w:r>
        <w:separator/>
      </w:r>
    </w:p>
  </w:endnote>
  <w:endnote w:type="continuationSeparator" w:id="0">
    <w:p w:rsidR="00722D05" w:rsidRDefault="00722D05" w:rsidP="00455A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Verdana">
    <w:panose1 w:val="020B0604030504040204"/>
    <w:charset w:val="EE"/>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A00002EF" w:usb1="4000004B"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8B7" w:rsidRDefault="00DE58B7" w:rsidP="0050021A">
    <w:pPr>
      <w:pStyle w:val="Stopka"/>
      <w:ind w:left="426" w:right="565"/>
      <w:jc w:val="center"/>
      <w:rPr>
        <w:rFonts w:ascii="Arial" w:hAnsi="Arial" w:cs="Arial"/>
        <w:sz w:val="18"/>
        <w:szCs w:val="18"/>
      </w:rPr>
    </w:pPr>
    <w:r>
      <w:rPr>
        <w:rFonts w:ascii="Arial" w:hAnsi="Arial" w:cs="Arial"/>
        <w:sz w:val="18"/>
        <w:szCs w:val="18"/>
      </w:rPr>
      <w:t>______________________________________________________________________________________________________________________________</w:t>
    </w:r>
    <w:r>
      <w:rPr>
        <w:rFonts w:ascii="Arial" w:hAnsi="Arial" w:cs="Arial"/>
        <w:sz w:val="18"/>
        <w:szCs w:val="18"/>
      </w:rPr>
      <w:br/>
    </w:r>
    <w:r>
      <w:rPr>
        <w:rFonts w:ascii="Arial" w:hAnsi="Arial" w:cs="Arial"/>
        <w:i/>
        <w:sz w:val="18"/>
        <w:szCs w:val="18"/>
      </w:rPr>
      <w:t>Postępowanie nr  A120-211-121/14/WW – załącznik nr 2 do SIWZ – formularz przedmiotowy</w:t>
    </w:r>
  </w:p>
  <w:p w:rsidR="00DE58B7" w:rsidRDefault="00DE58B7" w:rsidP="0050021A">
    <w:pPr>
      <w:pStyle w:val="Stopka"/>
      <w:ind w:left="426" w:right="565"/>
      <w:jc w:val="center"/>
      <w:rPr>
        <w:rFonts w:ascii="Arial" w:hAnsi="Arial" w:cs="Arial"/>
        <w:sz w:val="18"/>
        <w:szCs w:val="18"/>
      </w:rPr>
    </w:pPr>
    <w:r>
      <w:rPr>
        <w:rFonts w:ascii="Arial" w:hAnsi="Arial" w:cs="Arial"/>
        <w:sz w:val="18"/>
        <w:szCs w:val="18"/>
      </w:rPr>
      <w:t>Uniwersytet Gdański, Dział Zamówień Publicznych, ul. Bażyńskiego 1A, 80-952 Gdańsk</w:t>
    </w:r>
  </w:p>
  <w:p w:rsidR="00DE58B7" w:rsidRDefault="00DE58B7" w:rsidP="0050021A">
    <w:pPr>
      <w:pStyle w:val="Stopka"/>
      <w:ind w:right="281"/>
      <w:jc w:val="right"/>
    </w:pPr>
    <w:r w:rsidRPr="00A808A7">
      <w:rPr>
        <w:rFonts w:ascii="Arial" w:hAnsi="Arial" w:cs="Arial"/>
        <w:sz w:val="18"/>
        <w:szCs w:val="18"/>
      </w:rPr>
      <w:t xml:space="preserve">str. </w:t>
    </w:r>
    <w:r w:rsidR="00364BD1" w:rsidRPr="00A808A7">
      <w:rPr>
        <w:rFonts w:ascii="Arial" w:hAnsi="Arial" w:cs="Arial"/>
        <w:sz w:val="18"/>
        <w:szCs w:val="18"/>
      </w:rPr>
      <w:fldChar w:fldCharType="begin"/>
    </w:r>
    <w:r w:rsidRPr="00A808A7">
      <w:rPr>
        <w:rFonts w:ascii="Arial" w:hAnsi="Arial" w:cs="Arial"/>
        <w:sz w:val="18"/>
        <w:szCs w:val="18"/>
      </w:rPr>
      <w:instrText xml:space="preserve"> PAGE    \* MERGEFORMAT </w:instrText>
    </w:r>
    <w:r w:rsidR="00364BD1" w:rsidRPr="00A808A7">
      <w:rPr>
        <w:rFonts w:ascii="Arial" w:hAnsi="Arial" w:cs="Arial"/>
        <w:sz w:val="18"/>
        <w:szCs w:val="18"/>
      </w:rPr>
      <w:fldChar w:fldCharType="separate"/>
    </w:r>
    <w:r w:rsidR="007A58E1">
      <w:rPr>
        <w:rFonts w:ascii="Arial" w:hAnsi="Arial" w:cs="Arial"/>
        <w:noProof/>
        <w:sz w:val="18"/>
        <w:szCs w:val="18"/>
      </w:rPr>
      <w:t>14</w:t>
    </w:r>
    <w:r w:rsidR="00364BD1" w:rsidRPr="00A808A7">
      <w:rPr>
        <w:rFonts w:ascii="Arial" w:hAnsi="Arial" w:cs="Arial"/>
        <w:sz w:val="18"/>
        <w:szCs w:val="18"/>
      </w:rPr>
      <w:fldChar w:fldCharType="end"/>
    </w:r>
  </w:p>
  <w:p w:rsidR="00DE58B7" w:rsidRPr="0010390B" w:rsidRDefault="00DE58B7" w:rsidP="0050021A">
    <w:pPr>
      <w:pStyle w:val="Stopka"/>
    </w:pPr>
  </w:p>
  <w:p w:rsidR="00DE58B7" w:rsidRPr="0050021A" w:rsidRDefault="00DE58B7" w:rsidP="0050021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D05" w:rsidRDefault="00722D05" w:rsidP="00455A55">
      <w:pPr>
        <w:spacing w:after="0" w:line="240" w:lineRule="auto"/>
      </w:pPr>
      <w:r>
        <w:separator/>
      </w:r>
    </w:p>
  </w:footnote>
  <w:footnote w:type="continuationSeparator" w:id="0">
    <w:p w:rsidR="00722D05" w:rsidRDefault="00722D05" w:rsidP="00455A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8B7" w:rsidRDefault="00DE58B7" w:rsidP="00AD01DF">
    <w:pPr>
      <w:pStyle w:val="Tekstpodstawowy"/>
      <w:spacing w:before="120"/>
      <w:ind w:left="-284" w:right="-283"/>
      <w:rPr>
        <w:rFonts w:ascii="Arial Narrow" w:hAnsi="Arial Narrow"/>
        <w:color w:val="000080"/>
        <w:sz w:val="20"/>
      </w:rPr>
    </w:pPr>
    <w:r>
      <w:rPr>
        <w:rFonts w:ascii="Cambria" w:hAnsi="Cambria"/>
        <w:b/>
        <w:i/>
        <w:noProof/>
        <w:color w:val="0F243E"/>
        <w:sz w:val="18"/>
        <w:szCs w:val="18"/>
        <w:lang w:eastAsia="pl-PL"/>
      </w:rPr>
      <w:drawing>
        <wp:inline distT="0" distB="0" distL="0" distR="0">
          <wp:extent cx="961164" cy="106807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_gallery (2)"/>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961164" cy="106807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013C1"/>
    <w:multiLevelType w:val="hybridMultilevel"/>
    <w:tmpl w:val="C2444D78"/>
    <w:lvl w:ilvl="0" w:tplc="57C6B1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1E281587"/>
    <w:multiLevelType w:val="hybridMultilevel"/>
    <w:tmpl w:val="160ACFA6"/>
    <w:lvl w:ilvl="0" w:tplc="2D2AF72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nsid w:val="2B3B2CA2"/>
    <w:multiLevelType w:val="hybridMultilevel"/>
    <w:tmpl w:val="3B2A29AC"/>
    <w:lvl w:ilvl="0" w:tplc="1004D33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
    <w:nsid w:val="2D70544D"/>
    <w:multiLevelType w:val="hybridMultilevel"/>
    <w:tmpl w:val="BA06F6C6"/>
    <w:lvl w:ilvl="0" w:tplc="0415000F">
      <w:start w:val="1"/>
      <w:numFmt w:val="decimal"/>
      <w:lvlText w:val="%1."/>
      <w:lvlJc w:val="left"/>
      <w:pPr>
        <w:ind w:left="1146" w:hanging="360"/>
      </w:pPr>
    </w:lvl>
    <w:lvl w:ilvl="1" w:tplc="0415000F">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nsid w:val="2E3A3083"/>
    <w:multiLevelType w:val="multilevel"/>
    <w:tmpl w:val="5282A44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AB502A8"/>
    <w:multiLevelType w:val="hybridMultilevel"/>
    <w:tmpl w:val="043CAC82"/>
    <w:lvl w:ilvl="0" w:tplc="52FE36F6">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6B2639C"/>
    <w:multiLevelType w:val="multilevel"/>
    <w:tmpl w:val="5282A44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E0C622B"/>
    <w:multiLevelType w:val="hybridMultilevel"/>
    <w:tmpl w:val="810C43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2222007"/>
    <w:multiLevelType w:val="hybridMultilevel"/>
    <w:tmpl w:val="E8E06F32"/>
    <w:lvl w:ilvl="0" w:tplc="B56090E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57F76A88"/>
    <w:multiLevelType w:val="hybridMultilevel"/>
    <w:tmpl w:val="8F96DE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8452116"/>
    <w:multiLevelType w:val="hybridMultilevel"/>
    <w:tmpl w:val="FE6AAFE4"/>
    <w:lvl w:ilvl="0" w:tplc="B56090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5A8D2583"/>
    <w:multiLevelType w:val="hybridMultilevel"/>
    <w:tmpl w:val="724AECBE"/>
    <w:lvl w:ilvl="0" w:tplc="77EADFD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5E93037B"/>
    <w:multiLevelType w:val="hybridMultilevel"/>
    <w:tmpl w:val="043CAC82"/>
    <w:lvl w:ilvl="0" w:tplc="52FE36F6">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813823B"/>
    <w:multiLevelType w:val="hybridMultilevel"/>
    <w:tmpl w:val="FBFF13F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6A917922"/>
    <w:multiLevelType w:val="hybridMultilevel"/>
    <w:tmpl w:val="84F645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D94147F"/>
    <w:multiLevelType w:val="multilevel"/>
    <w:tmpl w:val="33EEA550"/>
    <w:lvl w:ilvl="0">
      <w:start w:val="1"/>
      <w:numFmt w:val="decimal"/>
      <w:lvlText w:val="%1."/>
      <w:lvlJc w:val="left"/>
      <w:pPr>
        <w:ind w:left="720" w:hanging="360"/>
      </w:pPr>
      <w:rPr>
        <w:rFonts w:hint="default"/>
      </w:rPr>
    </w:lvl>
    <w:lvl w:ilvl="1">
      <w:start w:val="1"/>
      <w:numFmt w:val="lowerLetter"/>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4"/>
  </w:num>
  <w:num w:numId="2">
    <w:abstractNumId w:val="9"/>
  </w:num>
  <w:num w:numId="3">
    <w:abstractNumId w:val="0"/>
  </w:num>
  <w:num w:numId="4">
    <w:abstractNumId w:val="4"/>
  </w:num>
  <w:num w:numId="5">
    <w:abstractNumId w:val="12"/>
  </w:num>
  <w:num w:numId="6">
    <w:abstractNumId w:val="5"/>
  </w:num>
  <w:num w:numId="7">
    <w:abstractNumId w:val="3"/>
  </w:num>
  <w:num w:numId="8">
    <w:abstractNumId w:val="10"/>
  </w:num>
  <w:num w:numId="9">
    <w:abstractNumId w:val="6"/>
  </w:num>
  <w:num w:numId="10">
    <w:abstractNumId w:val="8"/>
  </w:num>
  <w:num w:numId="11">
    <w:abstractNumId w:val="15"/>
  </w:num>
  <w:num w:numId="12">
    <w:abstractNumId w:val="7"/>
  </w:num>
  <w:num w:numId="13">
    <w:abstractNumId w:val="11"/>
  </w:num>
  <w:num w:numId="14">
    <w:abstractNumId w:val="1"/>
  </w:num>
  <w:num w:numId="15">
    <w:abstractNumId w:val="2"/>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455A55"/>
    <w:rsid w:val="00002CE7"/>
    <w:rsid w:val="00006121"/>
    <w:rsid w:val="0001644C"/>
    <w:rsid w:val="0001794F"/>
    <w:rsid w:val="00020480"/>
    <w:rsid w:val="00021EF0"/>
    <w:rsid w:val="00023439"/>
    <w:rsid w:val="00047526"/>
    <w:rsid w:val="00050AD7"/>
    <w:rsid w:val="00056449"/>
    <w:rsid w:val="000566F2"/>
    <w:rsid w:val="000602A4"/>
    <w:rsid w:val="00061F06"/>
    <w:rsid w:val="00067CD4"/>
    <w:rsid w:val="00071335"/>
    <w:rsid w:val="0007622D"/>
    <w:rsid w:val="00076A8F"/>
    <w:rsid w:val="00083EA4"/>
    <w:rsid w:val="000855F4"/>
    <w:rsid w:val="000B51BE"/>
    <w:rsid w:val="000B7752"/>
    <w:rsid w:val="000C702B"/>
    <w:rsid w:val="000C7159"/>
    <w:rsid w:val="000C7EB0"/>
    <w:rsid w:val="000D6C35"/>
    <w:rsid w:val="000D74D6"/>
    <w:rsid w:val="000E0165"/>
    <w:rsid w:val="000E2030"/>
    <w:rsid w:val="000E4076"/>
    <w:rsid w:val="000F43FB"/>
    <w:rsid w:val="000F607C"/>
    <w:rsid w:val="000F66E0"/>
    <w:rsid w:val="00104D4F"/>
    <w:rsid w:val="00113774"/>
    <w:rsid w:val="00120B0C"/>
    <w:rsid w:val="001273FC"/>
    <w:rsid w:val="00130100"/>
    <w:rsid w:val="00135CDB"/>
    <w:rsid w:val="00151948"/>
    <w:rsid w:val="00163602"/>
    <w:rsid w:val="00170807"/>
    <w:rsid w:val="001727C3"/>
    <w:rsid w:val="00185DA0"/>
    <w:rsid w:val="001938D9"/>
    <w:rsid w:val="00194EF6"/>
    <w:rsid w:val="001B00EC"/>
    <w:rsid w:val="001B18C5"/>
    <w:rsid w:val="001C0119"/>
    <w:rsid w:val="001D43DD"/>
    <w:rsid w:val="001E03E2"/>
    <w:rsid w:val="001E0B9F"/>
    <w:rsid w:val="001F6DAF"/>
    <w:rsid w:val="00200A3C"/>
    <w:rsid w:val="00203427"/>
    <w:rsid w:val="002206D8"/>
    <w:rsid w:val="00221C05"/>
    <w:rsid w:val="00225126"/>
    <w:rsid w:val="002337A0"/>
    <w:rsid w:val="002529A9"/>
    <w:rsid w:val="00252FF6"/>
    <w:rsid w:val="00265B74"/>
    <w:rsid w:val="00270607"/>
    <w:rsid w:val="002724BF"/>
    <w:rsid w:val="00280BC8"/>
    <w:rsid w:val="002822D1"/>
    <w:rsid w:val="00286077"/>
    <w:rsid w:val="00296BC9"/>
    <w:rsid w:val="002B29B8"/>
    <w:rsid w:val="002B53D3"/>
    <w:rsid w:val="002B54F8"/>
    <w:rsid w:val="002B571E"/>
    <w:rsid w:val="002C2A68"/>
    <w:rsid w:val="002C2A86"/>
    <w:rsid w:val="002C55FF"/>
    <w:rsid w:val="002C6571"/>
    <w:rsid w:val="002D313B"/>
    <w:rsid w:val="002D4C67"/>
    <w:rsid w:val="002D6372"/>
    <w:rsid w:val="002E35DF"/>
    <w:rsid w:val="002E6F3C"/>
    <w:rsid w:val="002F2BC8"/>
    <w:rsid w:val="003054C9"/>
    <w:rsid w:val="00307246"/>
    <w:rsid w:val="0031498E"/>
    <w:rsid w:val="003203C9"/>
    <w:rsid w:val="00321E92"/>
    <w:rsid w:val="003229E3"/>
    <w:rsid w:val="00323962"/>
    <w:rsid w:val="0033626B"/>
    <w:rsid w:val="00342F82"/>
    <w:rsid w:val="00352EF1"/>
    <w:rsid w:val="00361337"/>
    <w:rsid w:val="0036216C"/>
    <w:rsid w:val="00364780"/>
    <w:rsid w:val="00364BD1"/>
    <w:rsid w:val="00365BED"/>
    <w:rsid w:val="003715C9"/>
    <w:rsid w:val="00375723"/>
    <w:rsid w:val="00376D2A"/>
    <w:rsid w:val="00377115"/>
    <w:rsid w:val="0039240A"/>
    <w:rsid w:val="00395F86"/>
    <w:rsid w:val="003C3E60"/>
    <w:rsid w:val="003C793E"/>
    <w:rsid w:val="003D47BF"/>
    <w:rsid w:val="003D5EF6"/>
    <w:rsid w:val="003E00D9"/>
    <w:rsid w:val="003E1D22"/>
    <w:rsid w:val="003E30C6"/>
    <w:rsid w:val="003F26C2"/>
    <w:rsid w:val="00400448"/>
    <w:rsid w:val="00421136"/>
    <w:rsid w:val="004239AE"/>
    <w:rsid w:val="004269ED"/>
    <w:rsid w:val="004344FC"/>
    <w:rsid w:val="00435B27"/>
    <w:rsid w:val="00436652"/>
    <w:rsid w:val="004420D7"/>
    <w:rsid w:val="004501E0"/>
    <w:rsid w:val="00450274"/>
    <w:rsid w:val="00450B2B"/>
    <w:rsid w:val="00454D62"/>
    <w:rsid w:val="00455274"/>
    <w:rsid w:val="0045597A"/>
    <w:rsid w:val="00455A55"/>
    <w:rsid w:val="0045762A"/>
    <w:rsid w:val="00460C89"/>
    <w:rsid w:val="00462149"/>
    <w:rsid w:val="00462896"/>
    <w:rsid w:val="0046611A"/>
    <w:rsid w:val="00471F1B"/>
    <w:rsid w:val="00474A12"/>
    <w:rsid w:val="00476243"/>
    <w:rsid w:val="00476BA6"/>
    <w:rsid w:val="0048389C"/>
    <w:rsid w:val="00486DC7"/>
    <w:rsid w:val="004911A7"/>
    <w:rsid w:val="00493694"/>
    <w:rsid w:val="00493A7D"/>
    <w:rsid w:val="004A3685"/>
    <w:rsid w:val="004A5849"/>
    <w:rsid w:val="004B0490"/>
    <w:rsid w:val="004B4374"/>
    <w:rsid w:val="004C11BF"/>
    <w:rsid w:val="004C137A"/>
    <w:rsid w:val="004C6833"/>
    <w:rsid w:val="004D5A96"/>
    <w:rsid w:val="004D73C9"/>
    <w:rsid w:val="004E5DF8"/>
    <w:rsid w:val="004F09DA"/>
    <w:rsid w:val="004F0E99"/>
    <w:rsid w:val="0050021A"/>
    <w:rsid w:val="005061E8"/>
    <w:rsid w:val="00514B19"/>
    <w:rsid w:val="0052262E"/>
    <w:rsid w:val="00523D03"/>
    <w:rsid w:val="00532769"/>
    <w:rsid w:val="00543F17"/>
    <w:rsid w:val="00547D0C"/>
    <w:rsid w:val="00550BED"/>
    <w:rsid w:val="005515A2"/>
    <w:rsid w:val="00564CA8"/>
    <w:rsid w:val="00566355"/>
    <w:rsid w:val="00572166"/>
    <w:rsid w:val="00577BDC"/>
    <w:rsid w:val="005931CE"/>
    <w:rsid w:val="00597248"/>
    <w:rsid w:val="005A07B2"/>
    <w:rsid w:val="005A42EF"/>
    <w:rsid w:val="005A565B"/>
    <w:rsid w:val="005B6FBB"/>
    <w:rsid w:val="005D28B3"/>
    <w:rsid w:val="005D3CB8"/>
    <w:rsid w:val="005D445D"/>
    <w:rsid w:val="005D4638"/>
    <w:rsid w:val="005E33D7"/>
    <w:rsid w:val="005E509E"/>
    <w:rsid w:val="005F20C7"/>
    <w:rsid w:val="005F2CB7"/>
    <w:rsid w:val="006019DE"/>
    <w:rsid w:val="006031DD"/>
    <w:rsid w:val="0061350F"/>
    <w:rsid w:val="00613DB4"/>
    <w:rsid w:val="006140B8"/>
    <w:rsid w:val="00615153"/>
    <w:rsid w:val="00622FBE"/>
    <w:rsid w:val="00646B0A"/>
    <w:rsid w:val="006478C2"/>
    <w:rsid w:val="0065761B"/>
    <w:rsid w:val="006600E1"/>
    <w:rsid w:val="00662971"/>
    <w:rsid w:val="00670A48"/>
    <w:rsid w:val="006712D4"/>
    <w:rsid w:val="0067349A"/>
    <w:rsid w:val="00680793"/>
    <w:rsid w:val="00680B81"/>
    <w:rsid w:val="00682F8F"/>
    <w:rsid w:val="0068517A"/>
    <w:rsid w:val="00685ACF"/>
    <w:rsid w:val="0069174D"/>
    <w:rsid w:val="00693E90"/>
    <w:rsid w:val="006963B2"/>
    <w:rsid w:val="00696ECC"/>
    <w:rsid w:val="006A1149"/>
    <w:rsid w:val="006A3DD0"/>
    <w:rsid w:val="006A5778"/>
    <w:rsid w:val="006B0DD7"/>
    <w:rsid w:val="006B7176"/>
    <w:rsid w:val="006C1B3C"/>
    <w:rsid w:val="006C7297"/>
    <w:rsid w:val="006D62EC"/>
    <w:rsid w:val="006D7E46"/>
    <w:rsid w:val="006E11C0"/>
    <w:rsid w:val="006E391F"/>
    <w:rsid w:val="006E756B"/>
    <w:rsid w:val="006F3AA5"/>
    <w:rsid w:val="007030E3"/>
    <w:rsid w:val="00703E1F"/>
    <w:rsid w:val="007061FE"/>
    <w:rsid w:val="00706558"/>
    <w:rsid w:val="00710577"/>
    <w:rsid w:val="00716857"/>
    <w:rsid w:val="00722094"/>
    <w:rsid w:val="00722D05"/>
    <w:rsid w:val="00733E8B"/>
    <w:rsid w:val="007405C4"/>
    <w:rsid w:val="00743FC5"/>
    <w:rsid w:val="00744F02"/>
    <w:rsid w:val="00751A8B"/>
    <w:rsid w:val="007536D2"/>
    <w:rsid w:val="0075489F"/>
    <w:rsid w:val="00754F2D"/>
    <w:rsid w:val="00776B5E"/>
    <w:rsid w:val="0078068C"/>
    <w:rsid w:val="00780D2A"/>
    <w:rsid w:val="00781F6A"/>
    <w:rsid w:val="007868AB"/>
    <w:rsid w:val="00792D86"/>
    <w:rsid w:val="00794B96"/>
    <w:rsid w:val="007A58E1"/>
    <w:rsid w:val="007B32E9"/>
    <w:rsid w:val="007B333C"/>
    <w:rsid w:val="007B5D1D"/>
    <w:rsid w:val="007C00B3"/>
    <w:rsid w:val="007C0E6C"/>
    <w:rsid w:val="007C31A3"/>
    <w:rsid w:val="007C4506"/>
    <w:rsid w:val="007C5338"/>
    <w:rsid w:val="007D6242"/>
    <w:rsid w:val="007D727C"/>
    <w:rsid w:val="007D7C2F"/>
    <w:rsid w:val="007F2889"/>
    <w:rsid w:val="008020F3"/>
    <w:rsid w:val="00803BEC"/>
    <w:rsid w:val="00807B80"/>
    <w:rsid w:val="00807B81"/>
    <w:rsid w:val="00812115"/>
    <w:rsid w:val="00816B78"/>
    <w:rsid w:val="00820D3A"/>
    <w:rsid w:val="008221F8"/>
    <w:rsid w:val="00824991"/>
    <w:rsid w:val="00826E6F"/>
    <w:rsid w:val="00831603"/>
    <w:rsid w:val="00837592"/>
    <w:rsid w:val="0085069B"/>
    <w:rsid w:val="00853206"/>
    <w:rsid w:val="0085601B"/>
    <w:rsid w:val="00890644"/>
    <w:rsid w:val="00891F3B"/>
    <w:rsid w:val="0089478E"/>
    <w:rsid w:val="00894C5D"/>
    <w:rsid w:val="008A138B"/>
    <w:rsid w:val="008A3464"/>
    <w:rsid w:val="008A37F3"/>
    <w:rsid w:val="008A4061"/>
    <w:rsid w:val="008A4811"/>
    <w:rsid w:val="008A76C6"/>
    <w:rsid w:val="008B0681"/>
    <w:rsid w:val="008B2B29"/>
    <w:rsid w:val="008B4614"/>
    <w:rsid w:val="008C58E7"/>
    <w:rsid w:val="008C67C4"/>
    <w:rsid w:val="008D0D87"/>
    <w:rsid w:val="008E3845"/>
    <w:rsid w:val="008E3AA0"/>
    <w:rsid w:val="008F33F2"/>
    <w:rsid w:val="008F78DD"/>
    <w:rsid w:val="009063CC"/>
    <w:rsid w:val="0092086F"/>
    <w:rsid w:val="00924DB6"/>
    <w:rsid w:val="009369DA"/>
    <w:rsid w:val="00937BC7"/>
    <w:rsid w:val="009465F8"/>
    <w:rsid w:val="00952C91"/>
    <w:rsid w:val="00963CF1"/>
    <w:rsid w:val="00965CA1"/>
    <w:rsid w:val="00972142"/>
    <w:rsid w:val="00981ACA"/>
    <w:rsid w:val="00990276"/>
    <w:rsid w:val="00992FA9"/>
    <w:rsid w:val="00996C0A"/>
    <w:rsid w:val="009A60BB"/>
    <w:rsid w:val="009B6AED"/>
    <w:rsid w:val="009C2B6E"/>
    <w:rsid w:val="009C503B"/>
    <w:rsid w:val="009C6C14"/>
    <w:rsid w:val="009E20BF"/>
    <w:rsid w:val="009E33EA"/>
    <w:rsid w:val="009E504E"/>
    <w:rsid w:val="009E7758"/>
    <w:rsid w:val="00A0197E"/>
    <w:rsid w:val="00A02738"/>
    <w:rsid w:val="00A127B6"/>
    <w:rsid w:val="00A14182"/>
    <w:rsid w:val="00A37333"/>
    <w:rsid w:val="00A40B6C"/>
    <w:rsid w:val="00A458D1"/>
    <w:rsid w:val="00A5698D"/>
    <w:rsid w:val="00A62411"/>
    <w:rsid w:val="00A7077B"/>
    <w:rsid w:val="00A72BB7"/>
    <w:rsid w:val="00A7311C"/>
    <w:rsid w:val="00A8121C"/>
    <w:rsid w:val="00AA726A"/>
    <w:rsid w:val="00AA7A89"/>
    <w:rsid w:val="00AB0FBD"/>
    <w:rsid w:val="00AC44F8"/>
    <w:rsid w:val="00AD01DF"/>
    <w:rsid w:val="00AD3897"/>
    <w:rsid w:val="00AE5CE6"/>
    <w:rsid w:val="00AE6E45"/>
    <w:rsid w:val="00AF6F1F"/>
    <w:rsid w:val="00B01602"/>
    <w:rsid w:val="00B12786"/>
    <w:rsid w:val="00B17761"/>
    <w:rsid w:val="00B23D24"/>
    <w:rsid w:val="00B33FF6"/>
    <w:rsid w:val="00B3410A"/>
    <w:rsid w:val="00B3560D"/>
    <w:rsid w:val="00B41D21"/>
    <w:rsid w:val="00B4382D"/>
    <w:rsid w:val="00B47928"/>
    <w:rsid w:val="00B52987"/>
    <w:rsid w:val="00B5600E"/>
    <w:rsid w:val="00B63749"/>
    <w:rsid w:val="00B71E03"/>
    <w:rsid w:val="00B72BE3"/>
    <w:rsid w:val="00B8504E"/>
    <w:rsid w:val="00B95500"/>
    <w:rsid w:val="00B97285"/>
    <w:rsid w:val="00BB6799"/>
    <w:rsid w:val="00BB70C0"/>
    <w:rsid w:val="00BD00F9"/>
    <w:rsid w:val="00BD1CD8"/>
    <w:rsid w:val="00BD294C"/>
    <w:rsid w:val="00BD2FB9"/>
    <w:rsid w:val="00BD502D"/>
    <w:rsid w:val="00BD72E1"/>
    <w:rsid w:val="00BF3A12"/>
    <w:rsid w:val="00BF3AB7"/>
    <w:rsid w:val="00BF40F0"/>
    <w:rsid w:val="00BF567D"/>
    <w:rsid w:val="00BF5978"/>
    <w:rsid w:val="00C0622B"/>
    <w:rsid w:val="00C06462"/>
    <w:rsid w:val="00C06D3B"/>
    <w:rsid w:val="00C07FCB"/>
    <w:rsid w:val="00C120ED"/>
    <w:rsid w:val="00C12E9A"/>
    <w:rsid w:val="00C13009"/>
    <w:rsid w:val="00C224BB"/>
    <w:rsid w:val="00C24A5E"/>
    <w:rsid w:val="00C2738B"/>
    <w:rsid w:val="00C30255"/>
    <w:rsid w:val="00C30CD7"/>
    <w:rsid w:val="00C32319"/>
    <w:rsid w:val="00C43DE1"/>
    <w:rsid w:val="00C46D8A"/>
    <w:rsid w:val="00C503CE"/>
    <w:rsid w:val="00C637DA"/>
    <w:rsid w:val="00C66785"/>
    <w:rsid w:val="00C81EB9"/>
    <w:rsid w:val="00C8344B"/>
    <w:rsid w:val="00C86D57"/>
    <w:rsid w:val="00C93666"/>
    <w:rsid w:val="00C965CA"/>
    <w:rsid w:val="00CC4C0D"/>
    <w:rsid w:val="00CD2DFB"/>
    <w:rsid w:val="00CE06B7"/>
    <w:rsid w:val="00CE343C"/>
    <w:rsid w:val="00CF6A59"/>
    <w:rsid w:val="00CF7FB7"/>
    <w:rsid w:val="00D01D81"/>
    <w:rsid w:val="00D15FB4"/>
    <w:rsid w:val="00D269B3"/>
    <w:rsid w:val="00D502DA"/>
    <w:rsid w:val="00D54AC8"/>
    <w:rsid w:val="00D67CB9"/>
    <w:rsid w:val="00D77555"/>
    <w:rsid w:val="00D83A88"/>
    <w:rsid w:val="00D929E7"/>
    <w:rsid w:val="00D94CAD"/>
    <w:rsid w:val="00D95EEA"/>
    <w:rsid w:val="00D979ED"/>
    <w:rsid w:val="00DA4A78"/>
    <w:rsid w:val="00DA53BF"/>
    <w:rsid w:val="00DA62A1"/>
    <w:rsid w:val="00DB6BCA"/>
    <w:rsid w:val="00DC3C58"/>
    <w:rsid w:val="00DC577B"/>
    <w:rsid w:val="00DC76E2"/>
    <w:rsid w:val="00DC7F18"/>
    <w:rsid w:val="00DD090C"/>
    <w:rsid w:val="00DE0D67"/>
    <w:rsid w:val="00DE58B7"/>
    <w:rsid w:val="00DF1427"/>
    <w:rsid w:val="00DF7F3C"/>
    <w:rsid w:val="00E04681"/>
    <w:rsid w:val="00E07A86"/>
    <w:rsid w:val="00E136C3"/>
    <w:rsid w:val="00E16538"/>
    <w:rsid w:val="00E324BF"/>
    <w:rsid w:val="00E463D1"/>
    <w:rsid w:val="00E52D0A"/>
    <w:rsid w:val="00E556EC"/>
    <w:rsid w:val="00E57305"/>
    <w:rsid w:val="00E603EA"/>
    <w:rsid w:val="00E71C89"/>
    <w:rsid w:val="00E72DC7"/>
    <w:rsid w:val="00E75DDE"/>
    <w:rsid w:val="00E8053E"/>
    <w:rsid w:val="00E83235"/>
    <w:rsid w:val="00E838EA"/>
    <w:rsid w:val="00E90D63"/>
    <w:rsid w:val="00EA21A1"/>
    <w:rsid w:val="00EB1B51"/>
    <w:rsid w:val="00EB5D3D"/>
    <w:rsid w:val="00EB6273"/>
    <w:rsid w:val="00ED66D4"/>
    <w:rsid w:val="00EE0251"/>
    <w:rsid w:val="00F05C25"/>
    <w:rsid w:val="00F0640B"/>
    <w:rsid w:val="00F10D91"/>
    <w:rsid w:val="00F1767C"/>
    <w:rsid w:val="00F2129A"/>
    <w:rsid w:val="00F21A42"/>
    <w:rsid w:val="00F32B76"/>
    <w:rsid w:val="00F33725"/>
    <w:rsid w:val="00F40717"/>
    <w:rsid w:val="00F43151"/>
    <w:rsid w:val="00F446BA"/>
    <w:rsid w:val="00F44949"/>
    <w:rsid w:val="00F4773D"/>
    <w:rsid w:val="00F50485"/>
    <w:rsid w:val="00F56D71"/>
    <w:rsid w:val="00F748CF"/>
    <w:rsid w:val="00F92E74"/>
    <w:rsid w:val="00FA7F46"/>
    <w:rsid w:val="00FD05CD"/>
    <w:rsid w:val="00FD07B8"/>
    <w:rsid w:val="00FD40A1"/>
    <w:rsid w:val="00FD79CF"/>
    <w:rsid w:val="00FE1E39"/>
    <w:rsid w:val="00FF378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7BC7"/>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455A55"/>
    <w:pPr>
      <w:tabs>
        <w:tab w:val="center" w:pos="4536"/>
        <w:tab w:val="right" w:pos="9072"/>
      </w:tabs>
      <w:spacing w:after="0" w:line="240" w:lineRule="auto"/>
    </w:pPr>
  </w:style>
  <w:style w:type="character" w:customStyle="1" w:styleId="NagwekZnak">
    <w:name w:val="Nagłówek Znak"/>
    <w:basedOn w:val="Domylnaczcionkaakapitu"/>
    <w:link w:val="Nagwek"/>
    <w:rsid w:val="00455A55"/>
  </w:style>
  <w:style w:type="paragraph" w:styleId="Stopka">
    <w:name w:val="footer"/>
    <w:basedOn w:val="Normalny"/>
    <w:link w:val="StopkaZnak"/>
    <w:uiPriority w:val="99"/>
    <w:unhideWhenUsed/>
    <w:rsid w:val="00455A5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55A55"/>
  </w:style>
  <w:style w:type="paragraph" w:styleId="Tekstdymka">
    <w:name w:val="Balloon Text"/>
    <w:basedOn w:val="Normalny"/>
    <w:link w:val="TekstdymkaZnak"/>
    <w:uiPriority w:val="99"/>
    <w:semiHidden/>
    <w:unhideWhenUsed/>
    <w:rsid w:val="00455A55"/>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455A55"/>
    <w:rPr>
      <w:rFonts w:ascii="Tahoma" w:hAnsi="Tahoma" w:cs="Tahoma"/>
      <w:sz w:val="16"/>
      <w:szCs w:val="16"/>
    </w:rPr>
  </w:style>
  <w:style w:type="paragraph" w:styleId="Tekstpodstawowy">
    <w:name w:val="Body Text"/>
    <w:basedOn w:val="Normalny"/>
    <w:link w:val="TekstpodstawowyZnak"/>
    <w:rsid w:val="00A37333"/>
    <w:pPr>
      <w:spacing w:after="0" w:line="240" w:lineRule="auto"/>
    </w:pPr>
    <w:rPr>
      <w:rFonts w:ascii="Arial" w:eastAsia="Times New Roman" w:hAnsi="Arial"/>
      <w:sz w:val="24"/>
      <w:szCs w:val="20"/>
      <w:lang w:eastAsia="de-DE"/>
    </w:rPr>
  </w:style>
  <w:style w:type="character" w:customStyle="1" w:styleId="TekstpodstawowyZnak">
    <w:name w:val="Tekst podstawowy Znak"/>
    <w:link w:val="Tekstpodstawowy"/>
    <w:rsid w:val="00A37333"/>
    <w:rPr>
      <w:rFonts w:ascii="Arial" w:eastAsia="Times New Roman" w:hAnsi="Arial"/>
      <w:sz w:val="24"/>
      <w:lang w:eastAsia="de-DE"/>
    </w:rPr>
  </w:style>
  <w:style w:type="character" w:styleId="Hipercze">
    <w:name w:val="Hyperlink"/>
    <w:uiPriority w:val="99"/>
    <w:unhideWhenUsed/>
    <w:rsid w:val="000D6C35"/>
    <w:rPr>
      <w:color w:val="0000FF"/>
      <w:u w:val="single"/>
    </w:rPr>
  </w:style>
  <w:style w:type="paragraph" w:styleId="Zwykytekst">
    <w:name w:val="Plain Text"/>
    <w:basedOn w:val="Normalny"/>
    <w:link w:val="ZwykytekstZnak"/>
    <w:uiPriority w:val="99"/>
    <w:semiHidden/>
    <w:unhideWhenUsed/>
    <w:rsid w:val="00B8504E"/>
    <w:pPr>
      <w:spacing w:after="0" w:line="240" w:lineRule="auto"/>
    </w:pPr>
    <w:rPr>
      <w:rFonts w:ascii="Consolas" w:hAnsi="Consolas"/>
      <w:sz w:val="21"/>
      <w:szCs w:val="21"/>
    </w:rPr>
  </w:style>
  <w:style w:type="character" w:customStyle="1" w:styleId="ZwykytekstZnak">
    <w:name w:val="Zwykły tekst Znak"/>
    <w:link w:val="Zwykytekst"/>
    <w:uiPriority w:val="99"/>
    <w:semiHidden/>
    <w:rsid w:val="00B8504E"/>
    <w:rPr>
      <w:rFonts w:ascii="Consolas" w:eastAsia="Calibri" w:hAnsi="Consolas" w:cs="Times New Roman"/>
      <w:sz w:val="21"/>
      <w:szCs w:val="21"/>
      <w:lang w:eastAsia="en-US"/>
    </w:rPr>
  </w:style>
  <w:style w:type="paragraph" w:styleId="Akapitzlist">
    <w:name w:val="List Paragraph"/>
    <w:basedOn w:val="Normalny"/>
    <w:uiPriority w:val="34"/>
    <w:qFormat/>
    <w:rsid w:val="00486DC7"/>
    <w:pPr>
      <w:ind w:left="720"/>
      <w:contextualSpacing/>
    </w:pPr>
    <w:rPr>
      <w:rFonts w:eastAsia="Times New Roman"/>
      <w:lang w:eastAsia="pl-PL"/>
    </w:rPr>
  </w:style>
  <w:style w:type="paragraph" w:customStyle="1" w:styleId="Default">
    <w:name w:val="Default"/>
    <w:rsid w:val="00486DC7"/>
    <w:pPr>
      <w:autoSpaceDE w:val="0"/>
      <w:autoSpaceDN w:val="0"/>
      <w:adjustRightInd w:val="0"/>
    </w:pPr>
    <w:rPr>
      <w:rFonts w:ascii="Tahoma" w:eastAsia="Times New Roman" w:hAnsi="Tahoma" w:cs="Tahoma"/>
      <w:color w:val="000000"/>
      <w:sz w:val="24"/>
      <w:szCs w:val="24"/>
    </w:rPr>
  </w:style>
  <w:style w:type="paragraph" w:customStyle="1" w:styleId="a2gray">
    <w:name w:val="a2gray"/>
    <w:basedOn w:val="Normalny"/>
    <w:rsid w:val="00E8053E"/>
    <w:pPr>
      <w:spacing w:before="100" w:beforeAutospacing="1" w:after="100" w:afterAutospacing="1" w:line="240" w:lineRule="auto"/>
    </w:pPr>
    <w:rPr>
      <w:rFonts w:ascii="Verdana" w:eastAsia="Batang" w:hAnsi="Verdana"/>
      <w:color w:val="666666"/>
      <w:sz w:val="16"/>
      <w:szCs w:val="16"/>
      <w:lang w:eastAsia="ko-KR"/>
    </w:rPr>
  </w:style>
  <w:style w:type="table" w:styleId="Tabela-Siatka">
    <w:name w:val="Table Grid"/>
    <w:basedOn w:val="Standardowy"/>
    <w:uiPriority w:val="59"/>
    <w:rsid w:val="00670A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7BC7"/>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455A55"/>
    <w:pPr>
      <w:tabs>
        <w:tab w:val="center" w:pos="4536"/>
        <w:tab w:val="right" w:pos="9072"/>
      </w:tabs>
      <w:spacing w:after="0" w:line="240" w:lineRule="auto"/>
    </w:pPr>
  </w:style>
  <w:style w:type="character" w:customStyle="1" w:styleId="NagwekZnak">
    <w:name w:val="Nagłówek Znak"/>
    <w:basedOn w:val="Domylnaczcionkaakapitu"/>
    <w:link w:val="Nagwek"/>
    <w:rsid w:val="00455A55"/>
  </w:style>
  <w:style w:type="paragraph" w:styleId="Stopka">
    <w:name w:val="footer"/>
    <w:basedOn w:val="Normalny"/>
    <w:link w:val="StopkaZnak"/>
    <w:uiPriority w:val="99"/>
    <w:unhideWhenUsed/>
    <w:rsid w:val="00455A5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55A55"/>
  </w:style>
  <w:style w:type="paragraph" w:styleId="Tekstdymka">
    <w:name w:val="Balloon Text"/>
    <w:basedOn w:val="Normalny"/>
    <w:link w:val="TekstdymkaZnak"/>
    <w:uiPriority w:val="99"/>
    <w:semiHidden/>
    <w:unhideWhenUsed/>
    <w:rsid w:val="00455A55"/>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455A55"/>
    <w:rPr>
      <w:rFonts w:ascii="Tahoma" w:hAnsi="Tahoma" w:cs="Tahoma"/>
      <w:sz w:val="16"/>
      <w:szCs w:val="16"/>
    </w:rPr>
  </w:style>
  <w:style w:type="paragraph" w:styleId="Tekstpodstawowy">
    <w:name w:val="Body Text"/>
    <w:basedOn w:val="Normalny"/>
    <w:link w:val="TekstpodstawowyZnak"/>
    <w:rsid w:val="00A37333"/>
    <w:pPr>
      <w:spacing w:after="0" w:line="240" w:lineRule="auto"/>
    </w:pPr>
    <w:rPr>
      <w:rFonts w:ascii="Arial" w:eastAsia="Times New Roman" w:hAnsi="Arial"/>
      <w:sz w:val="24"/>
      <w:szCs w:val="20"/>
      <w:lang w:eastAsia="de-DE"/>
    </w:rPr>
  </w:style>
  <w:style w:type="character" w:customStyle="1" w:styleId="TekstpodstawowyZnak">
    <w:name w:val="Tekst podstawowy Znak"/>
    <w:link w:val="Tekstpodstawowy"/>
    <w:rsid w:val="00A37333"/>
    <w:rPr>
      <w:rFonts w:ascii="Arial" w:eastAsia="Times New Roman" w:hAnsi="Arial"/>
      <w:sz w:val="24"/>
      <w:lang w:eastAsia="de-DE"/>
    </w:rPr>
  </w:style>
  <w:style w:type="character" w:styleId="Hipercze">
    <w:name w:val="Hyperlink"/>
    <w:uiPriority w:val="99"/>
    <w:unhideWhenUsed/>
    <w:rsid w:val="000D6C35"/>
    <w:rPr>
      <w:color w:val="0000FF"/>
      <w:u w:val="single"/>
    </w:rPr>
  </w:style>
  <w:style w:type="paragraph" w:styleId="Zwykytekst">
    <w:name w:val="Plain Text"/>
    <w:basedOn w:val="Normalny"/>
    <w:link w:val="ZwykytekstZnak"/>
    <w:uiPriority w:val="99"/>
    <w:semiHidden/>
    <w:unhideWhenUsed/>
    <w:rsid w:val="00B8504E"/>
    <w:pPr>
      <w:spacing w:after="0" w:line="240" w:lineRule="auto"/>
    </w:pPr>
    <w:rPr>
      <w:rFonts w:ascii="Consolas" w:hAnsi="Consolas"/>
      <w:sz w:val="21"/>
      <w:szCs w:val="21"/>
    </w:rPr>
  </w:style>
  <w:style w:type="character" w:customStyle="1" w:styleId="ZwykytekstZnak">
    <w:name w:val="Zwykły tekst Znak"/>
    <w:link w:val="Zwykytekst"/>
    <w:uiPriority w:val="99"/>
    <w:semiHidden/>
    <w:rsid w:val="00B8504E"/>
    <w:rPr>
      <w:rFonts w:ascii="Consolas" w:eastAsia="Calibri" w:hAnsi="Consolas" w:cs="Times New Roman"/>
      <w:sz w:val="21"/>
      <w:szCs w:val="21"/>
      <w:lang w:eastAsia="en-US"/>
    </w:rPr>
  </w:style>
  <w:style w:type="paragraph" w:styleId="Akapitzlist">
    <w:name w:val="List Paragraph"/>
    <w:basedOn w:val="Normalny"/>
    <w:uiPriority w:val="34"/>
    <w:qFormat/>
    <w:rsid w:val="00486DC7"/>
    <w:pPr>
      <w:ind w:left="720"/>
      <w:contextualSpacing/>
    </w:pPr>
    <w:rPr>
      <w:rFonts w:eastAsia="Times New Roman"/>
      <w:lang w:eastAsia="pl-PL"/>
    </w:rPr>
  </w:style>
  <w:style w:type="paragraph" w:customStyle="1" w:styleId="Default">
    <w:name w:val="Default"/>
    <w:rsid w:val="00486DC7"/>
    <w:pPr>
      <w:autoSpaceDE w:val="0"/>
      <w:autoSpaceDN w:val="0"/>
      <w:adjustRightInd w:val="0"/>
    </w:pPr>
    <w:rPr>
      <w:rFonts w:ascii="Tahoma" w:eastAsia="Times New Roman" w:hAnsi="Tahoma" w:cs="Tahoma"/>
      <w:color w:val="000000"/>
      <w:sz w:val="24"/>
      <w:szCs w:val="24"/>
    </w:rPr>
  </w:style>
  <w:style w:type="paragraph" w:customStyle="1" w:styleId="a2gray">
    <w:name w:val="a2gray"/>
    <w:basedOn w:val="Normalny"/>
    <w:rsid w:val="00E8053E"/>
    <w:pPr>
      <w:spacing w:before="100" w:beforeAutospacing="1" w:after="100" w:afterAutospacing="1" w:line="240" w:lineRule="auto"/>
    </w:pPr>
    <w:rPr>
      <w:rFonts w:ascii="Verdana" w:eastAsia="Batang" w:hAnsi="Verdana"/>
      <w:color w:val="666666"/>
      <w:sz w:val="16"/>
      <w:szCs w:val="16"/>
      <w:lang w:eastAsia="ko-KR"/>
    </w:rPr>
  </w:style>
  <w:style w:type="table" w:styleId="Tabela-Siatka">
    <w:name w:val="Table Grid"/>
    <w:basedOn w:val="Standardowy"/>
    <w:uiPriority w:val="59"/>
    <w:rsid w:val="00670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23487559">
      <w:bodyDiv w:val="1"/>
      <w:marLeft w:val="0"/>
      <w:marRight w:val="0"/>
      <w:marTop w:val="0"/>
      <w:marBottom w:val="0"/>
      <w:divBdr>
        <w:top w:val="none" w:sz="0" w:space="0" w:color="auto"/>
        <w:left w:val="none" w:sz="0" w:space="0" w:color="auto"/>
        <w:bottom w:val="none" w:sz="0" w:space="0" w:color="auto"/>
        <w:right w:val="none" w:sz="0" w:space="0" w:color="auto"/>
      </w:divBdr>
    </w:div>
    <w:div w:id="325937665">
      <w:bodyDiv w:val="1"/>
      <w:marLeft w:val="0"/>
      <w:marRight w:val="0"/>
      <w:marTop w:val="0"/>
      <w:marBottom w:val="0"/>
      <w:divBdr>
        <w:top w:val="none" w:sz="0" w:space="0" w:color="auto"/>
        <w:left w:val="none" w:sz="0" w:space="0" w:color="auto"/>
        <w:bottom w:val="none" w:sz="0" w:space="0" w:color="auto"/>
        <w:right w:val="none" w:sz="0" w:space="0" w:color="auto"/>
      </w:divBdr>
    </w:div>
    <w:div w:id="503975501">
      <w:bodyDiv w:val="1"/>
      <w:marLeft w:val="0"/>
      <w:marRight w:val="0"/>
      <w:marTop w:val="0"/>
      <w:marBottom w:val="0"/>
      <w:divBdr>
        <w:top w:val="none" w:sz="0" w:space="0" w:color="auto"/>
        <w:left w:val="none" w:sz="0" w:space="0" w:color="auto"/>
        <w:bottom w:val="none" w:sz="0" w:space="0" w:color="auto"/>
        <w:right w:val="none" w:sz="0" w:space="0" w:color="auto"/>
      </w:divBdr>
    </w:div>
    <w:div w:id="511917619">
      <w:bodyDiv w:val="1"/>
      <w:marLeft w:val="0"/>
      <w:marRight w:val="0"/>
      <w:marTop w:val="0"/>
      <w:marBottom w:val="0"/>
      <w:divBdr>
        <w:top w:val="none" w:sz="0" w:space="0" w:color="auto"/>
        <w:left w:val="none" w:sz="0" w:space="0" w:color="auto"/>
        <w:bottom w:val="none" w:sz="0" w:space="0" w:color="auto"/>
        <w:right w:val="none" w:sz="0" w:space="0" w:color="auto"/>
      </w:divBdr>
    </w:div>
    <w:div w:id="1013646546">
      <w:bodyDiv w:val="1"/>
      <w:marLeft w:val="0"/>
      <w:marRight w:val="0"/>
      <w:marTop w:val="0"/>
      <w:marBottom w:val="0"/>
      <w:divBdr>
        <w:top w:val="none" w:sz="0" w:space="0" w:color="auto"/>
        <w:left w:val="none" w:sz="0" w:space="0" w:color="auto"/>
        <w:bottom w:val="none" w:sz="0" w:space="0" w:color="auto"/>
        <w:right w:val="none" w:sz="0" w:space="0" w:color="auto"/>
      </w:divBdr>
    </w:div>
    <w:div w:id="1095592013">
      <w:bodyDiv w:val="1"/>
      <w:marLeft w:val="0"/>
      <w:marRight w:val="0"/>
      <w:marTop w:val="0"/>
      <w:marBottom w:val="0"/>
      <w:divBdr>
        <w:top w:val="none" w:sz="0" w:space="0" w:color="auto"/>
        <w:left w:val="none" w:sz="0" w:space="0" w:color="auto"/>
        <w:bottom w:val="none" w:sz="0" w:space="0" w:color="auto"/>
        <w:right w:val="none" w:sz="0" w:space="0" w:color="auto"/>
      </w:divBdr>
    </w:div>
    <w:div w:id="1277324087">
      <w:bodyDiv w:val="1"/>
      <w:marLeft w:val="0"/>
      <w:marRight w:val="0"/>
      <w:marTop w:val="0"/>
      <w:marBottom w:val="0"/>
      <w:divBdr>
        <w:top w:val="none" w:sz="0" w:space="0" w:color="auto"/>
        <w:left w:val="none" w:sz="0" w:space="0" w:color="auto"/>
        <w:bottom w:val="none" w:sz="0" w:space="0" w:color="auto"/>
        <w:right w:val="none" w:sz="0" w:space="0" w:color="auto"/>
      </w:divBdr>
    </w:div>
    <w:div w:id="1284460391">
      <w:bodyDiv w:val="1"/>
      <w:marLeft w:val="0"/>
      <w:marRight w:val="0"/>
      <w:marTop w:val="0"/>
      <w:marBottom w:val="0"/>
      <w:divBdr>
        <w:top w:val="none" w:sz="0" w:space="0" w:color="auto"/>
        <w:left w:val="none" w:sz="0" w:space="0" w:color="auto"/>
        <w:bottom w:val="none" w:sz="0" w:space="0" w:color="auto"/>
        <w:right w:val="none" w:sz="0" w:space="0" w:color="auto"/>
      </w:divBdr>
    </w:div>
    <w:div w:id="1284657130">
      <w:bodyDiv w:val="1"/>
      <w:marLeft w:val="0"/>
      <w:marRight w:val="0"/>
      <w:marTop w:val="0"/>
      <w:marBottom w:val="0"/>
      <w:divBdr>
        <w:top w:val="none" w:sz="0" w:space="0" w:color="auto"/>
        <w:left w:val="none" w:sz="0" w:space="0" w:color="auto"/>
        <w:bottom w:val="none" w:sz="0" w:space="0" w:color="auto"/>
        <w:right w:val="none" w:sz="0" w:space="0" w:color="auto"/>
      </w:divBdr>
    </w:div>
    <w:div w:id="1396857986">
      <w:bodyDiv w:val="1"/>
      <w:marLeft w:val="0"/>
      <w:marRight w:val="0"/>
      <w:marTop w:val="0"/>
      <w:marBottom w:val="0"/>
      <w:divBdr>
        <w:top w:val="none" w:sz="0" w:space="0" w:color="auto"/>
        <w:left w:val="none" w:sz="0" w:space="0" w:color="auto"/>
        <w:bottom w:val="none" w:sz="0" w:space="0" w:color="auto"/>
        <w:right w:val="none" w:sz="0" w:space="0" w:color="auto"/>
      </w:divBdr>
    </w:div>
    <w:div w:id="1741782595">
      <w:bodyDiv w:val="1"/>
      <w:marLeft w:val="0"/>
      <w:marRight w:val="0"/>
      <w:marTop w:val="0"/>
      <w:marBottom w:val="0"/>
      <w:divBdr>
        <w:top w:val="none" w:sz="0" w:space="0" w:color="auto"/>
        <w:left w:val="none" w:sz="0" w:space="0" w:color="auto"/>
        <w:bottom w:val="none" w:sz="0" w:space="0" w:color="auto"/>
        <w:right w:val="none" w:sz="0" w:space="0" w:color="auto"/>
      </w:divBdr>
    </w:div>
    <w:div w:id="1752896149">
      <w:bodyDiv w:val="1"/>
      <w:marLeft w:val="0"/>
      <w:marRight w:val="0"/>
      <w:marTop w:val="0"/>
      <w:marBottom w:val="0"/>
      <w:divBdr>
        <w:top w:val="none" w:sz="0" w:space="0" w:color="auto"/>
        <w:left w:val="none" w:sz="0" w:space="0" w:color="auto"/>
        <w:bottom w:val="none" w:sz="0" w:space="0" w:color="auto"/>
        <w:right w:val="none" w:sz="0" w:space="0" w:color="auto"/>
      </w:divBdr>
    </w:div>
    <w:div w:id="207561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A6CC5-68DD-4C2F-B059-7C5E6E71D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2450</Words>
  <Characters>14705</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Your Company Name</Company>
  <LinksUpToDate>false</LinksUpToDate>
  <CharactersWithSpaces>17121</CharactersWithSpaces>
  <SharedDoc>false</SharedDoc>
  <HLinks>
    <vt:vector size="6" baseType="variant">
      <vt:variant>
        <vt:i4>5308531</vt:i4>
      </vt:variant>
      <vt:variant>
        <vt:i4>0</vt:i4>
      </vt:variant>
      <vt:variant>
        <vt:i4>0</vt:i4>
      </vt:variant>
      <vt:variant>
        <vt:i4>5</vt:i4>
      </vt:variant>
      <vt:variant>
        <vt:lpwstr>mailto:aparatura@chem.univ.gda.pl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w.witkowski</cp:lastModifiedBy>
  <cp:revision>3</cp:revision>
  <cp:lastPrinted>2014-08-13T11:58:00Z</cp:lastPrinted>
  <dcterms:created xsi:type="dcterms:W3CDTF">2014-09-30T06:56:00Z</dcterms:created>
  <dcterms:modified xsi:type="dcterms:W3CDTF">2014-09-30T06:57:00Z</dcterms:modified>
</cp:coreProperties>
</file>