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B" w:rsidRDefault="00C2738B" w:rsidP="00E07A86">
      <w:pPr>
        <w:ind w:left="708"/>
        <w:jc w:val="center"/>
        <w:rPr>
          <w:rFonts w:eastAsia="Times New Roman"/>
          <w:i/>
          <w:sz w:val="24"/>
          <w:szCs w:val="24"/>
          <w:lang w:eastAsia="ar-SA"/>
        </w:rPr>
      </w:pPr>
    </w:p>
    <w:p w:rsidR="00E07A86" w:rsidRDefault="00C2738B" w:rsidP="00FD05CD">
      <w:pPr>
        <w:tabs>
          <w:tab w:val="left" w:pos="2115"/>
        </w:tabs>
        <w:jc w:val="center"/>
        <w:rPr>
          <w:rFonts w:eastAsia="Times New Roman"/>
          <w:b/>
          <w:sz w:val="24"/>
          <w:szCs w:val="24"/>
          <w:lang w:eastAsia="ar-SA"/>
        </w:rPr>
      </w:pPr>
      <w:r w:rsidRPr="007A58E1">
        <w:rPr>
          <w:b/>
          <w:sz w:val="24"/>
          <w:szCs w:val="24"/>
          <w:lang w:eastAsia="pl-PL"/>
        </w:rPr>
        <w:t>Cześć I</w:t>
      </w:r>
      <w:r w:rsidR="00FD05CD" w:rsidRPr="007A58E1">
        <w:rPr>
          <w:b/>
          <w:sz w:val="24"/>
          <w:szCs w:val="24"/>
          <w:lang w:eastAsia="pl-PL"/>
        </w:rPr>
        <w:t xml:space="preserve"> - </w:t>
      </w:r>
      <w:r w:rsidR="00FD05CD" w:rsidRPr="007A58E1">
        <w:rPr>
          <w:rFonts w:eastAsia="Times New Roman"/>
          <w:b/>
          <w:sz w:val="24"/>
          <w:szCs w:val="24"/>
          <w:lang w:eastAsia="ar-SA"/>
        </w:rPr>
        <w:t>dostawa</w:t>
      </w:r>
      <w:r w:rsidR="00E07A86" w:rsidRPr="007A58E1">
        <w:rPr>
          <w:rFonts w:eastAsia="Times New Roman"/>
          <w:b/>
          <w:sz w:val="24"/>
          <w:szCs w:val="24"/>
          <w:lang w:eastAsia="ar-SA"/>
        </w:rPr>
        <w:t xml:space="preserve"> odczynników</w:t>
      </w:r>
      <w:r w:rsidR="00600E79">
        <w:rPr>
          <w:rFonts w:eastAsia="Times New Roman"/>
          <w:b/>
          <w:sz w:val="24"/>
          <w:szCs w:val="24"/>
          <w:lang w:eastAsia="ar-SA"/>
        </w:rPr>
        <w:t xml:space="preserve"> do kontynuacji badań</w:t>
      </w:r>
    </w:p>
    <w:p w:rsidR="00D83561" w:rsidRDefault="00D83561" w:rsidP="00FD05CD">
      <w:pPr>
        <w:tabs>
          <w:tab w:val="left" w:pos="2115"/>
        </w:tabs>
        <w:jc w:val="center"/>
        <w:rPr>
          <w:rFonts w:eastAsia="Times New Roman"/>
          <w:b/>
          <w:sz w:val="24"/>
          <w:szCs w:val="24"/>
          <w:lang w:eastAsia="ar-SA"/>
        </w:rPr>
      </w:pPr>
    </w:p>
    <w:p w:rsidR="00D83561" w:rsidRPr="00CC4D9A" w:rsidRDefault="00D83561" w:rsidP="00D83561">
      <w:pPr>
        <w:jc w:val="both"/>
        <w:rPr>
          <w:sz w:val="24"/>
          <w:szCs w:val="24"/>
        </w:rPr>
      </w:pPr>
      <w:r w:rsidRPr="00D83561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dla części I zamówienia</w:t>
      </w:r>
      <w:r w:rsidRPr="00D83561">
        <w:rPr>
          <w:sz w:val="24"/>
          <w:szCs w:val="24"/>
        </w:rPr>
        <w:t xml:space="preserve"> dopuszcza składanie ofert równoważnych. Określenie „referencyjnego producenta” oraz wskazanie </w:t>
      </w:r>
      <w:r>
        <w:rPr>
          <w:sz w:val="24"/>
          <w:szCs w:val="24"/>
        </w:rPr>
        <w:br/>
      </w:r>
      <w:r w:rsidRPr="00D83561">
        <w:rPr>
          <w:sz w:val="24"/>
          <w:szCs w:val="24"/>
        </w:rPr>
        <w:t xml:space="preserve">nr katalogowego danego produktu z katalogu wskazanego producenta, ma na celu dokładne sprecyzowanie wymagań, jakie muszą spełniać oferowane przez Wykonawców odczynniki. Za równoważne Zamawiający uzna  zaoferowanie odczynników chemicznych, równoważnych jakościowo, fizykochemicznie, eksploatacyjnie i technicznie do produktów wskazanych przez Zamawiającego . Przez ofertę równoważną Zamawiający rozumie zaoferowanie produktów producenta innego aniżeli  wskazany, z tym że oferowany produkt nie może być gorszy </w:t>
      </w:r>
      <w:r w:rsidRPr="00CC4D9A">
        <w:rPr>
          <w:sz w:val="24"/>
          <w:szCs w:val="24"/>
        </w:rPr>
        <w:t xml:space="preserve">jakościowo i fizykochemicznie od wskazanego, musi mieć co najmniej takie same parametry jakościowe, fizykochemiczne, eksploatacyjne </w:t>
      </w:r>
      <w:r w:rsidRPr="00CC4D9A">
        <w:rPr>
          <w:sz w:val="24"/>
          <w:szCs w:val="24"/>
        </w:rPr>
        <w:br/>
        <w:t xml:space="preserve">i technicznie. Oferowane produkty równoważne muszą pozwalać na kontynuację badań naukowych Zamawiającego bez konieczności wykonania dodatkowych czynności (procedur), w tym np. kalibracji urządzeń, nie mogą powodować zwiększenia kosztów z tytułu konieczności nabycia dodatkowych odczynników i innych materiałów zużywalnych. </w:t>
      </w:r>
    </w:p>
    <w:p w:rsidR="00D83561" w:rsidRPr="00D83561" w:rsidRDefault="00D83561" w:rsidP="00D83561">
      <w:pPr>
        <w:jc w:val="both"/>
        <w:rPr>
          <w:sz w:val="24"/>
          <w:szCs w:val="24"/>
        </w:rPr>
      </w:pPr>
      <w:r w:rsidRPr="00CC4D9A">
        <w:rPr>
          <w:sz w:val="24"/>
          <w:szCs w:val="24"/>
        </w:rPr>
        <w:t xml:space="preserve">Obowiązek udowodnienia równoważności spoczywa na Wykonawcy. Z dostarczonych dokumentów w sposób nie budzący wątpliwości musi wynikać, iż oferowany przedmiot Zamówienia posiada takie same lub lepsze parametry jakościowe, fizykochemiczne, eksploatacyjne </w:t>
      </w:r>
      <w:r w:rsidR="00933E2C" w:rsidRPr="00CC4D9A">
        <w:rPr>
          <w:sz w:val="24"/>
          <w:szCs w:val="24"/>
        </w:rPr>
        <w:br/>
      </w:r>
      <w:r w:rsidRPr="00CC4D9A">
        <w:rPr>
          <w:sz w:val="24"/>
          <w:szCs w:val="24"/>
        </w:rPr>
        <w:t xml:space="preserve">i technicznie jak opisane przez Zamawiającego w SIWZ. Wymóg równoważności będzie oceniany poprzez porównanie parametrów produktów – żądanego i oferowanego, dostępnych w opisach i charakterystykach podawanych przez producentów oraz na podstawie </w:t>
      </w:r>
      <w:r w:rsidR="00933E2C" w:rsidRPr="00CC4D9A">
        <w:rPr>
          <w:sz w:val="24"/>
          <w:szCs w:val="24"/>
        </w:rPr>
        <w:t>dokumentów dołączonych przez Wykonawców do oferty</w:t>
      </w:r>
      <w:r w:rsidR="000D6E9C" w:rsidRPr="00CC4D9A">
        <w:rPr>
          <w:sz w:val="24"/>
          <w:szCs w:val="24"/>
        </w:rPr>
        <w:t xml:space="preserve"> (specyfikacji technicznych)</w:t>
      </w:r>
      <w:r w:rsidR="00933E2C" w:rsidRPr="00CC4D9A">
        <w:rPr>
          <w:sz w:val="24"/>
          <w:szCs w:val="24"/>
        </w:rPr>
        <w:t>, potwierdzających ww. parametry</w:t>
      </w:r>
      <w:r w:rsidRPr="00CC4D9A">
        <w:rPr>
          <w:sz w:val="24"/>
          <w:szCs w:val="24"/>
        </w:rPr>
        <w:t>. Wszelkie nazwy towarowe w opisie przedmiotu zamówienia należy odczytywać ze wskazaniem „lub równoważne”.</w:t>
      </w:r>
    </w:p>
    <w:p w:rsidR="00D83561" w:rsidRDefault="00D83561" w:rsidP="00FD05CD">
      <w:pPr>
        <w:tabs>
          <w:tab w:val="left" w:pos="2115"/>
        </w:tabs>
        <w:jc w:val="center"/>
        <w:rPr>
          <w:rFonts w:eastAsia="Times New Roman"/>
          <w:b/>
          <w:sz w:val="24"/>
          <w:szCs w:val="24"/>
          <w:lang w:eastAsia="ar-SA"/>
        </w:rPr>
      </w:pPr>
    </w:p>
    <w:p w:rsidR="00D83561" w:rsidRPr="007A58E1" w:rsidRDefault="00D83561" w:rsidP="00FD05CD">
      <w:pPr>
        <w:tabs>
          <w:tab w:val="left" w:pos="2115"/>
        </w:tabs>
        <w:jc w:val="center"/>
        <w:rPr>
          <w:b/>
          <w:sz w:val="24"/>
          <w:szCs w:val="24"/>
          <w:lang w:eastAsia="pl-PL"/>
        </w:rPr>
      </w:pPr>
    </w:p>
    <w:p w:rsidR="005A07B2" w:rsidRPr="007A58E1" w:rsidRDefault="004C11BF" w:rsidP="00FD05CD">
      <w:pPr>
        <w:pStyle w:val="Tekstpodstawowy"/>
        <w:spacing w:before="120"/>
        <w:ind w:left="-284" w:right="-283" w:firstLine="992"/>
        <w:rPr>
          <w:rFonts w:asciiTheme="minorHAnsi" w:hAnsiTheme="minorHAnsi"/>
          <w:szCs w:val="24"/>
          <w:u w:val="single"/>
        </w:rPr>
      </w:pPr>
      <w:r w:rsidRPr="007A58E1">
        <w:rPr>
          <w:rFonts w:asciiTheme="minorHAnsi" w:hAnsiTheme="minorHAnsi"/>
          <w:color w:val="000080"/>
          <w:szCs w:val="24"/>
        </w:rPr>
        <w:t xml:space="preserve">                               </w:t>
      </w:r>
    </w:p>
    <w:tbl>
      <w:tblPr>
        <w:tblStyle w:val="Tabela-Siatka"/>
        <w:tblW w:w="0" w:type="auto"/>
        <w:tblLayout w:type="fixed"/>
        <w:tblLook w:val="04A0"/>
      </w:tblPr>
      <w:tblGrid>
        <w:gridCol w:w="446"/>
        <w:gridCol w:w="1539"/>
        <w:gridCol w:w="6822"/>
        <w:gridCol w:w="714"/>
        <w:gridCol w:w="1355"/>
        <w:gridCol w:w="1658"/>
        <w:gridCol w:w="1377"/>
      </w:tblGrid>
      <w:tr w:rsidR="00725128" w:rsidRPr="007A58E1" w:rsidTr="007978E2">
        <w:trPr>
          <w:trHeight w:val="118"/>
        </w:trPr>
        <w:tc>
          <w:tcPr>
            <w:tcW w:w="446" w:type="dxa"/>
            <w:vMerge w:val="restart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539" w:type="dxa"/>
            <w:vMerge w:val="restart"/>
            <w:vAlign w:val="center"/>
          </w:tcPr>
          <w:p w:rsidR="00725128" w:rsidRPr="007A58E1" w:rsidRDefault="00725128" w:rsidP="00725128">
            <w:pPr>
              <w:tabs>
                <w:tab w:val="left" w:pos="2115"/>
              </w:tabs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katalogowy</w:t>
            </w:r>
          </w:p>
        </w:tc>
        <w:tc>
          <w:tcPr>
            <w:tcW w:w="6822" w:type="dxa"/>
            <w:vMerge w:val="restart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Produkt i wielkość</w:t>
            </w:r>
          </w:p>
        </w:tc>
        <w:tc>
          <w:tcPr>
            <w:tcW w:w="714" w:type="dxa"/>
            <w:vMerge w:val="restart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013" w:type="dxa"/>
            <w:gridSpan w:val="2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Produkt oferowany*</w:t>
            </w:r>
          </w:p>
        </w:tc>
        <w:tc>
          <w:tcPr>
            <w:tcW w:w="1377" w:type="dxa"/>
            <w:vMerge w:val="restart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(brutto)*</w:t>
            </w:r>
          </w:p>
        </w:tc>
      </w:tr>
      <w:tr w:rsidR="00725128" w:rsidRPr="007A58E1" w:rsidTr="007978E2">
        <w:trPr>
          <w:trHeight w:val="267"/>
        </w:trPr>
        <w:tc>
          <w:tcPr>
            <w:tcW w:w="446" w:type="dxa"/>
            <w:vMerge/>
          </w:tcPr>
          <w:p w:rsidR="00725128" w:rsidRPr="007A58E1" w:rsidRDefault="00725128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vMerge/>
          </w:tcPr>
          <w:p w:rsidR="00725128" w:rsidRPr="007A58E1" w:rsidRDefault="00725128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822" w:type="dxa"/>
            <w:vMerge/>
          </w:tcPr>
          <w:p w:rsidR="00725128" w:rsidRPr="007A58E1" w:rsidRDefault="00725128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Merge/>
          </w:tcPr>
          <w:p w:rsidR="00725128" w:rsidRPr="007A58E1" w:rsidRDefault="00725128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Producent*</w:t>
            </w:r>
          </w:p>
        </w:tc>
        <w:tc>
          <w:tcPr>
            <w:tcW w:w="1658" w:type="dxa"/>
            <w:vAlign w:val="center"/>
          </w:tcPr>
          <w:p w:rsidR="00725128" w:rsidRPr="007A58E1" w:rsidRDefault="00725128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katalogowy*</w:t>
            </w:r>
          </w:p>
        </w:tc>
        <w:tc>
          <w:tcPr>
            <w:tcW w:w="1377" w:type="dxa"/>
            <w:vMerge/>
          </w:tcPr>
          <w:p w:rsidR="00725128" w:rsidRPr="007A58E1" w:rsidRDefault="00725128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118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34965-2.5L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2-propanol o czystości jak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118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34978-2.5L-R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 o czystości jak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520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34967-2.5L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acetonitryl</w:t>
            </w:r>
            <w:proofErr w:type="spellEnd"/>
            <w:r>
              <w:rPr>
                <w:color w:val="000000"/>
              </w:rPr>
              <w:t xml:space="preserve">  o czystości jak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10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118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34966-2.5L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metanol  o czystości jak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583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56302-50ML-F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Kwas mrówkowy  o czystości jak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  <w:r>
              <w:rPr>
                <w:color w:val="000000"/>
              </w:rPr>
              <w:t xml:space="preserve"> (50 ml)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67870-1L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N-metylomofolina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21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40967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Kwas </w:t>
            </w:r>
            <w:proofErr w:type="spellStart"/>
            <w:r>
              <w:rPr>
                <w:color w:val="000000"/>
              </w:rPr>
              <w:t>trifluorooctowy</w:t>
            </w:r>
            <w:proofErr w:type="spellEnd"/>
            <w:r>
              <w:rPr>
                <w:color w:val="000000"/>
              </w:rPr>
              <w:t xml:space="preserve"> jako dodatek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  <w:r>
              <w:rPr>
                <w:color w:val="000000"/>
              </w:rPr>
              <w:t xml:space="preserve"> (10x1ml), szklane ampułki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890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53286-500G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bulion z wyciągiem sercowo-mózgowym (ang. </w:t>
            </w:r>
            <w:proofErr w:type="spellStart"/>
            <w:r>
              <w:rPr>
                <w:color w:val="000000"/>
              </w:rPr>
              <w:t>brain-heart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infusion</w:t>
            </w:r>
            <w:proofErr w:type="spellEnd"/>
            <w:r>
              <w:rPr>
                <w:color w:val="000000"/>
              </w:rPr>
              <w:t>) skrót: BHI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690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56302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Kwas mrówkowy jako dodatek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  <w:r>
              <w:rPr>
                <w:color w:val="000000"/>
              </w:rPr>
              <w:t xml:space="preserve"> (10x1ml), szklane ampułki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55674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Mrówczan amonu jako dodatek do </w:t>
            </w:r>
            <w:proofErr w:type="spellStart"/>
            <w:r>
              <w:rPr>
                <w:color w:val="000000"/>
              </w:rPr>
              <w:t>LC-MS</w:t>
            </w:r>
            <w:proofErr w:type="spellEnd"/>
            <w:r>
              <w:rPr>
                <w:color w:val="000000"/>
              </w:rPr>
              <w:t xml:space="preserve"> 100g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 op.</w:t>
            </w:r>
          </w:p>
        </w:tc>
        <w:tc>
          <w:tcPr>
            <w:tcW w:w="1355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98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MSCAL2-1KT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Zestaw do kalibracji spektrometru mas (MS </w:t>
            </w:r>
            <w:proofErr w:type="spellStart"/>
            <w:r>
              <w:rPr>
                <w:color w:val="000000"/>
              </w:rPr>
              <w:t>Calibration</w:t>
            </w:r>
            <w:proofErr w:type="spellEnd"/>
            <w:r>
              <w:rPr>
                <w:color w:val="000000"/>
              </w:rPr>
              <w:t xml:space="preserve"> Kit) (Rafinoza, </w:t>
            </w:r>
            <w:proofErr w:type="spellStart"/>
            <w:r>
              <w:rPr>
                <w:color w:val="000000"/>
              </w:rPr>
              <w:t>Bradykinina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Digoksyna</w:t>
            </w:r>
            <w:proofErr w:type="spellEnd"/>
            <w:r>
              <w:rPr>
                <w:color w:val="000000"/>
              </w:rPr>
              <w:t xml:space="preserve">, Rezerpina, </w:t>
            </w:r>
            <w:proofErr w:type="spellStart"/>
            <w:r>
              <w:rPr>
                <w:color w:val="000000"/>
              </w:rPr>
              <w:t>Propazyna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D80002-1KG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N,N'-dicykloheksylokarbodiimid</w:t>
            </w:r>
            <w:proofErr w:type="spellEnd"/>
            <w:r>
              <w:rPr>
                <w:color w:val="000000"/>
              </w:rPr>
              <w:t xml:space="preserve"> (DCC) 1kg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21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I4883-1G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Ibuprofen</w:t>
            </w:r>
            <w:proofErr w:type="spellEnd"/>
            <w:r>
              <w:rPr>
                <w:color w:val="000000"/>
              </w:rPr>
              <w:t xml:space="preserve"> 1g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803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03450-5G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1-etylo-3-(3-dimetyloaminopropylo)</w:t>
            </w:r>
            <w:proofErr w:type="spellStart"/>
            <w:r>
              <w:rPr>
                <w:color w:val="000000"/>
              </w:rPr>
              <w:t>karbodiimid</w:t>
            </w:r>
            <w:proofErr w:type="spellEnd"/>
            <w:r>
              <w:rPr>
                <w:color w:val="000000"/>
              </w:rPr>
              <w:t xml:space="preserve"> (EDC (5g)) 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686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A5306-1KG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agar-agar (1kg)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70191-2.5KG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Agar </w:t>
            </w:r>
            <w:proofErr w:type="spellStart"/>
            <w:r>
              <w:rPr>
                <w:color w:val="000000"/>
              </w:rPr>
              <w:t>Mueller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Hinton</w:t>
            </w:r>
            <w:proofErr w:type="spellEnd"/>
            <w:r>
              <w:rPr>
                <w:color w:val="000000"/>
              </w:rPr>
              <w:t xml:space="preserve"> (2.5kg)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98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97580-2.5KG-F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 xml:space="preserve">Agar </w:t>
            </w:r>
            <w:proofErr w:type="spellStart"/>
            <w:r>
              <w:rPr>
                <w:color w:val="000000"/>
              </w:rPr>
              <w:t>Mueller-Hinton</w:t>
            </w:r>
            <w:proofErr w:type="spellEnd"/>
            <w:r>
              <w:rPr>
                <w:color w:val="000000"/>
              </w:rPr>
              <w:t xml:space="preserve"> 2 (2.5 kg)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27688-500G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Agar Columbia (500g)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21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16758-250G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Poloksamer-407 (250g)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10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898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71238-1KG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Sól sodowa kwasu alginowego pozyskana z brązowych alg o średniej lepkości  (1kg)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898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448877-250G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Chitozan</w:t>
            </w:r>
            <w:proofErr w:type="spellEnd"/>
            <w:r>
              <w:rPr>
                <w:color w:val="000000"/>
              </w:rPr>
              <w:t xml:space="preserve"> o średniej masie molekularnej (250G)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740500-5G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Chitozan</w:t>
            </w:r>
            <w:proofErr w:type="spellEnd"/>
            <w:r>
              <w:rPr>
                <w:color w:val="000000"/>
              </w:rPr>
              <w:t xml:space="preserve"> wysokiej czystości (5g)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637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363065-1KG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r>
              <w:rPr>
                <w:color w:val="000000"/>
              </w:rPr>
              <w:t>alkohol poliwinylowy 1kg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05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PVP360-1KG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pirolidon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poliwinylu</w:t>
            </w:r>
            <w:proofErr w:type="spellEnd"/>
            <w:r>
              <w:rPr>
                <w:color w:val="000000"/>
              </w:rPr>
              <w:t xml:space="preserve"> 1kg</w:t>
            </w: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589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434965-1KG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hydroksyetyloceluloza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10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756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H7509-250G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hydroksypropylometyloceluloza</w:t>
            </w:r>
            <w:proofErr w:type="spellEnd"/>
            <w:r>
              <w:rPr>
                <w:color w:val="000000"/>
              </w:rPr>
              <w:t xml:space="preserve"> 250G</w:t>
            </w:r>
          </w:p>
          <w:p w:rsidR="00933E2C" w:rsidRDefault="00933E2C" w:rsidP="00360743">
            <w:pPr>
              <w:rPr>
                <w:color w:val="000000"/>
              </w:rPr>
            </w:pPr>
          </w:p>
          <w:p w:rsidR="00933E2C" w:rsidRDefault="00933E2C" w:rsidP="00360743">
            <w:pPr>
              <w:rPr>
                <w:color w:val="000000"/>
              </w:rPr>
            </w:pPr>
          </w:p>
          <w:p w:rsidR="00933E2C" w:rsidRDefault="00933E2C" w:rsidP="00360743">
            <w:pPr>
              <w:rPr>
                <w:color w:val="000000"/>
              </w:rPr>
            </w:pPr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5524DC" w:rsidRPr="007A58E1" w:rsidTr="007978E2">
        <w:trPr>
          <w:trHeight w:val="463"/>
        </w:trPr>
        <w:tc>
          <w:tcPr>
            <w:tcW w:w="446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539" w:type="dxa"/>
            <w:vAlign w:val="center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A9539-500G</w:t>
            </w:r>
          </w:p>
        </w:tc>
        <w:tc>
          <w:tcPr>
            <w:tcW w:w="6822" w:type="dxa"/>
            <w:vAlign w:val="center"/>
          </w:tcPr>
          <w:p w:rsidR="005524DC" w:rsidRDefault="005524DC" w:rsidP="003607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Agaroza</w:t>
            </w:r>
            <w:proofErr w:type="spellEnd"/>
          </w:p>
        </w:tc>
        <w:tc>
          <w:tcPr>
            <w:tcW w:w="714" w:type="dxa"/>
            <w:vAlign w:val="bottom"/>
          </w:tcPr>
          <w:p w:rsidR="005524DC" w:rsidRDefault="005524DC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1355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</w:tcPr>
          <w:p w:rsidR="005524DC" w:rsidRPr="007A58E1" w:rsidRDefault="005524DC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12EF4" w:rsidRPr="007A58E1" w:rsidTr="007978E2">
        <w:tc>
          <w:tcPr>
            <w:tcW w:w="12534" w:type="dxa"/>
            <w:gridSpan w:val="6"/>
            <w:vAlign w:val="center"/>
          </w:tcPr>
          <w:p w:rsidR="00612EF4" w:rsidRPr="007A58E1" w:rsidRDefault="00612EF4" w:rsidP="00612EF4">
            <w:pPr>
              <w:tabs>
                <w:tab w:val="left" w:pos="2115"/>
              </w:tabs>
              <w:jc w:val="right"/>
              <w:rPr>
                <w:b/>
                <w:i/>
                <w:sz w:val="24"/>
                <w:szCs w:val="24"/>
                <w:lang w:eastAsia="pl-PL"/>
              </w:rPr>
            </w:pPr>
            <w:r w:rsidRPr="007A58E1">
              <w:rPr>
                <w:b/>
                <w:i/>
                <w:sz w:val="24"/>
                <w:szCs w:val="24"/>
                <w:lang w:eastAsia="pl-PL"/>
              </w:rPr>
              <w:t>Cena brutto łącznie (pozycje 1-</w:t>
            </w:r>
            <w:r>
              <w:rPr>
                <w:b/>
                <w:i/>
                <w:sz w:val="24"/>
                <w:szCs w:val="24"/>
                <w:lang w:eastAsia="pl-PL"/>
              </w:rPr>
              <w:t>27</w:t>
            </w:r>
            <w:r w:rsidRPr="007A58E1">
              <w:rPr>
                <w:b/>
                <w:i/>
                <w:sz w:val="24"/>
                <w:szCs w:val="24"/>
                <w:lang w:eastAsia="pl-PL"/>
              </w:rPr>
              <w:t>)*:</w:t>
            </w:r>
          </w:p>
        </w:tc>
        <w:tc>
          <w:tcPr>
            <w:tcW w:w="1377" w:type="dxa"/>
          </w:tcPr>
          <w:p w:rsidR="00612EF4" w:rsidRPr="007A58E1" w:rsidRDefault="00612EF4" w:rsidP="005524DC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E07A86" w:rsidRPr="007A58E1" w:rsidRDefault="00E07A86" w:rsidP="00E07A86">
      <w:pPr>
        <w:tabs>
          <w:tab w:val="left" w:pos="2115"/>
        </w:tabs>
        <w:jc w:val="both"/>
        <w:rPr>
          <w:b/>
          <w:sz w:val="24"/>
          <w:szCs w:val="24"/>
          <w:lang w:eastAsia="pl-PL"/>
        </w:rPr>
      </w:pPr>
      <w:r w:rsidRPr="007A58E1">
        <w:rPr>
          <w:b/>
          <w:sz w:val="24"/>
          <w:szCs w:val="24"/>
          <w:lang w:eastAsia="pl-PL"/>
        </w:rPr>
        <w:t>* oznaczone pozycje wypełnia Wykonawca</w:t>
      </w:r>
    </w:p>
    <w:p w:rsidR="00E07A86" w:rsidRPr="007A58E1" w:rsidRDefault="00E07A86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B3560D" w:rsidRPr="007A58E1" w:rsidRDefault="00E07A86" w:rsidP="00E07A86">
      <w:pPr>
        <w:tabs>
          <w:tab w:val="left" w:pos="2115"/>
        </w:tabs>
        <w:spacing w:after="0"/>
        <w:jc w:val="both"/>
        <w:rPr>
          <w:sz w:val="24"/>
          <w:szCs w:val="24"/>
          <w:lang w:eastAsia="pl-PL"/>
        </w:rPr>
      </w:pPr>
      <w:r w:rsidRPr="007A58E1">
        <w:rPr>
          <w:sz w:val="24"/>
          <w:szCs w:val="24"/>
          <w:lang w:eastAsia="pl-PL"/>
        </w:rPr>
        <w:t>………………………………………………</w:t>
      </w:r>
    </w:p>
    <w:p w:rsidR="00E07A86" w:rsidRPr="007A58E1" w:rsidRDefault="00E07A86" w:rsidP="00E07A86">
      <w:pPr>
        <w:tabs>
          <w:tab w:val="left" w:pos="2115"/>
        </w:tabs>
        <w:spacing w:after="0"/>
        <w:jc w:val="both"/>
        <w:rPr>
          <w:sz w:val="24"/>
          <w:szCs w:val="24"/>
          <w:lang w:eastAsia="pl-PL"/>
        </w:rPr>
      </w:pPr>
      <w:r w:rsidRPr="007A58E1">
        <w:rPr>
          <w:sz w:val="24"/>
          <w:szCs w:val="24"/>
          <w:lang w:eastAsia="pl-PL"/>
        </w:rPr>
        <w:t xml:space="preserve">                   (data)</w:t>
      </w:r>
    </w:p>
    <w:p w:rsidR="00E07A86" w:rsidRPr="007A58E1" w:rsidRDefault="00E07A86" w:rsidP="00E07A86">
      <w:pPr>
        <w:pStyle w:val="Akapitzlist"/>
        <w:spacing w:after="0"/>
        <w:jc w:val="right"/>
        <w:rPr>
          <w:rFonts w:asciiTheme="minorHAnsi" w:hAnsiTheme="minorHAnsi"/>
          <w:sz w:val="24"/>
          <w:szCs w:val="24"/>
        </w:rPr>
      </w:pPr>
      <w:r w:rsidRPr="007A58E1">
        <w:rPr>
          <w:rFonts w:asciiTheme="minorHAnsi" w:hAnsiTheme="minorHAnsi"/>
          <w:sz w:val="24"/>
          <w:szCs w:val="24"/>
        </w:rPr>
        <w:t>….……............................................</w:t>
      </w:r>
    </w:p>
    <w:p w:rsidR="00E07A86" w:rsidRPr="007A58E1" w:rsidRDefault="00E07A86" w:rsidP="00E07A86">
      <w:pPr>
        <w:pStyle w:val="Akapitzlist"/>
        <w:rPr>
          <w:rFonts w:asciiTheme="minorHAnsi" w:hAnsiTheme="minorHAnsi"/>
          <w:sz w:val="24"/>
          <w:szCs w:val="24"/>
        </w:rPr>
      </w:pPr>
      <w:r w:rsidRPr="007A58E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(podpis i pieczątka Wykonawcy) </w:t>
      </w:r>
    </w:p>
    <w:p w:rsidR="00E07A86" w:rsidRPr="007A58E1" w:rsidRDefault="00E07A86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E07A86" w:rsidRDefault="00E07A86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933E2C" w:rsidRDefault="00933E2C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933E2C" w:rsidRDefault="00933E2C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933E2C" w:rsidRDefault="00933E2C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933E2C" w:rsidRDefault="00933E2C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933E2C" w:rsidRPr="007A58E1" w:rsidRDefault="00933E2C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FD05CD" w:rsidRPr="007A58E1" w:rsidRDefault="00FD05CD" w:rsidP="00646B0A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C2738B" w:rsidRPr="007A58E1" w:rsidRDefault="00C2738B" w:rsidP="00FD05CD">
      <w:pPr>
        <w:tabs>
          <w:tab w:val="left" w:pos="2115"/>
        </w:tabs>
        <w:jc w:val="center"/>
        <w:rPr>
          <w:b/>
          <w:sz w:val="24"/>
          <w:szCs w:val="24"/>
          <w:lang w:eastAsia="pl-PL"/>
        </w:rPr>
      </w:pPr>
      <w:r w:rsidRPr="007A58E1">
        <w:rPr>
          <w:b/>
          <w:sz w:val="24"/>
          <w:szCs w:val="24"/>
          <w:lang w:eastAsia="pl-PL"/>
        </w:rPr>
        <w:lastRenderedPageBreak/>
        <w:t>Część II</w:t>
      </w:r>
      <w:r w:rsidR="00FD05CD" w:rsidRPr="007A58E1">
        <w:rPr>
          <w:b/>
          <w:sz w:val="24"/>
          <w:szCs w:val="24"/>
          <w:lang w:eastAsia="pl-PL"/>
        </w:rPr>
        <w:t xml:space="preserve"> - </w:t>
      </w:r>
      <w:r w:rsidR="00FD05CD" w:rsidRPr="007A58E1">
        <w:rPr>
          <w:rFonts w:eastAsia="Times New Roman"/>
          <w:b/>
          <w:sz w:val="24"/>
          <w:szCs w:val="24"/>
          <w:lang w:eastAsia="ar-SA"/>
        </w:rPr>
        <w:t>dostawa</w:t>
      </w:r>
      <w:r w:rsidRPr="007A58E1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3601AC">
        <w:rPr>
          <w:rFonts w:eastAsia="Times New Roman"/>
          <w:b/>
          <w:sz w:val="24"/>
          <w:szCs w:val="24"/>
          <w:lang w:eastAsia="ar-SA"/>
        </w:rPr>
        <w:t>żeli</w:t>
      </w:r>
    </w:p>
    <w:tbl>
      <w:tblPr>
        <w:tblStyle w:val="Tabela-Siatka"/>
        <w:tblW w:w="5000" w:type="pct"/>
        <w:tblLook w:val="04A0"/>
      </w:tblPr>
      <w:tblGrid>
        <w:gridCol w:w="531"/>
        <w:gridCol w:w="6335"/>
        <w:gridCol w:w="846"/>
        <w:gridCol w:w="2112"/>
        <w:gridCol w:w="1975"/>
        <w:gridCol w:w="2112"/>
      </w:tblGrid>
      <w:tr w:rsidR="00E07A86" w:rsidRPr="007A58E1" w:rsidTr="00B378BE">
        <w:tc>
          <w:tcPr>
            <w:tcW w:w="191" w:type="pct"/>
            <w:vMerge w:val="restar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77" w:type="pct"/>
            <w:vMerge w:val="restar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Produkt i wielkość</w:t>
            </w:r>
          </w:p>
        </w:tc>
        <w:tc>
          <w:tcPr>
            <w:tcW w:w="304" w:type="pct"/>
            <w:vMerge w:val="restar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69" w:type="pct"/>
            <w:gridSpan w:val="2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Produkt oferowany*</w:t>
            </w:r>
          </w:p>
        </w:tc>
        <w:tc>
          <w:tcPr>
            <w:tcW w:w="760" w:type="pct"/>
            <w:vMerge w:val="restar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(brutto)*</w:t>
            </w:r>
          </w:p>
        </w:tc>
      </w:tr>
      <w:tr w:rsidR="00E07A86" w:rsidRPr="007A58E1" w:rsidTr="00B378BE">
        <w:trPr>
          <w:trHeight w:val="326"/>
        </w:trPr>
        <w:tc>
          <w:tcPr>
            <w:tcW w:w="191" w:type="pct"/>
            <w:vMerge/>
          </w:tcPr>
          <w:p w:rsidR="00E07A86" w:rsidRPr="007A58E1" w:rsidRDefault="00E07A86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7" w:type="pct"/>
            <w:vMerge/>
          </w:tcPr>
          <w:p w:rsidR="00E07A86" w:rsidRPr="007A58E1" w:rsidRDefault="00E07A86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4" w:type="pct"/>
            <w:vMerge/>
          </w:tcPr>
          <w:p w:rsidR="00E07A86" w:rsidRPr="007A58E1" w:rsidRDefault="00E07A86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Producent*</w:t>
            </w:r>
          </w:p>
        </w:tc>
        <w:tc>
          <w:tcPr>
            <w:tcW w:w="710" w:type="pct"/>
            <w:vAlign w:val="center"/>
          </w:tcPr>
          <w:p w:rsidR="00E07A86" w:rsidRPr="007A58E1" w:rsidRDefault="00E07A86" w:rsidP="00C2738B">
            <w:pPr>
              <w:tabs>
                <w:tab w:val="left" w:pos="2115"/>
              </w:tabs>
              <w:jc w:val="center"/>
              <w:rPr>
                <w:sz w:val="24"/>
                <w:szCs w:val="24"/>
                <w:lang w:eastAsia="pl-PL"/>
              </w:rPr>
            </w:pPr>
            <w:r w:rsidRPr="007A58E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katalogowy*</w:t>
            </w:r>
          </w:p>
        </w:tc>
        <w:tc>
          <w:tcPr>
            <w:tcW w:w="760" w:type="pct"/>
            <w:vMerge/>
          </w:tcPr>
          <w:p w:rsidR="00E07A86" w:rsidRPr="007A58E1" w:rsidRDefault="00E07A86" w:rsidP="00C2738B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1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Alginian</w:t>
            </w:r>
            <w:proofErr w:type="spellEnd"/>
            <w:r>
              <w:rPr>
                <w:color w:val="000000"/>
              </w:rPr>
              <w:t xml:space="preserve"> wapnia (2%, 300Mm) HRL 100 plastrów 20X20 cm,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Ph6-8, wydłużenie 10-20%, siła zrywająca 35-40 </w:t>
            </w: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2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Alginian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wapniasfery</w:t>
            </w:r>
            <w:proofErr w:type="spellEnd"/>
            <w:r>
              <w:rPr>
                <w:color w:val="000000"/>
              </w:rPr>
              <w:t xml:space="preserve"> (2%,300Mm) HRL 500 szt. średnica 3mm, octanowy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peptydów, o czystości 99,9%, chromatograficznie jednorodny (detekcja ELSD, kolumna co najmniej 65000 półek teoretycznych), Ph6-8, odporność na ściskanie: 0,5-2N</w:t>
            </w:r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3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Chitozan</w:t>
            </w:r>
            <w:proofErr w:type="spellEnd"/>
            <w:r>
              <w:rPr>
                <w:color w:val="000000"/>
              </w:rPr>
              <w:t xml:space="preserve"> amorficzny </w:t>
            </w:r>
            <w:proofErr w:type="spellStart"/>
            <w:r>
              <w:rPr>
                <w:color w:val="000000"/>
              </w:rPr>
              <w:t>guanidylowany</w:t>
            </w:r>
            <w:proofErr w:type="spellEnd"/>
            <w:r>
              <w:rPr>
                <w:color w:val="000000"/>
              </w:rPr>
              <w:t xml:space="preserve"> HHRL 500g; 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Ph5-6.0; Lepkość (T=20OC) 4-30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4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Chitozan</w:t>
            </w:r>
            <w:proofErr w:type="spellEnd"/>
            <w:r>
              <w:rPr>
                <w:color w:val="000000"/>
              </w:rPr>
              <w:t xml:space="preserve"> Blenda HRF 100 szt. Ø 5cm, 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</w:t>
            </w:r>
            <w:r>
              <w:rPr>
                <w:color w:val="000000"/>
              </w:rPr>
              <w:lastRenderedPageBreak/>
              <w:t>Ph5-6.0, wydłużenie 01-02%, siła zrywająca 40-55MPa</w:t>
            </w:r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lastRenderedPageBreak/>
              <w:t>5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Poloxamer</w:t>
            </w:r>
            <w:proofErr w:type="spellEnd"/>
            <w:r>
              <w:rPr>
                <w:color w:val="000000"/>
              </w:rPr>
              <w:t xml:space="preserve"> 407 amorficzny HHF 750 g;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Ph5-8; Lepkość (T=20OC) 50-80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6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r>
              <w:rPr>
                <w:color w:val="000000"/>
              </w:rPr>
              <w:t xml:space="preserve">Alkohol poliwinylowy amorficzny PGRH 500g,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Ph5-8; Lepkość (T=20OC) 4-6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7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Polyvinylopirrolidon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Agaroza</w:t>
            </w:r>
            <w:proofErr w:type="spellEnd"/>
            <w:r>
              <w:rPr>
                <w:color w:val="000000"/>
              </w:rPr>
              <w:t xml:space="preserve"> Plaster RRR 100 szt. plastrów 10x10cm,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teoretycznych),wydłużenie 35-50%, siła zrywająca 50-100 </w:t>
            </w: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8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Hydroksyetylo</w:t>
            </w:r>
            <w:proofErr w:type="spellEnd"/>
            <w:r>
              <w:rPr>
                <w:color w:val="000000"/>
              </w:rPr>
              <w:t xml:space="preserve"> celuloza Amorficzny RHV 500 g,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6-7; Lepkość (T=20OC) 90-100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t>9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Hydroksymetylo</w:t>
            </w:r>
            <w:proofErr w:type="spellEnd"/>
            <w:r>
              <w:rPr>
                <w:color w:val="000000"/>
              </w:rPr>
              <w:t xml:space="preserve"> celuloza Amorficzna VR 800 g,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</w:t>
            </w:r>
            <w:r>
              <w:rPr>
                <w:color w:val="000000"/>
              </w:rPr>
              <w:lastRenderedPageBreak/>
              <w:t xml:space="preserve">teoretycznych), Ph5-8; Lepkość (T=20OC) 60-80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378BE" w:rsidRPr="007A58E1" w:rsidTr="00B378BE">
        <w:tc>
          <w:tcPr>
            <w:tcW w:w="191" w:type="pct"/>
            <w:vAlign w:val="center"/>
          </w:tcPr>
          <w:p w:rsidR="00B378BE" w:rsidRPr="007A58E1" w:rsidRDefault="00B378BE" w:rsidP="008F33F2">
            <w:pPr>
              <w:rPr>
                <w:color w:val="000000"/>
              </w:rPr>
            </w:pPr>
            <w:r w:rsidRPr="007A58E1">
              <w:rPr>
                <w:color w:val="000000"/>
              </w:rPr>
              <w:lastRenderedPageBreak/>
              <w:t>10</w:t>
            </w:r>
          </w:p>
        </w:tc>
        <w:tc>
          <w:tcPr>
            <w:tcW w:w="2277" w:type="pct"/>
            <w:vAlign w:val="bottom"/>
          </w:tcPr>
          <w:p w:rsidR="00B378BE" w:rsidRDefault="00B378BE">
            <w:pPr>
              <w:rPr>
                <w:color w:val="000000"/>
              </w:rPr>
            </w:pPr>
            <w:r>
              <w:rPr>
                <w:color w:val="000000"/>
              </w:rPr>
              <w:t xml:space="preserve">Kwas hialuronowy Amorficzny RLVF 750 g, </w:t>
            </w:r>
            <w:proofErr w:type="spellStart"/>
            <w:r>
              <w:rPr>
                <w:color w:val="000000"/>
              </w:rPr>
              <w:t>przeciwjon</w:t>
            </w:r>
            <w:proofErr w:type="spellEnd"/>
            <w:r>
              <w:rPr>
                <w:color w:val="000000"/>
              </w:rPr>
              <w:t xml:space="preserve"> dla peptydów – octanowy, o czystości 99,9%, chromatograficznie jednorodny (detekcja ELSD, kolumna co najmniej 65000 półek teoretycznych),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6-7; Lepkość (T=20OC) 100-200 </w:t>
            </w:r>
            <w:proofErr w:type="spellStart"/>
            <w:r>
              <w:rPr>
                <w:color w:val="000000"/>
              </w:rPr>
              <w:t>mPa*s</w:t>
            </w:r>
            <w:proofErr w:type="spellEnd"/>
          </w:p>
        </w:tc>
        <w:tc>
          <w:tcPr>
            <w:tcW w:w="304" w:type="pct"/>
            <w:vAlign w:val="center"/>
          </w:tcPr>
          <w:p w:rsidR="00B378BE" w:rsidRDefault="00B378BE" w:rsidP="00B378BE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  <w:tc>
          <w:tcPr>
            <w:tcW w:w="759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</w:tcPr>
          <w:p w:rsidR="00B378BE" w:rsidRPr="007A58E1" w:rsidRDefault="00B378BE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E58B7" w:rsidRPr="007A58E1" w:rsidTr="00B378BE">
        <w:tc>
          <w:tcPr>
            <w:tcW w:w="4240" w:type="pct"/>
            <w:gridSpan w:val="5"/>
            <w:vAlign w:val="center"/>
          </w:tcPr>
          <w:p w:rsidR="00DE58B7" w:rsidRPr="007A58E1" w:rsidRDefault="00DE58B7" w:rsidP="00027D97">
            <w:pPr>
              <w:tabs>
                <w:tab w:val="left" w:pos="2115"/>
              </w:tabs>
              <w:jc w:val="right"/>
              <w:rPr>
                <w:b/>
                <w:i/>
                <w:sz w:val="24"/>
                <w:szCs w:val="24"/>
                <w:lang w:eastAsia="pl-PL"/>
              </w:rPr>
            </w:pPr>
            <w:r w:rsidRPr="007A58E1">
              <w:rPr>
                <w:b/>
                <w:i/>
                <w:sz w:val="24"/>
                <w:szCs w:val="24"/>
                <w:lang w:eastAsia="pl-PL"/>
              </w:rPr>
              <w:t>Cena brutto łącznie (pozycje 1-1</w:t>
            </w:r>
            <w:r w:rsidR="00027D97">
              <w:rPr>
                <w:b/>
                <w:i/>
                <w:sz w:val="24"/>
                <w:szCs w:val="24"/>
                <w:lang w:eastAsia="pl-PL"/>
              </w:rPr>
              <w:t>0</w:t>
            </w:r>
            <w:r w:rsidRPr="007A58E1">
              <w:rPr>
                <w:b/>
                <w:i/>
                <w:sz w:val="24"/>
                <w:szCs w:val="24"/>
                <w:lang w:eastAsia="pl-PL"/>
              </w:rPr>
              <w:t>)*:</w:t>
            </w:r>
          </w:p>
        </w:tc>
        <w:tc>
          <w:tcPr>
            <w:tcW w:w="760" w:type="pct"/>
          </w:tcPr>
          <w:p w:rsidR="00DE58B7" w:rsidRPr="007A58E1" w:rsidRDefault="00DE58B7" w:rsidP="00DE58B7">
            <w:pPr>
              <w:tabs>
                <w:tab w:val="left" w:pos="2115"/>
              </w:tabs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DE58B7" w:rsidRPr="007A58E1" w:rsidRDefault="00DE58B7" w:rsidP="00DE58B7">
      <w:pPr>
        <w:tabs>
          <w:tab w:val="left" w:pos="2115"/>
        </w:tabs>
        <w:jc w:val="both"/>
        <w:rPr>
          <w:b/>
          <w:sz w:val="24"/>
          <w:szCs w:val="24"/>
          <w:lang w:eastAsia="pl-PL"/>
        </w:rPr>
      </w:pPr>
      <w:r w:rsidRPr="007A58E1">
        <w:rPr>
          <w:b/>
          <w:sz w:val="24"/>
          <w:szCs w:val="24"/>
          <w:lang w:eastAsia="pl-PL"/>
        </w:rPr>
        <w:t>* oznaczone pozycje wypełnia Wykonawca</w:t>
      </w:r>
    </w:p>
    <w:p w:rsidR="00DE58B7" w:rsidRPr="007A58E1" w:rsidRDefault="00DE58B7" w:rsidP="00DE58B7">
      <w:pPr>
        <w:tabs>
          <w:tab w:val="left" w:pos="2115"/>
        </w:tabs>
        <w:jc w:val="both"/>
        <w:rPr>
          <w:sz w:val="24"/>
          <w:szCs w:val="24"/>
          <w:lang w:eastAsia="pl-PL"/>
        </w:rPr>
      </w:pPr>
    </w:p>
    <w:p w:rsidR="00DE58B7" w:rsidRPr="007A58E1" w:rsidRDefault="00DE58B7" w:rsidP="00DE58B7">
      <w:pPr>
        <w:tabs>
          <w:tab w:val="left" w:pos="2115"/>
        </w:tabs>
        <w:spacing w:after="0"/>
        <w:jc w:val="both"/>
        <w:rPr>
          <w:sz w:val="24"/>
          <w:szCs w:val="24"/>
          <w:lang w:eastAsia="pl-PL"/>
        </w:rPr>
      </w:pPr>
      <w:r w:rsidRPr="007A58E1">
        <w:rPr>
          <w:sz w:val="24"/>
          <w:szCs w:val="24"/>
          <w:lang w:eastAsia="pl-PL"/>
        </w:rPr>
        <w:t>………………………………………………</w:t>
      </w:r>
    </w:p>
    <w:p w:rsidR="00DE58B7" w:rsidRPr="007A58E1" w:rsidRDefault="00DE58B7" w:rsidP="00DE58B7">
      <w:pPr>
        <w:tabs>
          <w:tab w:val="left" w:pos="2115"/>
        </w:tabs>
        <w:spacing w:after="0"/>
        <w:jc w:val="both"/>
        <w:rPr>
          <w:sz w:val="24"/>
          <w:szCs w:val="24"/>
          <w:lang w:eastAsia="pl-PL"/>
        </w:rPr>
      </w:pPr>
      <w:r w:rsidRPr="007A58E1">
        <w:rPr>
          <w:sz w:val="24"/>
          <w:szCs w:val="24"/>
          <w:lang w:eastAsia="pl-PL"/>
        </w:rPr>
        <w:t xml:space="preserve">                   (data)</w:t>
      </w:r>
    </w:p>
    <w:p w:rsidR="00DE58B7" w:rsidRPr="007A58E1" w:rsidRDefault="00DE58B7" w:rsidP="00DE58B7">
      <w:pPr>
        <w:pStyle w:val="Akapitzlist"/>
        <w:spacing w:after="0"/>
        <w:jc w:val="right"/>
        <w:rPr>
          <w:rFonts w:asciiTheme="minorHAnsi" w:hAnsiTheme="minorHAnsi"/>
          <w:sz w:val="24"/>
          <w:szCs w:val="24"/>
        </w:rPr>
      </w:pPr>
      <w:r w:rsidRPr="007A58E1">
        <w:rPr>
          <w:rFonts w:asciiTheme="minorHAnsi" w:hAnsiTheme="minorHAnsi"/>
          <w:sz w:val="24"/>
          <w:szCs w:val="24"/>
        </w:rPr>
        <w:t>….……............................................</w:t>
      </w:r>
    </w:p>
    <w:p w:rsidR="00DE58B7" w:rsidRPr="007A58E1" w:rsidRDefault="00DE58B7" w:rsidP="00DE58B7">
      <w:pPr>
        <w:pStyle w:val="Akapitzlist"/>
        <w:rPr>
          <w:rFonts w:asciiTheme="minorHAnsi" w:hAnsiTheme="minorHAnsi"/>
          <w:sz w:val="24"/>
          <w:szCs w:val="24"/>
        </w:rPr>
      </w:pPr>
      <w:r w:rsidRPr="007A58E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(podpis i pieczątka Wykonawcy) </w:t>
      </w:r>
    </w:p>
    <w:sectPr w:rsidR="00DE58B7" w:rsidRPr="007A58E1" w:rsidSect="004C11BF">
      <w:headerReference w:type="default" r:id="rId8"/>
      <w:footerReference w:type="default" r:id="rId9"/>
      <w:pgSz w:w="16838" w:h="11906" w:orient="landscape"/>
      <w:pgMar w:top="709" w:right="1726" w:bottom="70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8E" w:rsidRDefault="00613B8E" w:rsidP="00455A55">
      <w:pPr>
        <w:spacing w:after="0" w:line="240" w:lineRule="auto"/>
      </w:pPr>
      <w:r>
        <w:separator/>
      </w:r>
    </w:p>
  </w:endnote>
  <w:endnote w:type="continuationSeparator" w:id="0">
    <w:p w:rsidR="00613B8E" w:rsidRDefault="00613B8E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8E" w:rsidRDefault="00613B8E" w:rsidP="0050021A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A120-211-1</w:t>
    </w:r>
    <w:r w:rsidR="00593384">
      <w:rPr>
        <w:rFonts w:ascii="Arial" w:hAnsi="Arial" w:cs="Arial"/>
        <w:i/>
        <w:sz w:val="18"/>
        <w:szCs w:val="18"/>
      </w:rPr>
      <w:t>66</w:t>
    </w:r>
    <w:r>
      <w:rPr>
        <w:rFonts w:ascii="Arial" w:hAnsi="Arial" w:cs="Arial"/>
        <w:i/>
        <w:sz w:val="18"/>
        <w:szCs w:val="18"/>
      </w:rPr>
      <w:t xml:space="preserve">/14/WW – załącznik nr 2 do SIWZ – formularz </w:t>
    </w:r>
    <w:r w:rsidR="002348E6">
      <w:rPr>
        <w:rFonts w:ascii="Arial" w:hAnsi="Arial" w:cs="Arial"/>
        <w:i/>
        <w:sz w:val="18"/>
        <w:szCs w:val="18"/>
      </w:rPr>
      <w:t>cenowo-</w:t>
    </w:r>
    <w:r>
      <w:rPr>
        <w:rFonts w:ascii="Arial" w:hAnsi="Arial" w:cs="Arial"/>
        <w:i/>
        <w:sz w:val="18"/>
        <w:szCs w:val="18"/>
      </w:rPr>
      <w:t>przedmiotowy</w:t>
    </w:r>
  </w:p>
  <w:p w:rsidR="00613B8E" w:rsidRDefault="00613B8E" w:rsidP="0050021A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613B8E" w:rsidRDefault="00613B8E" w:rsidP="0050021A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C011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C0117" w:rsidRPr="00A808A7">
      <w:rPr>
        <w:rFonts w:ascii="Arial" w:hAnsi="Arial" w:cs="Arial"/>
        <w:sz w:val="18"/>
        <w:szCs w:val="18"/>
      </w:rPr>
      <w:fldChar w:fldCharType="separate"/>
    </w:r>
    <w:r w:rsidR="00593384">
      <w:rPr>
        <w:rFonts w:ascii="Arial" w:hAnsi="Arial" w:cs="Arial"/>
        <w:noProof/>
        <w:sz w:val="18"/>
        <w:szCs w:val="18"/>
      </w:rPr>
      <w:t>1</w:t>
    </w:r>
    <w:r w:rsidR="005C0117" w:rsidRPr="00A808A7">
      <w:rPr>
        <w:rFonts w:ascii="Arial" w:hAnsi="Arial" w:cs="Arial"/>
        <w:sz w:val="18"/>
        <w:szCs w:val="18"/>
      </w:rPr>
      <w:fldChar w:fldCharType="end"/>
    </w:r>
  </w:p>
  <w:p w:rsidR="00613B8E" w:rsidRPr="0010390B" w:rsidRDefault="00613B8E" w:rsidP="0050021A">
    <w:pPr>
      <w:pStyle w:val="Stopka"/>
    </w:pPr>
  </w:p>
  <w:p w:rsidR="00613B8E" w:rsidRPr="0050021A" w:rsidRDefault="00613B8E" w:rsidP="00500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8E" w:rsidRDefault="00613B8E" w:rsidP="00455A55">
      <w:pPr>
        <w:spacing w:after="0" w:line="240" w:lineRule="auto"/>
      </w:pPr>
      <w:r>
        <w:separator/>
      </w:r>
    </w:p>
  </w:footnote>
  <w:footnote w:type="continuationSeparator" w:id="0">
    <w:p w:rsidR="00613B8E" w:rsidRDefault="00613B8E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8E" w:rsidRDefault="00613B8E" w:rsidP="00AD01DF">
    <w:pPr>
      <w:pStyle w:val="Tekstpodstawowy"/>
      <w:spacing w:before="120"/>
      <w:ind w:left="-284" w:right="-283"/>
      <w:rPr>
        <w:rFonts w:ascii="Arial Narrow" w:hAnsi="Arial Narrow"/>
        <w:color w:val="000080"/>
        <w:sz w:val="20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drawing>
        <wp:inline distT="0" distB="0" distL="0" distR="0">
          <wp:extent cx="961164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gallery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1164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C1"/>
    <w:multiLevelType w:val="hybridMultilevel"/>
    <w:tmpl w:val="C2444D78"/>
    <w:lvl w:ilvl="0" w:tplc="57C6B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1587"/>
    <w:multiLevelType w:val="hybridMultilevel"/>
    <w:tmpl w:val="160ACFA6"/>
    <w:lvl w:ilvl="0" w:tplc="2D2A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B2CA2"/>
    <w:multiLevelType w:val="hybridMultilevel"/>
    <w:tmpl w:val="3B2A29AC"/>
    <w:lvl w:ilvl="0" w:tplc="1004D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70544D"/>
    <w:multiLevelType w:val="hybridMultilevel"/>
    <w:tmpl w:val="BA06F6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3A3083"/>
    <w:multiLevelType w:val="multilevel"/>
    <w:tmpl w:val="5282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502A8"/>
    <w:multiLevelType w:val="hybridMultilevel"/>
    <w:tmpl w:val="043CAC82"/>
    <w:lvl w:ilvl="0" w:tplc="52FE36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639C"/>
    <w:multiLevelType w:val="multilevel"/>
    <w:tmpl w:val="5282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0C622B"/>
    <w:multiLevelType w:val="hybridMultilevel"/>
    <w:tmpl w:val="810C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22007"/>
    <w:multiLevelType w:val="hybridMultilevel"/>
    <w:tmpl w:val="E8E06F32"/>
    <w:lvl w:ilvl="0" w:tplc="B5609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76A88"/>
    <w:multiLevelType w:val="hybridMultilevel"/>
    <w:tmpl w:val="8F96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2116"/>
    <w:multiLevelType w:val="hybridMultilevel"/>
    <w:tmpl w:val="FE6AAFE4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2583"/>
    <w:multiLevelType w:val="hybridMultilevel"/>
    <w:tmpl w:val="724AECBE"/>
    <w:lvl w:ilvl="0" w:tplc="77EA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3037B"/>
    <w:multiLevelType w:val="hybridMultilevel"/>
    <w:tmpl w:val="043CAC82"/>
    <w:lvl w:ilvl="0" w:tplc="52FE36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823B"/>
    <w:multiLevelType w:val="hybridMultilevel"/>
    <w:tmpl w:val="FBFF1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917922"/>
    <w:multiLevelType w:val="hybridMultilevel"/>
    <w:tmpl w:val="84F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147F"/>
    <w:multiLevelType w:val="multilevel"/>
    <w:tmpl w:val="33EE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55A55"/>
    <w:rsid w:val="00002CE7"/>
    <w:rsid w:val="00006121"/>
    <w:rsid w:val="0001644C"/>
    <w:rsid w:val="0001794F"/>
    <w:rsid w:val="00020480"/>
    <w:rsid w:val="00021EF0"/>
    <w:rsid w:val="00023439"/>
    <w:rsid w:val="00027D97"/>
    <w:rsid w:val="00047526"/>
    <w:rsid w:val="00050AD7"/>
    <w:rsid w:val="00056449"/>
    <w:rsid w:val="000566F2"/>
    <w:rsid w:val="000602A4"/>
    <w:rsid w:val="00061F06"/>
    <w:rsid w:val="00067CD4"/>
    <w:rsid w:val="00071335"/>
    <w:rsid w:val="0007622D"/>
    <w:rsid w:val="00076A8F"/>
    <w:rsid w:val="00083EA4"/>
    <w:rsid w:val="000855F4"/>
    <w:rsid w:val="000B51BE"/>
    <w:rsid w:val="000B7752"/>
    <w:rsid w:val="000C702B"/>
    <w:rsid w:val="000C7159"/>
    <w:rsid w:val="000C7EB0"/>
    <w:rsid w:val="000D6C35"/>
    <w:rsid w:val="000D6E9C"/>
    <w:rsid w:val="000D74D6"/>
    <w:rsid w:val="000E0165"/>
    <w:rsid w:val="000E2030"/>
    <w:rsid w:val="000E4076"/>
    <w:rsid w:val="000F43FB"/>
    <w:rsid w:val="000F607C"/>
    <w:rsid w:val="000F66E0"/>
    <w:rsid w:val="00104D4F"/>
    <w:rsid w:val="00113774"/>
    <w:rsid w:val="00120B0C"/>
    <w:rsid w:val="001273FC"/>
    <w:rsid w:val="00130100"/>
    <w:rsid w:val="00135CDB"/>
    <w:rsid w:val="00151948"/>
    <w:rsid w:val="00163602"/>
    <w:rsid w:val="00170807"/>
    <w:rsid w:val="001727C3"/>
    <w:rsid w:val="00185DA0"/>
    <w:rsid w:val="001938D9"/>
    <w:rsid w:val="00194EF6"/>
    <w:rsid w:val="001B00EC"/>
    <w:rsid w:val="001B18C5"/>
    <w:rsid w:val="001C0119"/>
    <w:rsid w:val="001D43DD"/>
    <w:rsid w:val="001E03E2"/>
    <w:rsid w:val="001E0B9F"/>
    <w:rsid w:val="001F6DAF"/>
    <w:rsid w:val="00200A3C"/>
    <w:rsid w:val="00203427"/>
    <w:rsid w:val="002206D8"/>
    <w:rsid w:val="00221C05"/>
    <w:rsid w:val="00225126"/>
    <w:rsid w:val="002337A0"/>
    <w:rsid w:val="002348E6"/>
    <w:rsid w:val="002529A9"/>
    <w:rsid w:val="00252FF6"/>
    <w:rsid w:val="00265B74"/>
    <w:rsid w:val="00270607"/>
    <w:rsid w:val="002724BF"/>
    <w:rsid w:val="00280BC8"/>
    <w:rsid w:val="002822D1"/>
    <w:rsid w:val="00286077"/>
    <w:rsid w:val="00294F95"/>
    <w:rsid w:val="00296BC9"/>
    <w:rsid w:val="002B29B8"/>
    <w:rsid w:val="002B53D3"/>
    <w:rsid w:val="002B54F8"/>
    <w:rsid w:val="002B571E"/>
    <w:rsid w:val="002C2A68"/>
    <w:rsid w:val="002C2A86"/>
    <w:rsid w:val="002C55FF"/>
    <w:rsid w:val="002C6571"/>
    <w:rsid w:val="002D313B"/>
    <w:rsid w:val="002D4C67"/>
    <w:rsid w:val="002D6372"/>
    <w:rsid w:val="002E35DF"/>
    <w:rsid w:val="002E6F3C"/>
    <w:rsid w:val="002F2BC8"/>
    <w:rsid w:val="003027F0"/>
    <w:rsid w:val="003054C9"/>
    <w:rsid w:val="00307246"/>
    <w:rsid w:val="0031498E"/>
    <w:rsid w:val="003203C9"/>
    <w:rsid w:val="00321E92"/>
    <w:rsid w:val="003229E3"/>
    <w:rsid w:val="00323962"/>
    <w:rsid w:val="0033626B"/>
    <w:rsid w:val="00342F82"/>
    <w:rsid w:val="00352EF1"/>
    <w:rsid w:val="003601AC"/>
    <w:rsid w:val="00360743"/>
    <w:rsid w:val="00361337"/>
    <w:rsid w:val="0036216C"/>
    <w:rsid w:val="00364780"/>
    <w:rsid w:val="00364BD1"/>
    <w:rsid w:val="00365BED"/>
    <w:rsid w:val="003715C9"/>
    <w:rsid w:val="00375723"/>
    <w:rsid w:val="00376D2A"/>
    <w:rsid w:val="00377115"/>
    <w:rsid w:val="0039240A"/>
    <w:rsid w:val="00395F86"/>
    <w:rsid w:val="003C3E60"/>
    <w:rsid w:val="003C793E"/>
    <w:rsid w:val="003D47BF"/>
    <w:rsid w:val="003D5EF6"/>
    <w:rsid w:val="003E00D9"/>
    <w:rsid w:val="003E1D22"/>
    <w:rsid w:val="003E30C6"/>
    <w:rsid w:val="003F26C2"/>
    <w:rsid w:val="00400448"/>
    <w:rsid w:val="00421136"/>
    <w:rsid w:val="004239AE"/>
    <w:rsid w:val="004269ED"/>
    <w:rsid w:val="004344FC"/>
    <w:rsid w:val="00435B27"/>
    <w:rsid w:val="00436652"/>
    <w:rsid w:val="004420D7"/>
    <w:rsid w:val="004501E0"/>
    <w:rsid w:val="00450274"/>
    <w:rsid w:val="00450B2B"/>
    <w:rsid w:val="00454D62"/>
    <w:rsid w:val="00455274"/>
    <w:rsid w:val="0045597A"/>
    <w:rsid w:val="00455A55"/>
    <w:rsid w:val="0045762A"/>
    <w:rsid w:val="00460022"/>
    <w:rsid w:val="00460C89"/>
    <w:rsid w:val="00462149"/>
    <w:rsid w:val="00462896"/>
    <w:rsid w:val="0046611A"/>
    <w:rsid w:val="00471F1B"/>
    <w:rsid w:val="00474A12"/>
    <w:rsid w:val="00476243"/>
    <w:rsid w:val="00476BA6"/>
    <w:rsid w:val="0048389C"/>
    <w:rsid w:val="00486DC7"/>
    <w:rsid w:val="004911A7"/>
    <w:rsid w:val="00493694"/>
    <w:rsid w:val="00493A7D"/>
    <w:rsid w:val="004A3685"/>
    <w:rsid w:val="004A5849"/>
    <w:rsid w:val="004B0490"/>
    <w:rsid w:val="004B4374"/>
    <w:rsid w:val="004C11BF"/>
    <w:rsid w:val="004C137A"/>
    <w:rsid w:val="004C6833"/>
    <w:rsid w:val="004D5A96"/>
    <w:rsid w:val="004D73C9"/>
    <w:rsid w:val="004E5DF8"/>
    <w:rsid w:val="004F09DA"/>
    <w:rsid w:val="004F0E99"/>
    <w:rsid w:val="0050021A"/>
    <w:rsid w:val="005061E8"/>
    <w:rsid w:val="00514B19"/>
    <w:rsid w:val="0052262E"/>
    <w:rsid w:val="00523D03"/>
    <w:rsid w:val="00532769"/>
    <w:rsid w:val="00543F17"/>
    <w:rsid w:val="00547D0C"/>
    <w:rsid w:val="00550BED"/>
    <w:rsid w:val="005515A2"/>
    <w:rsid w:val="005524DC"/>
    <w:rsid w:val="00564CA8"/>
    <w:rsid w:val="00566355"/>
    <w:rsid w:val="00572166"/>
    <w:rsid w:val="00577BDC"/>
    <w:rsid w:val="005931CE"/>
    <w:rsid w:val="00593384"/>
    <w:rsid w:val="00597248"/>
    <w:rsid w:val="005A07B2"/>
    <w:rsid w:val="005A42EF"/>
    <w:rsid w:val="005A565B"/>
    <w:rsid w:val="005B6FBB"/>
    <w:rsid w:val="005C0117"/>
    <w:rsid w:val="005D28B3"/>
    <w:rsid w:val="005D3CB8"/>
    <w:rsid w:val="005D445D"/>
    <w:rsid w:val="005D4638"/>
    <w:rsid w:val="005E33D7"/>
    <w:rsid w:val="005E509E"/>
    <w:rsid w:val="005F20C7"/>
    <w:rsid w:val="005F2CB7"/>
    <w:rsid w:val="00600E79"/>
    <w:rsid w:val="006019DE"/>
    <w:rsid w:val="006031DD"/>
    <w:rsid w:val="00612EF4"/>
    <w:rsid w:val="0061350F"/>
    <w:rsid w:val="00613B8E"/>
    <w:rsid w:val="00613DB4"/>
    <w:rsid w:val="006140B8"/>
    <w:rsid w:val="00615153"/>
    <w:rsid w:val="00622FBE"/>
    <w:rsid w:val="00646B0A"/>
    <w:rsid w:val="006478C2"/>
    <w:rsid w:val="0065761B"/>
    <w:rsid w:val="006600E1"/>
    <w:rsid w:val="00662971"/>
    <w:rsid w:val="00670A48"/>
    <w:rsid w:val="006712D4"/>
    <w:rsid w:val="0067349A"/>
    <w:rsid w:val="00680793"/>
    <w:rsid w:val="00680B81"/>
    <w:rsid w:val="00682F8F"/>
    <w:rsid w:val="0068517A"/>
    <w:rsid w:val="00685ACF"/>
    <w:rsid w:val="0069174D"/>
    <w:rsid w:val="00693E90"/>
    <w:rsid w:val="006963B2"/>
    <w:rsid w:val="00696ECC"/>
    <w:rsid w:val="006A1149"/>
    <w:rsid w:val="006A3DD0"/>
    <w:rsid w:val="006A5778"/>
    <w:rsid w:val="006B0DD7"/>
    <w:rsid w:val="006B7176"/>
    <w:rsid w:val="006C1B3C"/>
    <w:rsid w:val="006C7297"/>
    <w:rsid w:val="006D62EC"/>
    <w:rsid w:val="006D7E46"/>
    <w:rsid w:val="006E11C0"/>
    <w:rsid w:val="006E391F"/>
    <w:rsid w:val="006E756B"/>
    <w:rsid w:val="006F3AA5"/>
    <w:rsid w:val="007030E3"/>
    <w:rsid w:val="00703E1F"/>
    <w:rsid w:val="007061FE"/>
    <w:rsid w:val="00706558"/>
    <w:rsid w:val="00710577"/>
    <w:rsid w:val="00716857"/>
    <w:rsid w:val="00722094"/>
    <w:rsid w:val="00722D05"/>
    <w:rsid w:val="00725128"/>
    <w:rsid w:val="00733E8B"/>
    <w:rsid w:val="007405C4"/>
    <w:rsid w:val="00743FC5"/>
    <w:rsid w:val="00744F02"/>
    <w:rsid w:val="00751A8B"/>
    <w:rsid w:val="007536D2"/>
    <w:rsid w:val="0075489F"/>
    <w:rsid w:val="00754F2D"/>
    <w:rsid w:val="00776B5E"/>
    <w:rsid w:val="0078068C"/>
    <w:rsid w:val="00780D2A"/>
    <w:rsid w:val="00781F6A"/>
    <w:rsid w:val="007868AB"/>
    <w:rsid w:val="00792D86"/>
    <w:rsid w:val="00794B96"/>
    <w:rsid w:val="007978E2"/>
    <w:rsid w:val="007A58E1"/>
    <w:rsid w:val="007B32E9"/>
    <w:rsid w:val="007B333C"/>
    <w:rsid w:val="007B5D1D"/>
    <w:rsid w:val="007C00B3"/>
    <w:rsid w:val="007C0E6C"/>
    <w:rsid w:val="007C31A3"/>
    <w:rsid w:val="007C4506"/>
    <w:rsid w:val="007C5338"/>
    <w:rsid w:val="007D6242"/>
    <w:rsid w:val="007D727C"/>
    <w:rsid w:val="007D7C2F"/>
    <w:rsid w:val="007F2889"/>
    <w:rsid w:val="008020F3"/>
    <w:rsid w:val="00803BEC"/>
    <w:rsid w:val="00807B80"/>
    <w:rsid w:val="00807B81"/>
    <w:rsid w:val="00812115"/>
    <w:rsid w:val="00816B78"/>
    <w:rsid w:val="00820D3A"/>
    <w:rsid w:val="008221F8"/>
    <w:rsid w:val="00824991"/>
    <w:rsid w:val="00826E6F"/>
    <w:rsid w:val="00830C60"/>
    <w:rsid w:val="00831603"/>
    <w:rsid w:val="00837592"/>
    <w:rsid w:val="0085069B"/>
    <w:rsid w:val="00853206"/>
    <w:rsid w:val="0085601B"/>
    <w:rsid w:val="00890644"/>
    <w:rsid w:val="00891F3B"/>
    <w:rsid w:val="0089478E"/>
    <w:rsid w:val="00894C5D"/>
    <w:rsid w:val="008A138B"/>
    <w:rsid w:val="008A3464"/>
    <w:rsid w:val="008A37F3"/>
    <w:rsid w:val="008A4061"/>
    <w:rsid w:val="008A4811"/>
    <w:rsid w:val="008A76C6"/>
    <w:rsid w:val="008B0681"/>
    <w:rsid w:val="008B2B29"/>
    <w:rsid w:val="008B4614"/>
    <w:rsid w:val="008C58E7"/>
    <w:rsid w:val="008C67C4"/>
    <w:rsid w:val="008D0D87"/>
    <w:rsid w:val="008E3845"/>
    <w:rsid w:val="008E3AA0"/>
    <w:rsid w:val="008F33F2"/>
    <w:rsid w:val="008F78DD"/>
    <w:rsid w:val="009063CC"/>
    <w:rsid w:val="0092086F"/>
    <w:rsid w:val="00924DB6"/>
    <w:rsid w:val="00933E2C"/>
    <w:rsid w:val="009369DA"/>
    <w:rsid w:val="00937BC7"/>
    <w:rsid w:val="009465F8"/>
    <w:rsid w:val="00952C91"/>
    <w:rsid w:val="00963CF1"/>
    <w:rsid w:val="00965CA1"/>
    <w:rsid w:val="00972142"/>
    <w:rsid w:val="00981ACA"/>
    <w:rsid w:val="00990276"/>
    <w:rsid w:val="00992FA9"/>
    <w:rsid w:val="00996C0A"/>
    <w:rsid w:val="009A60BB"/>
    <w:rsid w:val="009B6AED"/>
    <w:rsid w:val="009C2B6E"/>
    <w:rsid w:val="009C503B"/>
    <w:rsid w:val="009C6C14"/>
    <w:rsid w:val="009E20BF"/>
    <w:rsid w:val="009E33EA"/>
    <w:rsid w:val="009E504E"/>
    <w:rsid w:val="009E7758"/>
    <w:rsid w:val="00A0197E"/>
    <w:rsid w:val="00A02738"/>
    <w:rsid w:val="00A127B6"/>
    <w:rsid w:val="00A14182"/>
    <w:rsid w:val="00A37333"/>
    <w:rsid w:val="00A40B6C"/>
    <w:rsid w:val="00A458D1"/>
    <w:rsid w:val="00A5698D"/>
    <w:rsid w:val="00A62411"/>
    <w:rsid w:val="00A7077B"/>
    <w:rsid w:val="00A72BB7"/>
    <w:rsid w:val="00A7311C"/>
    <w:rsid w:val="00A8121C"/>
    <w:rsid w:val="00AA726A"/>
    <w:rsid w:val="00AA7A89"/>
    <w:rsid w:val="00AB0FBD"/>
    <w:rsid w:val="00AC44F8"/>
    <w:rsid w:val="00AD01DF"/>
    <w:rsid w:val="00AD3897"/>
    <w:rsid w:val="00AE5CE6"/>
    <w:rsid w:val="00AE6E45"/>
    <w:rsid w:val="00AF02C2"/>
    <w:rsid w:val="00AF6F1F"/>
    <w:rsid w:val="00B01602"/>
    <w:rsid w:val="00B12786"/>
    <w:rsid w:val="00B17761"/>
    <w:rsid w:val="00B23D24"/>
    <w:rsid w:val="00B33FF6"/>
    <w:rsid w:val="00B3410A"/>
    <w:rsid w:val="00B3560D"/>
    <w:rsid w:val="00B378BE"/>
    <w:rsid w:val="00B41D21"/>
    <w:rsid w:val="00B4382D"/>
    <w:rsid w:val="00B47928"/>
    <w:rsid w:val="00B52987"/>
    <w:rsid w:val="00B5600E"/>
    <w:rsid w:val="00B63749"/>
    <w:rsid w:val="00B71E03"/>
    <w:rsid w:val="00B72BE3"/>
    <w:rsid w:val="00B8504E"/>
    <w:rsid w:val="00B95500"/>
    <w:rsid w:val="00B97285"/>
    <w:rsid w:val="00BA73E7"/>
    <w:rsid w:val="00BB6799"/>
    <w:rsid w:val="00BB70C0"/>
    <w:rsid w:val="00BD00F9"/>
    <w:rsid w:val="00BD1CD8"/>
    <w:rsid w:val="00BD294C"/>
    <w:rsid w:val="00BD2FB9"/>
    <w:rsid w:val="00BD502D"/>
    <w:rsid w:val="00BD72E1"/>
    <w:rsid w:val="00BF3A12"/>
    <w:rsid w:val="00BF3AB7"/>
    <w:rsid w:val="00BF40F0"/>
    <w:rsid w:val="00BF567D"/>
    <w:rsid w:val="00BF5978"/>
    <w:rsid w:val="00C0622B"/>
    <w:rsid w:val="00C06462"/>
    <w:rsid w:val="00C06D3B"/>
    <w:rsid w:val="00C07FCB"/>
    <w:rsid w:val="00C120ED"/>
    <w:rsid w:val="00C12E9A"/>
    <w:rsid w:val="00C13009"/>
    <w:rsid w:val="00C224BB"/>
    <w:rsid w:val="00C24A5E"/>
    <w:rsid w:val="00C2738B"/>
    <w:rsid w:val="00C30255"/>
    <w:rsid w:val="00C30CD7"/>
    <w:rsid w:val="00C32319"/>
    <w:rsid w:val="00C43DE1"/>
    <w:rsid w:val="00C46D8A"/>
    <w:rsid w:val="00C503CE"/>
    <w:rsid w:val="00C637DA"/>
    <w:rsid w:val="00C66785"/>
    <w:rsid w:val="00C81EB9"/>
    <w:rsid w:val="00C8344B"/>
    <w:rsid w:val="00C86D57"/>
    <w:rsid w:val="00C93666"/>
    <w:rsid w:val="00C965CA"/>
    <w:rsid w:val="00CC4C0D"/>
    <w:rsid w:val="00CC4D9A"/>
    <w:rsid w:val="00CD2DFB"/>
    <w:rsid w:val="00CE06B7"/>
    <w:rsid w:val="00CE343C"/>
    <w:rsid w:val="00CF6A59"/>
    <w:rsid w:val="00CF7FB7"/>
    <w:rsid w:val="00D01D81"/>
    <w:rsid w:val="00D15FB4"/>
    <w:rsid w:val="00D269B3"/>
    <w:rsid w:val="00D502DA"/>
    <w:rsid w:val="00D54AC8"/>
    <w:rsid w:val="00D67CB9"/>
    <w:rsid w:val="00D77555"/>
    <w:rsid w:val="00D83561"/>
    <w:rsid w:val="00D83A88"/>
    <w:rsid w:val="00D929E7"/>
    <w:rsid w:val="00D94CAD"/>
    <w:rsid w:val="00D95EEA"/>
    <w:rsid w:val="00D979ED"/>
    <w:rsid w:val="00DA4A78"/>
    <w:rsid w:val="00DA53BF"/>
    <w:rsid w:val="00DA62A1"/>
    <w:rsid w:val="00DB6BCA"/>
    <w:rsid w:val="00DC3C58"/>
    <w:rsid w:val="00DC577B"/>
    <w:rsid w:val="00DC76E2"/>
    <w:rsid w:val="00DC7F18"/>
    <w:rsid w:val="00DD090C"/>
    <w:rsid w:val="00DE0D67"/>
    <w:rsid w:val="00DE58B7"/>
    <w:rsid w:val="00DF1427"/>
    <w:rsid w:val="00DF7F3C"/>
    <w:rsid w:val="00E04681"/>
    <w:rsid w:val="00E07A86"/>
    <w:rsid w:val="00E136C3"/>
    <w:rsid w:val="00E16538"/>
    <w:rsid w:val="00E324BF"/>
    <w:rsid w:val="00E463D1"/>
    <w:rsid w:val="00E52D0A"/>
    <w:rsid w:val="00E556EC"/>
    <w:rsid w:val="00E57305"/>
    <w:rsid w:val="00E603EA"/>
    <w:rsid w:val="00E71C89"/>
    <w:rsid w:val="00E72DC7"/>
    <w:rsid w:val="00E75DDE"/>
    <w:rsid w:val="00E8053E"/>
    <w:rsid w:val="00E83235"/>
    <w:rsid w:val="00E838EA"/>
    <w:rsid w:val="00E90D63"/>
    <w:rsid w:val="00EA21A1"/>
    <w:rsid w:val="00EB1B51"/>
    <w:rsid w:val="00EB5D3D"/>
    <w:rsid w:val="00EB6273"/>
    <w:rsid w:val="00ED66D4"/>
    <w:rsid w:val="00EE0251"/>
    <w:rsid w:val="00F05C25"/>
    <w:rsid w:val="00F0640B"/>
    <w:rsid w:val="00F10D91"/>
    <w:rsid w:val="00F1767C"/>
    <w:rsid w:val="00F2129A"/>
    <w:rsid w:val="00F21A42"/>
    <w:rsid w:val="00F32B76"/>
    <w:rsid w:val="00F33725"/>
    <w:rsid w:val="00F40717"/>
    <w:rsid w:val="00F43151"/>
    <w:rsid w:val="00F446BA"/>
    <w:rsid w:val="00F44949"/>
    <w:rsid w:val="00F4773D"/>
    <w:rsid w:val="00F50485"/>
    <w:rsid w:val="00F56D71"/>
    <w:rsid w:val="00F748CF"/>
    <w:rsid w:val="00F92E74"/>
    <w:rsid w:val="00FA7F46"/>
    <w:rsid w:val="00FD05CD"/>
    <w:rsid w:val="00FD07B8"/>
    <w:rsid w:val="00FD40A1"/>
    <w:rsid w:val="00FD79CF"/>
    <w:rsid w:val="00FE1E39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2gray">
    <w:name w:val="a2gray"/>
    <w:basedOn w:val="Normalny"/>
    <w:rsid w:val="00E8053E"/>
    <w:pPr>
      <w:spacing w:before="100" w:beforeAutospacing="1" w:after="100" w:afterAutospacing="1" w:line="240" w:lineRule="auto"/>
    </w:pPr>
    <w:rPr>
      <w:rFonts w:ascii="Verdana" w:eastAsia="Batang" w:hAnsi="Verdana"/>
      <w:color w:val="666666"/>
      <w:sz w:val="16"/>
      <w:szCs w:val="16"/>
      <w:lang w:eastAsia="ko-KR"/>
    </w:rPr>
  </w:style>
  <w:style w:type="table" w:styleId="Tabela-Siatka">
    <w:name w:val="Table Grid"/>
    <w:basedOn w:val="Standardowy"/>
    <w:uiPriority w:val="59"/>
    <w:rsid w:val="0067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2gray">
    <w:name w:val="a2gray"/>
    <w:basedOn w:val="Normalny"/>
    <w:rsid w:val="00E8053E"/>
    <w:pPr>
      <w:spacing w:before="100" w:beforeAutospacing="1" w:after="100" w:afterAutospacing="1" w:line="240" w:lineRule="auto"/>
    </w:pPr>
    <w:rPr>
      <w:rFonts w:ascii="Verdana" w:eastAsia="Batang" w:hAnsi="Verdana"/>
      <w:color w:val="666666"/>
      <w:sz w:val="16"/>
      <w:szCs w:val="16"/>
      <w:lang w:eastAsia="ko-KR"/>
    </w:rPr>
  </w:style>
  <w:style w:type="table" w:styleId="Tabela-Siatka">
    <w:name w:val="Table Grid"/>
    <w:basedOn w:val="Standardowy"/>
    <w:uiPriority w:val="59"/>
    <w:rsid w:val="0067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1DD-8C28-4A2B-9979-34725008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w.witkowski</cp:lastModifiedBy>
  <cp:revision>19</cp:revision>
  <cp:lastPrinted>2014-10-02T13:42:00Z</cp:lastPrinted>
  <dcterms:created xsi:type="dcterms:W3CDTF">2014-09-30T06:56:00Z</dcterms:created>
  <dcterms:modified xsi:type="dcterms:W3CDTF">2014-10-07T13:03:00Z</dcterms:modified>
</cp:coreProperties>
</file>