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B0" w:rsidRPr="00C766B0" w:rsidRDefault="00E24F0B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 </w:t>
      </w:r>
      <w:r w:rsidR="00C766B0" w:rsidRPr="00C766B0">
        <w:rPr>
          <w:rFonts w:ascii="Arial" w:hAnsi="Arial" w:cs="Arial"/>
          <w:b/>
          <w:bCs/>
          <w:sz w:val="22"/>
          <w:szCs w:val="22"/>
        </w:rPr>
        <w:t>PROJEKT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C766B0">
        <w:rPr>
          <w:rFonts w:ascii="Arial" w:hAnsi="Arial" w:cs="Arial"/>
          <w:b/>
          <w:sz w:val="22"/>
          <w:szCs w:val="22"/>
        </w:rPr>
        <w:t>A120-211-150/14/WW</w:t>
      </w:r>
      <w:r w:rsidRPr="00C766B0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C766B0">
        <w:rPr>
          <w:rFonts w:ascii="Arial" w:hAnsi="Arial" w:cs="Arial"/>
          <w:b/>
          <w:sz w:val="22"/>
          <w:szCs w:val="22"/>
        </w:rPr>
        <w:t>dostawę aparatury naukowej według części I-II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zawarta w dniu …………</w:t>
      </w:r>
      <w:r w:rsidRPr="00C766B0">
        <w:rPr>
          <w:rFonts w:ascii="Arial" w:hAnsi="Arial" w:cs="Arial"/>
          <w:b/>
          <w:sz w:val="22"/>
          <w:szCs w:val="22"/>
        </w:rPr>
        <w:t xml:space="preserve">2014 </w:t>
      </w:r>
      <w:r w:rsidRPr="00C766B0">
        <w:rPr>
          <w:rFonts w:ascii="Arial" w:hAnsi="Arial" w:cs="Arial"/>
          <w:sz w:val="22"/>
          <w:szCs w:val="22"/>
        </w:rPr>
        <w:t>roku w Gdańsku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 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pomiędzy: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C766B0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reprezentowanym przez:</w:t>
      </w:r>
    </w:p>
    <w:p w:rsidR="00C766B0" w:rsidRPr="00C766B0" w:rsidRDefault="00C766B0" w:rsidP="00C766B0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Rektora prof. dr hab. Bernarda Lammka</w:t>
      </w:r>
      <w:r w:rsidRPr="00C766B0">
        <w:rPr>
          <w:rFonts w:ascii="Arial" w:hAnsi="Arial" w:cs="Arial"/>
          <w:sz w:val="22"/>
          <w:szCs w:val="22"/>
        </w:rPr>
        <w:tab/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zwanym dalej </w:t>
      </w:r>
      <w:r w:rsidRPr="00C766B0">
        <w:rPr>
          <w:rFonts w:ascii="Arial" w:hAnsi="Arial" w:cs="Arial"/>
          <w:b/>
          <w:bCs/>
          <w:sz w:val="22"/>
          <w:szCs w:val="22"/>
        </w:rPr>
        <w:t>Zamawiającym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a: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…………………………………………………………………..…………………...…………………</w:t>
      </w:r>
      <w:r>
        <w:rPr>
          <w:rFonts w:ascii="Arial" w:hAnsi="Arial" w:cs="Arial"/>
          <w:sz w:val="22"/>
          <w:szCs w:val="22"/>
        </w:rPr>
        <w:t>...</w:t>
      </w:r>
    </w:p>
    <w:p w:rsidR="00C766B0" w:rsidRPr="00C766B0" w:rsidRDefault="00C766B0" w:rsidP="00C766B0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wpisanym do …………… prowadzonego przez ……….…………. pod numerem …………..</w:t>
      </w:r>
      <w:r>
        <w:rPr>
          <w:rFonts w:ascii="Arial" w:hAnsi="Arial" w:cs="Arial"/>
          <w:sz w:val="22"/>
          <w:szCs w:val="22"/>
        </w:rPr>
        <w:t>…</w:t>
      </w:r>
      <w:r w:rsidRPr="00C766B0">
        <w:rPr>
          <w:rFonts w:ascii="Arial" w:hAnsi="Arial" w:cs="Arial"/>
          <w:sz w:val="22"/>
          <w:szCs w:val="22"/>
        </w:rPr>
        <w:t>.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reprezentowanym przez: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………..</w:t>
      </w:r>
      <w:r w:rsidRPr="00C766B0">
        <w:rPr>
          <w:rFonts w:ascii="Arial" w:hAnsi="Arial" w:cs="Arial"/>
          <w:sz w:val="22"/>
          <w:szCs w:val="22"/>
        </w:rPr>
        <w:t>……………………...……………………………………………..…….………………………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zwanym dalej </w:t>
      </w:r>
      <w:r w:rsidRPr="00C766B0">
        <w:rPr>
          <w:rFonts w:ascii="Arial" w:hAnsi="Arial" w:cs="Arial"/>
          <w:b/>
          <w:bCs/>
          <w:sz w:val="22"/>
          <w:szCs w:val="22"/>
        </w:rPr>
        <w:t>Wykonawcą.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1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Przedmiot umowy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C766B0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Zamawiający zamawia, a Wykonawca zobowiązuje się do dostawy aparatury tj. …, </w:t>
      </w:r>
      <w:r w:rsidRPr="00C766B0">
        <w:rPr>
          <w:rFonts w:ascii="Arial" w:hAnsi="Arial" w:cs="Arial"/>
          <w:sz w:val="22"/>
          <w:szCs w:val="22"/>
        </w:rPr>
        <w:br/>
        <w:t>zgodnie z ofertą z dnia … .</w:t>
      </w:r>
    </w:p>
    <w:p w:rsidR="00C766B0" w:rsidRPr="00C766B0" w:rsidRDefault="00C766B0" w:rsidP="00C766B0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Dostawa  obejmuje:</w:t>
      </w:r>
    </w:p>
    <w:p w:rsidR="00C766B0" w:rsidRPr="00C766B0" w:rsidRDefault="00C766B0" w:rsidP="00C766B0">
      <w:pPr>
        <w:pStyle w:val="Akapitzlist"/>
        <w:numPr>
          <w:ilvl w:val="0"/>
          <w:numId w:val="1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montaż/instalację i uruchomienie aparatury – </w:t>
      </w:r>
      <w:r w:rsidRPr="00C766B0">
        <w:rPr>
          <w:rFonts w:ascii="Arial" w:hAnsi="Arial" w:cs="Arial"/>
          <w:b/>
          <w:sz w:val="22"/>
          <w:szCs w:val="22"/>
        </w:rPr>
        <w:t xml:space="preserve">dla części </w:t>
      </w:r>
      <w:r w:rsidR="007B5208">
        <w:rPr>
          <w:rFonts w:ascii="Arial" w:hAnsi="Arial" w:cs="Arial"/>
          <w:b/>
          <w:sz w:val="22"/>
          <w:szCs w:val="22"/>
        </w:rPr>
        <w:t>I-</w:t>
      </w:r>
      <w:r w:rsidRPr="00C766B0">
        <w:rPr>
          <w:rFonts w:ascii="Arial" w:hAnsi="Arial" w:cs="Arial"/>
          <w:b/>
          <w:sz w:val="22"/>
          <w:szCs w:val="22"/>
        </w:rPr>
        <w:t>II</w:t>
      </w:r>
      <w:r w:rsidRPr="00C766B0">
        <w:rPr>
          <w:rFonts w:ascii="Arial" w:hAnsi="Arial" w:cs="Arial"/>
          <w:sz w:val="22"/>
          <w:szCs w:val="22"/>
        </w:rPr>
        <w:t>,</w:t>
      </w:r>
    </w:p>
    <w:p w:rsidR="00C766B0" w:rsidRPr="00C766B0" w:rsidRDefault="00C766B0" w:rsidP="00C766B0">
      <w:pPr>
        <w:pStyle w:val="Akapitzlist"/>
        <w:numPr>
          <w:ilvl w:val="0"/>
          <w:numId w:val="1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sprawdzenie działania aparatury – </w:t>
      </w:r>
      <w:r w:rsidRPr="00C766B0">
        <w:rPr>
          <w:rFonts w:ascii="Arial" w:hAnsi="Arial" w:cs="Arial"/>
          <w:b/>
          <w:sz w:val="22"/>
          <w:szCs w:val="22"/>
        </w:rPr>
        <w:t xml:space="preserve">dla części </w:t>
      </w:r>
      <w:r w:rsidR="007B5208">
        <w:rPr>
          <w:rFonts w:ascii="Arial" w:hAnsi="Arial" w:cs="Arial"/>
          <w:b/>
          <w:sz w:val="22"/>
          <w:szCs w:val="22"/>
        </w:rPr>
        <w:t>I-</w:t>
      </w:r>
      <w:r w:rsidRPr="00C766B0">
        <w:rPr>
          <w:rFonts w:ascii="Arial" w:hAnsi="Arial" w:cs="Arial"/>
          <w:b/>
          <w:sz w:val="22"/>
          <w:szCs w:val="22"/>
        </w:rPr>
        <w:t>II</w:t>
      </w:r>
      <w:r w:rsidRPr="00C766B0">
        <w:rPr>
          <w:rFonts w:ascii="Arial" w:hAnsi="Arial" w:cs="Arial"/>
          <w:sz w:val="22"/>
          <w:szCs w:val="22"/>
        </w:rPr>
        <w:t>,</w:t>
      </w:r>
    </w:p>
    <w:p w:rsidR="00C766B0" w:rsidRPr="00C766B0" w:rsidRDefault="00C766B0" w:rsidP="00C766B0">
      <w:pPr>
        <w:pStyle w:val="Akapitzlist"/>
        <w:numPr>
          <w:ilvl w:val="0"/>
          <w:numId w:val="19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dostarczenie wszelkich materiałów eksploatacyjnych koniecznych </w:t>
      </w:r>
      <w:r w:rsidRPr="00C766B0">
        <w:rPr>
          <w:rFonts w:ascii="Arial" w:hAnsi="Arial" w:cs="Arial"/>
          <w:sz w:val="22"/>
          <w:szCs w:val="22"/>
        </w:rPr>
        <w:br/>
        <w:t xml:space="preserve">do  uruchomienia aparatury – </w:t>
      </w:r>
      <w:r w:rsidRPr="00C766B0">
        <w:rPr>
          <w:rFonts w:ascii="Arial" w:hAnsi="Arial" w:cs="Arial"/>
          <w:b/>
          <w:sz w:val="22"/>
          <w:szCs w:val="22"/>
        </w:rPr>
        <w:t>dla części I-</w:t>
      </w:r>
      <w:r w:rsidR="007B5208">
        <w:rPr>
          <w:rFonts w:ascii="Arial" w:hAnsi="Arial" w:cs="Arial"/>
          <w:b/>
          <w:sz w:val="22"/>
          <w:szCs w:val="22"/>
        </w:rPr>
        <w:t>II</w:t>
      </w:r>
      <w:r w:rsidRPr="00C766B0">
        <w:rPr>
          <w:rFonts w:ascii="Arial" w:hAnsi="Arial" w:cs="Arial"/>
          <w:sz w:val="22"/>
          <w:szCs w:val="22"/>
        </w:rPr>
        <w:t xml:space="preserve">.  </w:t>
      </w:r>
    </w:p>
    <w:p w:rsidR="00C766B0" w:rsidRPr="00C766B0" w:rsidRDefault="00C766B0" w:rsidP="00C766B0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lastRenderedPageBreak/>
        <w:t xml:space="preserve">Wykonawca zobowiązuje się do zrealizowania pełnego zakresu rzeczowego niniejszego zamówienia zgodnie z warunkami przeprowadzonego postępowania opisanymi w SIWZ, </w:t>
      </w:r>
      <w:r w:rsidRPr="00C766B0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C766B0">
        <w:rPr>
          <w:rFonts w:ascii="Arial" w:hAnsi="Arial" w:cs="Arial"/>
          <w:sz w:val="22"/>
          <w:szCs w:val="22"/>
        </w:rPr>
        <w:br/>
        <w:t>oraz ustaleniami z Zamawiającym.</w:t>
      </w:r>
    </w:p>
    <w:p w:rsidR="00C766B0" w:rsidRPr="00C766B0" w:rsidRDefault="00C766B0" w:rsidP="00C766B0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Wykonawca dostarczy aparaturę do </w:t>
      </w:r>
      <w:r w:rsidR="00471790">
        <w:rPr>
          <w:rFonts w:ascii="Arial" w:hAnsi="Arial" w:cs="Arial"/>
          <w:sz w:val="22"/>
          <w:szCs w:val="22"/>
        </w:rPr>
        <w:t>Zespołu Zaopatrzenia Wydziału Chemii,</w:t>
      </w:r>
      <w:r w:rsidR="00471790" w:rsidRPr="00D65F93">
        <w:rPr>
          <w:rFonts w:ascii="Arial" w:hAnsi="Arial" w:cs="Arial"/>
          <w:sz w:val="22"/>
          <w:szCs w:val="22"/>
        </w:rPr>
        <w:t xml:space="preserve"> ul. </w:t>
      </w:r>
      <w:r w:rsidR="00471790">
        <w:rPr>
          <w:rFonts w:ascii="Arial" w:hAnsi="Arial" w:cs="Arial"/>
          <w:sz w:val="22"/>
          <w:szCs w:val="22"/>
        </w:rPr>
        <w:t>Wita Stwosza 63</w:t>
      </w:r>
      <w:r w:rsidR="00471790" w:rsidRPr="00D65F93">
        <w:rPr>
          <w:rFonts w:ascii="Arial" w:hAnsi="Arial" w:cs="Arial"/>
          <w:sz w:val="22"/>
          <w:szCs w:val="22"/>
        </w:rPr>
        <w:t>,  80-</w:t>
      </w:r>
      <w:r w:rsidR="00471790">
        <w:rPr>
          <w:rFonts w:ascii="Arial" w:hAnsi="Arial" w:cs="Arial"/>
          <w:sz w:val="22"/>
          <w:szCs w:val="22"/>
        </w:rPr>
        <w:t>308</w:t>
      </w:r>
      <w:r w:rsidR="00471790" w:rsidRPr="00D65F93">
        <w:rPr>
          <w:rFonts w:ascii="Arial" w:hAnsi="Arial" w:cs="Arial"/>
          <w:sz w:val="22"/>
          <w:szCs w:val="22"/>
        </w:rPr>
        <w:t xml:space="preserve"> Gdańsk </w:t>
      </w:r>
      <w:r w:rsidRPr="00C766B0">
        <w:rPr>
          <w:rFonts w:ascii="Arial" w:hAnsi="Arial" w:cs="Arial"/>
          <w:sz w:val="22"/>
          <w:szCs w:val="22"/>
        </w:rPr>
        <w:t xml:space="preserve">- </w:t>
      </w:r>
      <w:r w:rsidRPr="00C766B0">
        <w:rPr>
          <w:rFonts w:ascii="Arial" w:hAnsi="Arial" w:cs="Arial"/>
          <w:b/>
          <w:sz w:val="22"/>
          <w:szCs w:val="22"/>
        </w:rPr>
        <w:t>dla części I-</w:t>
      </w:r>
      <w:r w:rsidR="00471790">
        <w:rPr>
          <w:rFonts w:ascii="Arial" w:hAnsi="Arial" w:cs="Arial"/>
          <w:b/>
          <w:sz w:val="22"/>
          <w:szCs w:val="22"/>
        </w:rPr>
        <w:t>II</w:t>
      </w:r>
      <w:r w:rsidRPr="00471790">
        <w:rPr>
          <w:rFonts w:ascii="Arial" w:hAnsi="Arial" w:cs="Arial"/>
          <w:sz w:val="22"/>
          <w:szCs w:val="22"/>
        </w:rPr>
        <w:t>.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2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Obowiązki Wykonawcy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Aparatura musi:</w:t>
      </w:r>
    </w:p>
    <w:p w:rsidR="00C766B0" w:rsidRPr="00C766B0" w:rsidRDefault="00C766B0" w:rsidP="00C766B0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być fabrycznie nowa, tzn. nie używana przed dniem dostarczenia, z wyłączeniem używania niezbędnego do przeprowadzenia testu jej poprawnego </w:t>
      </w:r>
      <w:r w:rsidR="005E24B1">
        <w:rPr>
          <w:rFonts w:ascii="Arial" w:hAnsi="Arial" w:cs="Arial"/>
          <w:sz w:val="22"/>
          <w:szCs w:val="22"/>
        </w:rPr>
        <w:t>działania</w:t>
      </w:r>
      <w:r w:rsidRPr="00C766B0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C766B0" w:rsidRPr="00C766B0" w:rsidRDefault="00C766B0" w:rsidP="00C766B0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C766B0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ustawie z dnia </w:t>
      </w:r>
      <w:r w:rsidRPr="00C766B0">
        <w:rPr>
          <w:rFonts w:ascii="Arial" w:hAnsi="Arial" w:cs="Arial"/>
          <w:sz w:val="22"/>
          <w:szCs w:val="22"/>
        </w:rPr>
        <w:br/>
        <w:t xml:space="preserve">30 sierpnia 2002r. o systemie oceny zgodności (tekst jednolity Dz. U. 2010 r. nr 138 </w:t>
      </w:r>
      <w:r w:rsidRPr="00C766B0">
        <w:rPr>
          <w:rFonts w:ascii="Arial" w:hAnsi="Arial" w:cs="Arial"/>
          <w:sz w:val="22"/>
          <w:szCs w:val="22"/>
        </w:rPr>
        <w:br/>
        <w:t>poz. 935 z późn. zmianami),</w:t>
      </w:r>
    </w:p>
    <w:p w:rsidR="00C766B0" w:rsidRPr="00C766B0" w:rsidRDefault="00C766B0" w:rsidP="00C766B0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jeśli przepisy dotyczą, mieć dołączone do aparatury wykorzystującej energię: etykiety </w:t>
      </w:r>
      <w:r w:rsidRPr="00C766B0">
        <w:rPr>
          <w:rFonts w:ascii="Arial" w:hAnsi="Arial" w:cs="Arial"/>
          <w:sz w:val="22"/>
          <w:szCs w:val="22"/>
        </w:rPr>
        <w:br/>
        <w:t xml:space="preserve">i karty produktu sporządzone w języku polskim, które będą zawierały informacje </w:t>
      </w:r>
      <w:r w:rsidR="00471790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t xml:space="preserve">o klasie efektywności energetycznej i podstawowych parametrach aparatury, </w:t>
      </w:r>
      <w:r w:rsidR="00471790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t xml:space="preserve">np. zużyciu energii i poziomie hałasu (wydane zgodnie z wymogami określonymi </w:t>
      </w:r>
      <w:r w:rsidR="00471790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t>w ustawie z dnia 14.09.2012r. o obowiązkach w zakresie informowania o zużyciu energii przez produkty wykorzystujące energię (Dz. U. z 31.10.2012 r. poz. 1203) – weszła w życie 01.02.2013 r.).</w:t>
      </w:r>
    </w:p>
    <w:p w:rsidR="00C766B0" w:rsidRPr="00C766B0" w:rsidRDefault="00C766B0" w:rsidP="00C766B0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Wykonawca  oświadcza, że:</w:t>
      </w:r>
    </w:p>
    <w:p w:rsidR="00C766B0" w:rsidRPr="00C766B0" w:rsidRDefault="00C766B0" w:rsidP="00C766B0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przed realizacją zamówienia skontaktuje się z Zamawiającym  i potwierdzi termin dostawy,</w:t>
      </w:r>
    </w:p>
    <w:p w:rsidR="00C766B0" w:rsidRPr="00C766B0" w:rsidRDefault="00C766B0" w:rsidP="00C766B0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dostarczy wraz z fakturą,  podpisany  przez  obie strony protokół odbioru </w:t>
      </w:r>
      <w:r w:rsidRPr="00C766B0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C766B0" w:rsidRPr="00C766B0" w:rsidRDefault="00C766B0" w:rsidP="00C766B0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lastRenderedPageBreak/>
        <w:t xml:space="preserve">poniesie koszty przewozu, rozładunku wraz z wniesieniem, opakowania i ubezpieczenia na czas transportu, </w:t>
      </w:r>
    </w:p>
    <w:p w:rsidR="00C766B0" w:rsidRPr="00C766B0" w:rsidRDefault="00C766B0" w:rsidP="00C766B0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zapewni obsługę gwarancyjną,</w:t>
      </w:r>
    </w:p>
    <w:p w:rsidR="00C766B0" w:rsidRDefault="00C766B0" w:rsidP="00C766B0">
      <w:pPr>
        <w:numPr>
          <w:ilvl w:val="0"/>
          <w:numId w:val="14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przeprowadzi szkolenie, w zakresie obsługi aparatury, dla </w:t>
      </w:r>
      <w:r w:rsidR="00471790">
        <w:rPr>
          <w:rFonts w:ascii="Arial" w:hAnsi="Arial" w:cs="Arial"/>
          <w:sz w:val="22"/>
          <w:szCs w:val="22"/>
        </w:rPr>
        <w:t>4</w:t>
      </w:r>
      <w:r w:rsidRPr="00C766B0">
        <w:rPr>
          <w:rFonts w:ascii="Arial" w:hAnsi="Arial" w:cs="Arial"/>
          <w:sz w:val="22"/>
          <w:szCs w:val="22"/>
        </w:rPr>
        <w:t xml:space="preserve"> osób - </w:t>
      </w:r>
      <w:r w:rsidRPr="00C766B0">
        <w:rPr>
          <w:rFonts w:ascii="Arial" w:hAnsi="Arial" w:cs="Arial"/>
          <w:b/>
          <w:sz w:val="22"/>
          <w:szCs w:val="22"/>
        </w:rPr>
        <w:t xml:space="preserve">dla części </w:t>
      </w:r>
      <w:r w:rsidR="00471790">
        <w:rPr>
          <w:rFonts w:ascii="Arial" w:hAnsi="Arial" w:cs="Arial"/>
          <w:b/>
          <w:sz w:val="22"/>
          <w:szCs w:val="22"/>
        </w:rPr>
        <w:t>I-</w:t>
      </w:r>
      <w:r w:rsidRPr="00C766B0">
        <w:rPr>
          <w:rFonts w:ascii="Arial" w:hAnsi="Arial" w:cs="Arial"/>
          <w:b/>
          <w:sz w:val="22"/>
          <w:szCs w:val="22"/>
        </w:rPr>
        <w:t>II</w:t>
      </w:r>
      <w:r w:rsidR="00471790" w:rsidRPr="00471790">
        <w:rPr>
          <w:rFonts w:ascii="Arial" w:hAnsi="Arial" w:cs="Arial"/>
          <w:sz w:val="22"/>
          <w:szCs w:val="22"/>
        </w:rPr>
        <w:t>.</w:t>
      </w:r>
    </w:p>
    <w:p w:rsidR="00471790" w:rsidRPr="00C766B0" w:rsidRDefault="00471790" w:rsidP="00471790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471790">
        <w:rPr>
          <w:rFonts w:ascii="Arial" w:hAnsi="Arial" w:cs="Arial"/>
          <w:b/>
          <w:sz w:val="22"/>
          <w:szCs w:val="22"/>
        </w:rPr>
        <w:sym w:font="Arial" w:char="00A7"/>
      </w:r>
      <w:r w:rsidRPr="00471790">
        <w:rPr>
          <w:rFonts w:ascii="Arial" w:hAnsi="Arial" w:cs="Arial"/>
          <w:b/>
          <w:sz w:val="22"/>
          <w:szCs w:val="22"/>
        </w:rPr>
        <w:t xml:space="preserve"> </w:t>
      </w:r>
      <w:r w:rsidRPr="00C766B0">
        <w:rPr>
          <w:rFonts w:ascii="Arial" w:hAnsi="Arial" w:cs="Arial"/>
          <w:b/>
          <w:sz w:val="22"/>
          <w:szCs w:val="22"/>
        </w:rPr>
        <w:t>3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Gwarancja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742639">
      <w:pPr>
        <w:tabs>
          <w:tab w:val="left" w:pos="10490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gwarancja na okres nie krótszy niż: </w:t>
      </w:r>
      <w:r w:rsidRPr="00C766B0">
        <w:rPr>
          <w:rFonts w:ascii="Arial" w:hAnsi="Arial" w:cs="Arial"/>
          <w:b/>
          <w:sz w:val="22"/>
          <w:szCs w:val="22"/>
        </w:rPr>
        <w:t>…</w:t>
      </w:r>
      <w:r w:rsidRPr="00C766B0">
        <w:rPr>
          <w:rFonts w:ascii="Arial" w:hAnsi="Arial" w:cs="Arial"/>
          <w:sz w:val="22"/>
          <w:szCs w:val="22"/>
        </w:rPr>
        <w:t xml:space="preserve"> miesiące,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miejscem wykonywania usług gwarancyjnych jest siedziba Zamawiającego, a jeżeli jest to technicznie niemożliwe, siedziba Wykonawcy lub podany punkt serwisowy, </w:t>
      </w:r>
      <w:r w:rsidRPr="00C766B0">
        <w:rPr>
          <w:rFonts w:ascii="Arial" w:hAnsi="Arial" w:cs="Arial"/>
          <w:sz w:val="22"/>
          <w:szCs w:val="22"/>
        </w:rPr>
        <w:br/>
        <w:t xml:space="preserve">z którym Wykonawca ma podpisaną umowę serwisową. Dostawa do miejsca wykonania napraw gwarancyjnych i zwrot po wykonaniu naprawy w miejsce użytkowania </w:t>
      </w:r>
      <w:r w:rsidR="00522EA6">
        <w:rPr>
          <w:rFonts w:ascii="Arial" w:hAnsi="Arial" w:cs="Arial"/>
          <w:sz w:val="22"/>
          <w:szCs w:val="22"/>
        </w:rPr>
        <w:t>aparatury</w:t>
      </w:r>
      <w:r w:rsidRPr="00C766B0">
        <w:rPr>
          <w:rFonts w:ascii="Arial" w:hAnsi="Arial" w:cs="Arial"/>
          <w:sz w:val="22"/>
          <w:szCs w:val="22"/>
        </w:rPr>
        <w:t xml:space="preserve"> realizowana jest w całości przez Wykonawcę (lub inne upoważnione przez Wykonawcę podmioty) i na jego koszt,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bieg terminu gwarancji rozpoczyna się po odbiorze technicznym aparatury </w:t>
      </w:r>
      <w:r w:rsidR="00471790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t>i podpisaniu przez  obie  strony  protokołu  odbioru,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C766B0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gwarancja ulega automatycznie przedłużeniu o okres naprawy, tj. czas liczony </w:t>
      </w:r>
      <w:r w:rsidRPr="00C766B0">
        <w:rPr>
          <w:rFonts w:ascii="Arial" w:hAnsi="Arial" w:cs="Arial"/>
          <w:sz w:val="22"/>
          <w:szCs w:val="22"/>
        </w:rPr>
        <w:br/>
        <w:t>od zgłoszenia do usunięcia awarii,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C766B0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C766B0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C766B0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C766B0">
        <w:rPr>
          <w:rFonts w:ascii="Arial" w:hAnsi="Arial" w:cs="Arial"/>
          <w:sz w:val="22"/>
          <w:szCs w:val="22"/>
        </w:rPr>
        <w:br/>
        <w:t xml:space="preserve">je w sposób nienależyty, Zamawiający jest uprawniony do usunięcia wad na ryzyko </w:t>
      </w:r>
      <w:r w:rsidR="00471790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C766B0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lastRenderedPageBreak/>
        <w:t>mu na podstawie umowy. Wykonawca zobowiązany jest pokryć związane z tym koszty w ciągu 14 dni od daty otrzymania dowodu zapłaty,</w:t>
      </w:r>
    </w:p>
    <w:p w:rsidR="00C766B0" w:rsidRPr="00C766B0" w:rsidRDefault="00C766B0" w:rsidP="00742639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czas reakcji serwisu (rozumiany jako obecność serwisu u Zamawiającego), liczony </w:t>
      </w:r>
      <w:r w:rsidRPr="00C766B0">
        <w:rPr>
          <w:rFonts w:ascii="Arial" w:hAnsi="Arial" w:cs="Arial"/>
          <w:sz w:val="22"/>
          <w:szCs w:val="22"/>
        </w:rPr>
        <w:br/>
        <w:t xml:space="preserve">od dnia zgłoszenia wady (liczony w dniach roboczych): </w:t>
      </w:r>
      <w:r w:rsidR="00471790">
        <w:rPr>
          <w:rFonts w:ascii="Arial" w:hAnsi="Arial" w:cs="Arial"/>
          <w:sz w:val="22"/>
          <w:szCs w:val="22"/>
        </w:rPr>
        <w:t>5</w:t>
      </w:r>
      <w:r w:rsidRPr="00C766B0">
        <w:rPr>
          <w:rFonts w:ascii="Arial" w:hAnsi="Arial" w:cs="Arial"/>
          <w:sz w:val="22"/>
          <w:szCs w:val="22"/>
        </w:rPr>
        <w:t xml:space="preserve"> dni - </w:t>
      </w:r>
      <w:r w:rsidRPr="00C766B0">
        <w:rPr>
          <w:rFonts w:ascii="Arial" w:hAnsi="Arial" w:cs="Arial"/>
          <w:b/>
          <w:sz w:val="22"/>
          <w:szCs w:val="22"/>
        </w:rPr>
        <w:t>dla części I-</w:t>
      </w:r>
      <w:r w:rsidR="00471790">
        <w:rPr>
          <w:rFonts w:ascii="Arial" w:hAnsi="Arial" w:cs="Arial"/>
          <w:b/>
          <w:sz w:val="22"/>
          <w:szCs w:val="22"/>
        </w:rPr>
        <w:t>II</w:t>
      </w:r>
      <w:r w:rsidRPr="00C766B0">
        <w:rPr>
          <w:rFonts w:ascii="Arial" w:hAnsi="Arial" w:cs="Arial"/>
          <w:sz w:val="22"/>
          <w:szCs w:val="22"/>
        </w:rPr>
        <w:t>.</w:t>
      </w:r>
    </w:p>
    <w:p w:rsidR="00C766B0" w:rsidRPr="00C766B0" w:rsidRDefault="00C766B0" w:rsidP="00742639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Czas realizacji naprawy (liczony w dniach roboczych): </w:t>
      </w:r>
    </w:p>
    <w:p w:rsidR="00471790" w:rsidRPr="00471790" w:rsidRDefault="00471790" w:rsidP="00742639">
      <w:pPr>
        <w:pStyle w:val="Akapitzlist"/>
        <w:numPr>
          <w:ilvl w:val="0"/>
          <w:numId w:val="20"/>
        </w:numPr>
        <w:tabs>
          <w:tab w:val="left" w:pos="-993"/>
        </w:tabs>
        <w:spacing w:line="360" w:lineRule="auto"/>
        <w:ind w:left="851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21</w:t>
      </w:r>
      <w:r w:rsidR="00C766B0" w:rsidRPr="00C766B0">
        <w:rPr>
          <w:rFonts w:ascii="Arial" w:hAnsi="Arial" w:cs="Arial"/>
          <w:sz w:val="22"/>
          <w:szCs w:val="22"/>
        </w:rPr>
        <w:t xml:space="preserve"> dni - </w:t>
      </w:r>
      <w:r w:rsidR="00C766B0" w:rsidRPr="00C766B0">
        <w:rPr>
          <w:rFonts w:ascii="Arial" w:hAnsi="Arial" w:cs="Arial"/>
          <w:b/>
          <w:sz w:val="22"/>
          <w:szCs w:val="22"/>
        </w:rPr>
        <w:t xml:space="preserve">dla części </w:t>
      </w:r>
      <w:r>
        <w:rPr>
          <w:rFonts w:ascii="Arial" w:hAnsi="Arial" w:cs="Arial"/>
          <w:b/>
          <w:sz w:val="22"/>
          <w:szCs w:val="22"/>
        </w:rPr>
        <w:t>I-</w:t>
      </w:r>
      <w:r w:rsidR="00C766B0" w:rsidRPr="00C766B0">
        <w:rPr>
          <w:rFonts w:ascii="Arial" w:hAnsi="Arial" w:cs="Arial"/>
          <w:b/>
          <w:sz w:val="22"/>
          <w:szCs w:val="22"/>
        </w:rPr>
        <w:t>II</w:t>
      </w:r>
      <w:r w:rsidR="00C766B0" w:rsidRPr="00471790">
        <w:rPr>
          <w:rFonts w:ascii="Arial" w:hAnsi="Arial" w:cs="Arial"/>
          <w:sz w:val="22"/>
          <w:szCs w:val="22"/>
        </w:rPr>
        <w:t>,</w:t>
      </w:r>
      <w:r w:rsidR="00C766B0" w:rsidRPr="00C766B0">
        <w:rPr>
          <w:rFonts w:ascii="Arial" w:hAnsi="Arial" w:cs="Arial"/>
          <w:b/>
          <w:sz w:val="22"/>
          <w:szCs w:val="22"/>
        </w:rPr>
        <w:t xml:space="preserve"> </w:t>
      </w:r>
    </w:p>
    <w:p w:rsidR="00C766B0" w:rsidRPr="00471790" w:rsidRDefault="00C766B0" w:rsidP="00742639">
      <w:pPr>
        <w:tabs>
          <w:tab w:val="left" w:pos="-993"/>
        </w:tabs>
        <w:spacing w:line="360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471790">
        <w:rPr>
          <w:rFonts w:ascii="Arial" w:hAnsi="Arial" w:cs="Arial"/>
          <w:sz w:val="22"/>
          <w:szCs w:val="22"/>
        </w:rPr>
        <w:t>(liczone od daty zgłoszenia do Wykonawcy).</w:t>
      </w:r>
    </w:p>
    <w:p w:rsidR="00C766B0" w:rsidRPr="00C766B0" w:rsidRDefault="00C766B0" w:rsidP="00C766B0">
      <w:pPr>
        <w:pStyle w:val="Akapitzlist"/>
        <w:tabs>
          <w:tab w:val="left" w:pos="-993"/>
        </w:tabs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4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Czas trwania umowy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742639">
      <w:pPr>
        <w:tabs>
          <w:tab w:val="left" w:pos="142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Umowa niniejsza obowiązuje od dnia podpisania umowy, z terminem realizacji 4 tygodni </w:t>
      </w:r>
      <w:r w:rsidRPr="00C766B0">
        <w:rPr>
          <w:rFonts w:ascii="Arial" w:hAnsi="Arial" w:cs="Arial"/>
          <w:sz w:val="22"/>
          <w:szCs w:val="22"/>
        </w:rPr>
        <w:br/>
        <w:t>-</w:t>
      </w:r>
      <w:r w:rsidRPr="00C766B0">
        <w:rPr>
          <w:rFonts w:ascii="Arial" w:hAnsi="Arial" w:cs="Arial"/>
          <w:b/>
          <w:sz w:val="22"/>
          <w:szCs w:val="22"/>
        </w:rPr>
        <w:t xml:space="preserve"> dla części I-</w:t>
      </w:r>
      <w:r w:rsidR="00471790">
        <w:rPr>
          <w:rFonts w:ascii="Arial" w:hAnsi="Arial" w:cs="Arial"/>
          <w:b/>
          <w:sz w:val="22"/>
          <w:szCs w:val="22"/>
        </w:rPr>
        <w:t>II</w:t>
      </w:r>
      <w:r w:rsidRPr="00C766B0">
        <w:rPr>
          <w:rFonts w:ascii="Arial" w:hAnsi="Arial" w:cs="Arial"/>
          <w:sz w:val="22"/>
          <w:szCs w:val="22"/>
        </w:rPr>
        <w:t>.</w:t>
      </w:r>
    </w:p>
    <w:p w:rsidR="00C766B0" w:rsidRPr="00C766B0" w:rsidRDefault="00C766B0" w:rsidP="00C766B0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5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Odbiór przedmiotu umowy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C766B0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C766B0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……………………………………………………………………………..………………………, spisując stosowny protokół odbioru podpisywany przez obie strony.</w:t>
      </w:r>
    </w:p>
    <w:p w:rsidR="00C766B0" w:rsidRDefault="00C766B0" w:rsidP="00C766B0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C766B0" w:rsidRPr="00C766B0" w:rsidRDefault="00C766B0" w:rsidP="00C766B0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C766B0" w:rsidRPr="00C766B0" w:rsidRDefault="00C766B0" w:rsidP="00C766B0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C766B0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C766B0">
        <w:rPr>
          <w:rFonts w:ascii="Arial" w:hAnsi="Arial" w:cs="Arial"/>
          <w:sz w:val="22"/>
          <w:szCs w:val="22"/>
        </w:rPr>
        <w:br/>
        <w:t>§ 10 ust. 1 pkt 3 umowy,</w:t>
      </w:r>
    </w:p>
    <w:p w:rsidR="00C766B0" w:rsidRPr="00C766B0" w:rsidRDefault="00C766B0" w:rsidP="00C766B0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C766B0" w:rsidRPr="00C766B0" w:rsidRDefault="00C766B0" w:rsidP="00C766B0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niezwłocznej wymiany jej na nową, wolną od wad. Jeżeli termin dostarczenia Zamawiającemu aparatury wolnej od wad przekroczy termin realizacji zamówienia określony w § 4, </w:t>
      </w:r>
      <w:r w:rsidRPr="00C766B0">
        <w:rPr>
          <w:rFonts w:ascii="Arial" w:hAnsi="Arial" w:cs="Arial"/>
          <w:sz w:val="22"/>
          <w:szCs w:val="22"/>
        </w:rPr>
        <w:lastRenderedPageBreak/>
        <w:t xml:space="preserve">Zamawiający będzie miał prawo do naliczenia kar umownych zgodnie z § 7 ust. 1 pkt. 1 umowy. 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6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Wynagrodzenie Wykonawcy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742639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C766B0" w:rsidRPr="00C766B0" w:rsidRDefault="00C766B0" w:rsidP="00742639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Wynagrodzenie Wykonawcy  wynosi :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brutto: .…..…...………………………………………………………..…………………………… 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netto: ..……………………………………………………………………………….……………..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..…………………………………………………………………………………..……….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VAT: …………………………………………………………………………………………….…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słownie: ..…………………………………………………………………………………………...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zgodnie z ofertą z dnia … . </w:t>
      </w:r>
    </w:p>
    <w:p w:rsidR="00C766B0" w:rsidRPr="00C766B0" w:rsidRDefault="00C766B0" w:rsidP="00742639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7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Kary umowne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Wykonawca będzie zobowiązany do zapłaty na rzecz Zamawiającego kar umownych w przypadku:</w:t>
      </w:r>
    </w:p>
    <w:p w:rsidR="00C766B0" w:rsidRPr="00C766B0" w:rsidRDefault="00C766B0" w:rsidP="00C766B0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C766B0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Pr="00C766B0">
        <w:rPr>
          <w:rFonts w:ascii="Arial" w:hAnsi="Arial" w:cs="Arial"/>
          <w:sz w:val="22"/>
          <w:szCs w:val="22"/>
        </w:rPr>
        <w:br/>
        <w:t>w § 6 ust. 2 za każdy dzień opóźnienia,</w:t>
      </w:r>
    </w:p>
    <w:p w:rsidR="00C766B0" w:rsidRPr="00C766B0" w:rsidRDefault="00C766B0" w:rsidP="00C766B0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C766B0" w:rsidRPr="00C766B0" w:rsidRDefault="00C766B0" w:rsidP="00C766B0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odstąpienia przez Zamawiającego od niniejszej umowy na skutek jej naruszenia z winy Wykonawcy, w wysokości 10 % wartości brutto wynagrodzenia określonego </w:t>
      </w:r>
      <w:r w:rsidRPr="00C766B0">
        <w:rPr>
          <w:rFonts w:ascii="Arial" w:hAnsi="Arial" w:cs="Arial"/>
          <w:sz w:val="22"/>
          <w:szCs w:val="22"/>
        </w:rPr>
        <w:br/>
        <w:t>w § 6 ust. 2 z przyczyn, o których mowa w § 11 pkt 4.</w:t>
      </w:r>
    </w:p>
    <w:p w:rsidR="00C766B0" w:rsidRPr="00C766B0" w:rsidRDefault="00C766B0" w:rsidP="00C766B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lastRenderedPageBreak/>
        <w:t>Zamawiającemu przysługuje prawo do dochodzenia odszkodowania przewyższającego zastrzeżone kary umowne na zasadach ogólnych.</w:t>
      </w:r>
    </w:p>
    <w:p w:rsidR="00C766B0" w:rsidRDefault="00C766B0" w:rsidP="00C766B0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Kary, o których mowa powyżej płatne są w terminie 14 dni od daty otrzymania </w:t>
      </w:r>
      <w:r w:rsidRPr="00C766B0">
        <w:rPr>
          <w:rFonts w:ascii="Arial" w:hAnsi="Arial" w:cs="Arial"/>
          <w:sz w:val="22"/>
          <w:szCs w:val="22"/>
        </w:rPr>
        <w:br/>
        <w:t>przez Wykonawcę wezwania do ich zapłaty. Kary mogą być potrącane z wynagrodzenia Wykonawcy.</w:t>
      </w:r>
    </w:p>
    <w:p w:rsidR="00742639" w:rsidRPr="00C766B0" w:rsidRDefault="00742639" w:rsidP="00742639">
      <w:pPr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8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Sposób rozliczenia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Płatność będzie zrealizowana po pozytywnym odbiorze i  podpisaniu protokołu odbioru aparatury i doręczeniu  Zamawiającemu prawidłowo wystawionej  faktury VAT.</w:t>
      </w:r>
    </w:p>
    <w:p w:rsidR="00C766B0" w:rsidRPr="00C766B0" w:rsidRDefault="00C766B0" w:rsidP="00C766B0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C766B0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C766B0" w:rsidRPr="00C766B0" w:rsidRDefault="00C766B0" w:rsidP="00C766B0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za realizację dostawy w ciągu 30 dni od  dnia otrzymania faktury, wystawionej </w:t>
      </w:r>
      <w:r w:rsidRPr="00C766B0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C766B0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C766B0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C766B0" w:rsidRPr="00C766B0" w:rsidRDefault="00C766B0" w:rsidP="00C766B0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C766B0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§ 9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Podwykonawcy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742639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Zamawiający dopuszcza możliwość korzystania z usług podwykonawców.</w:t>
      </w:r>
    </w:p>
    <w:p w:rsidR="00C766B0" w:rsidRPr="00C766B0" w:rsidRDefault="00C766B0" w:rsidP="00742639">
      <w:pPr>
        <w:pStyle w:val="Akapitzlist"/>
        <w:numPr>
          <w:ilvl w:val="0"/>
          <w:numId w:val="16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Podwykonawcy wykonają zamówienie w zakresie:</w:t>
      </w:r>
    </w:p>
    <w:p w:rsidR="00C766B0" w:rsidRPr="00C766B0" w:rsidRDefault="00C766B0" w:rsidP="00742639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…………………………………………….,</w:t>
      </w:r>
    </w:p>
    <w:p w:rsidR="00C766B0" w:rsidRPr="00C766B0" w:rsidRDefault="00C766B0" w:rsidP="00742639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C766B0" w:rsidRPr="00C766B0" w:rsidRDefault="00C766B0" w:rsidP="00742639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przez Podwykonawcę. Termin zapłaty wynagrodzenia Podwykonawcy </w:t>
      </w:r>
      <w:r w:rsidRPr="00C766B0">
        <w:rPr>
          <w:rFonts w:ascii="Arial" w:hAnsi="Arial" w:cs="Arial"/>
          <w:sz w:val="22"/>
          <w:szCs w:val="22"/>
        </w:rPr>
        <w:lastRenderedPageBreak/>
        <w:t xml:space="preserve">przewidziany w umowie o podwykonawstwo nie może być dłuższy niż 30 dni od dnia doręczenia Wykonawcy faktury lub rachunku, potwierdzających wykonanie zleconych Podwykonawcy zadań. </w:t>
      </w:r>
    </w:p>
    <w:p w:rsidR="00C766B0" w:rsidRPr="00C766B0" w:rsidRDefault="00C766B0" w:rsidP="00742639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Wykonawca ponosi odpowiedzialność za działania lub zaniechanie działań podwykonawców tak jak za działania własne.</w:t>
      </w:r>
    </w:p>
    <w:p w:rsidR="00C766B0" w:rsidRPr="00C766B0" w:rsidRDefault="00C766B0" w:rsidP="00742639">
      <w:pPr>
        <w:pStyle w:val="Akapitzlist"/>
        <w:numPr>
          <w:ilvl w:val="0"/>
          <w:numId w:val="16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Wykonawca zobowiązuje się do wykonania przedmiotu zamówienia własnymi siłami.* </w:t>
      </w:r>
    </w:p>
    <w:p w:rsidR="00C766B0" w:rsidRPr="00C766B0" w:rsidRDefault="00C766B0" w:rsidP="00742639">
      <w:pPr>
        <w:tabs>
          <w:tab w:val="left" w:pos="10490"/>
        </w:tabs>
        <w:spacing w:line="360" w:lineRule="auto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C766B0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10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Zmiany postanowień umowy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742639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Istotne zmiany postanowień umowy dopuszczalne  są w następujących przypadkach:</w:t>
      </w:r>
    </w:p>
    <w:p w:rsidR="00C766B0" w:rsidRPr="00C766B0" w:rsidRDefault="00C766B0" w:rsidP="00742639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zmiany obowiązujących przepisów prawa,</w:t>
      </w:r>
    </w:p>
    <w:p w:rsidR="00C766B0" w:rsidRPr="00C766B0" w:rsidRDefault="00C766B0" w:rsidP="00742639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zaistnienia siły wyższej,</w:t>
      </w:r>
    </w:p>
    <w:p w:rsidR="00C766B0" w:rsidRPr="00C766B0" w:rsidRDefault="00C766B0" w:rsidP="00742639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C766B0">
        <w:rPr>
          <w:rFonts w:ascii="Arial" w:hAnsi="Arial" w:cs="Arial"/>
          <w:sz w:val="22"/>
          <w:szCs w:val="22"/>
        </w:rPr>
        <w:br/>
        <w:t xml:space="preserve">go aparaturą o parametrach nie gorszych niż oferowana, za cenę taką jak ustalona </w:t>
      </w:r>
      <w:r w:rsidRPr="00C766B0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C766B0" w:rsidRPr="00C766B0" w:rsidRDefault="00C766B0" w:rsidP="00742639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C766B0" w:rsidRPr="00C766B0" w:rsidRDefault="00C766B0" w:rsidP="00742639">
      <w:pPr>
        <w:pStyle w:val="Akapitzlist"/>
        <w:numPr>
          <w:ilvl w:val="0"/>
          <w:numId w:val="17"/>
        </w:numPr>
        <w:tabs>
          <w:tab w:val="left" w:pos="10490"/>
        </w:tabs>
        <w:spacing w:after="200"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strony.</w:t>
      </w:r>
    </w:p>
    <w:p w:rsidR="00C766B0" w:rsidRPr="00C766B0" w:rsidRDefault="00C766B0" w:rsidP="00742639">
      <w:pPr>
        <w:pStyle w:val="Akapitzlist"/>
        <w:numPr>
          <w:ilvl w:val="0"/>
          <w:numId w:val="17"/>
        </w:numPr>
        <w:tabs>
          <w:tab w:val="left" w:pos="0"/>
        </w:tabs>
        <w:spacing w:after="200"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Wniosek  o  wprowadzenie zmian, o któ</w:t>
      </w:r>
      <w:r w:rsidR="007E514C">
        <w:rPr>
          <w:rFonts w:ascii="Arial" w:hAnsi="Arial" w:cs="Arial"/>
          <w:sz w:val="22"/>
          <w:szCs w:val="22"/>
        </w:rPr>
        <w:t>rych  mowa w  ust. 1 pkt. 1) - 4</w:t>
      </w:r>
      <w:r w:rsidRPr="00C766B0">
        <w:rPr>
          <w:rFonts w:ascii="Arial" w:hAnsi="Arial" w:cs="Arial"/>
          <w:sz w:val="22"/>
          <w:szCs w:val="22"/>
        </w:rPr>
        <w:t>) musi  być  złożony na  piśmie i uzasadniony.</w:t>
      </w:r>
    </w:p>
    <w:p w:rsid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D6CEB" w:rsidRDefault="001D6CEB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D6CEB" w:rsidRDefault="001D6CEB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D6CEB" w:rsidRDefault="001D6CEB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D6CEB" w:rsidRPr="00C766B0" w:rsidRDefault="001D6CEB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11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66B0" w:rsidRPr="00C766B0" w:rsidRDefault="00C766B0" w:rsidP="00742639">
      <w:pPr>
        <w:tabs>
          <w:tab w:val="left" w:pos="1049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Zamawiający, poza innymi przypadkami określonymi w powszechnie obowiązujących przepisach, a zwłaszcza w Kodeksie cywilnym, może odstąpić od umowy w następujących przypadkach:</w:t>
      </w:r>
    </w:p>
    <w:p w:rsidR="00C766B0" w:rsidRPr="00C766B0" w:rsidRDefault="00C766B0" w:rsidP="00742639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Zamawiający może odstąpić od umowy, jeśli wykonanie umowy nie leży w interesie publicznym, zgodnie z art. 145 ustawy. W tym wypadku, Zamawiający może odstąpić </w:t>
      </w:r>
      <w:r w:rsidRPr="00C766B0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C766B0" w:rsidRPr="00C766B0" w:rsidRDefault="00C766B0" w:rsidP="00742639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C766B0" w:rsidRPr="00C766B0" w:rsidRDefault="00C766B0" w:rsidP="00742639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C766B0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C766B0" w:rsidRPr="00742639" w:rsidRDefault="00C766B0" w:rsidP="00742639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Zamawiający może odstąpić od umowy w przypadku, gdy Wykonawca nie wykonuje przedmiotu umowy lub gdy zamówienie jest realizowane w sposób nienależyty </w:t>
      </w:r>
      <w:r w:rsidRPr="00C766B0">
        <w:rPr>
          <w:rFonts w:ascii="Arial" w:hAnsi="Arial" w:cs="Arial"/>
          <w:sz w:val="22"/>
          <w:szCs w:val="22"/>
        </w:rPr>
        <w:br/>
        <w:t xml:space="preserve">lub sprzecznie z umową, w tym również w zakresie świadczeń gwarancyjnych, </w:t>
      </w:r>
      <w:r w:rsidRPr="00C766B0">
        <w:rPr>
          <w:rFonts w:ascii="Arial" w:hAnsi="Arial" w:cs="Arial"/>
          <w:sz w:val="22"/>
          <w:szCs w:val="22"/>
        </w:rPr>
        <w:br/>
        <w:t>po uprzednim, bezskutecznym wezwaniu Wykonawcy do zmiany sposobu wykonania umowy w terminie  7 dni.</w:t>
      </w:r>
      <w:r w:rsidR="00742639">
        <w:rPr>
          <w:rFonts w:ascii="Arial" w:hAnsi="Arial" w:cs="Arial"/>
          <w:sz w:val="22"/>
          <w:szCs w:val="22"/>
        </w:rPr>
        <w:t xml:space="preserve"> </w:t>
      </w:r>
      <w:r w:rsidRPr="00742639">
        <w:rPr>
          <w:rFonts w:ascii="Arial" w:hAnsi="Arial" w:cs="Arial"/>
          <w:sz w:val="22"/>
          <w:szCs w:val="22"/>
        </w:rPr>
        <w:t xml:space="preserve">W takim przypadku Zamawiający naliczy Wykonawcy </w:t>
      </w:r>
      <w:r w:rsidR="00742639">
        <w:rPr>
          <w:rFonts w:ascii="Arial" w:hAnsi="Arial" w:cs="Arial"/>
          <w:sz w:val="22"/>
          <w:szCs w:val="22"/>
        </w:rPr>
        <w:t xml:space="preserve">karę umowną, o której mowa </w:t>
      </w:r>
      <w:r w:rsidRPr="00742639">
        <w:rPr>
          <w:rFonts w:ascii="Arial" w:hAnsi="Arial" w:cs="Arial"/>
          <w:sz w:val="22"/>
          <w:szCs w:val="22"/>
        </w:rPr>
        <w:t>w § 7 ust. 1 pkt 3 umowy.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sym w:font="Arial" w:char="00A7"/>
      </w:r>
      <w:r w:rsidRPr="00C766B0">
        <w:rPr>
          <w:rFonts w:ascii="Arial" w:hAnsi="Arial" w:cs="Arial"/>
          <w:b/>
          <w:sz w:val="22"/>
          <w:szCs w:val="22"/>
        </w:rPr>
        <w:t xml:space="preserve"> 12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766B0">
        <w:rPr>
          <w:rFonts w:ascii="Arial" w:hAnsi="Arial" w:cs="Arial"/>
          <w:b/>
          <w:sz w:val="22"/>
          <w:szCs w:val="22"/>
        </w:rPr>
        <w:t>Postanowienia końcowe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766B0" w:rsidRPr="00C766B0" w:rsidRDefault="00C766B0" w:rsidP="00C766B0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C766B0">
        <w:rPr>
          <w:rFonts w:ascii="Arial" w:hAnsi="Arial" w:cs="Arial"/>
          <w:sz w:val="22"/>
          <w:szCs w:val="22"/>
        </w:rPr>
        <w:br/>
        <w:t>na rzecz osób trzecich z zastrzeżeniem ust 2.</w:t>
      </w:r>
    </w:p>
    <w:p w:rsidR="00C766B0" w:rsidRPr="00C766B0" w:rsidRDefault="00C766B0" w:rsidP="00C766B0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C766B0" w:rsidRPr="00C766B0" w:rsidRDefault="00C766B0" w:rsidP="00C766B0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>Wszelkie spory, mogące wyniknąć z realizacji niniejszej umowy, strony będą starały się załatwiać polubownie, a w przypadku niemożności polubownego załatwienia, spory rozstrzygane będą przez sąd powszechny właściwy dla siedziby Zamawiającego.</w:t>
      </w:r>
    </w:p>
    <w:p w:rsidR="00C766B0" w:rsidRPr="00C766B0" w:rsidRDefault="00C766B0" w:rsidP="00C766B0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lastRenderedPageBreak/>
        <w:t>W sprawach nieuregulowanych umową zastosowanie mają przepisy ustawy Prawo zamówień publicznych oraz  Kodeksu cywilnego.</w:t>
      </w:r>
    </w:p>
    <w:p w:rsidR="00C766B0" w:rsidRPr="00C766B0" w:rsidRDefault="00C766B0" w:rsidP="00C766B0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sz w:val="22"/>
          <w:szCs w:val="22"/>
        </w:rPr>
        <w:t xml:space="preserve">Umowa została sporządzona w dwóch jednobrzmiących egzemplarzach po jednym </w:t>
      </w:r>
      <w:r w:rsidR="00266FCA">
        <w:rPr>
          <w:rFonts w:ascii="Arial" w:hAnsi="Arial" w:cs="Arial"/>
          <w:sz w:val="22"/>
          <w:szCs w:val="22"/>
        </w:rPr>
        <w:br/>
      </w:r>
      <w:r w:rsidRPr="00C766B0">
        <w:rPr>
          <w:rFonts w:ascii="Arial" w:hAnsi="Arial" w:cs="Arial"/>
          <w:sz w:val="22"/>
          <w:szCs w:val="22"/>
        </w:rPr>
        <w:t>dla każdej ze stron.</w:t>
      </w: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C766B0" w:rsidRPr="00C766B0" w:rsidRDefault="00C766B0" w:rsidP="00C766B0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C766B0">
        <w:rPr>
          <w:rFonts w:ascii="Arial" w:hAnsi="Arial" w:cs="Arial"/>
          <w:b/>
          <w:bCs/>
          <w:sz w:val="22"/>
          <w:szCs w:val="22"/>
        </w:rPr>
        <w:t xml:space="preserve">ZAMAWIAJĄCY                                                                                           </w:t>
      </w:r>
      <w:r w:rsidR="00266FCA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766B0">
        <w:rPr>
          <w:rFonts w:ascii="Arial" w:hAnsi="Arial" w:cs="Arial"/>
          <w:b/>
          <w:bCs/>
          <w:sz w:val="22"/>
          <w:szCs w:val="22"/>
        </w:rPr>
        <w:t>WYKONAWCA</w:t>
      </w:r>
    </w:p>
    <w:p w:rsidR="00E24F0B" w:rsidRPr="00C766B0" w:rsidRDefault="00E24F0B" w:rsidP="003300F2">
      <w:pPr>
        <w:rPr>
          <w:rFonts w:ascii="Arial" w:hAnsi="Arial" w:cs="Arial"/>
          <w:sz w:val="22"/>
          <w:szCs w:val="22"/>
        </w:rPr>
      </w:pPr>
    </w:p>
    <w:sectPr w:rsidR="00E24F0B" w:rsidRPr="00C766B0" w:rsidSect="001D6CEB">
      <w:headerReference w:type="default" r:id="rId7"/>
      <w:footerReference w:type="default" r:id="rId8"/>
      <w:pgSz w:w="11906" w:h="16838"/>
      <w:pgMar w:top="2240" w:right="1417" w:bottom="1417" w:left="1417" w:header="284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4C" w:rsidRDefault="007E514C" w:rsidP="002B10BA">
      <w:r>
        <w:separator/>
      </w:r>
    </w:p>
  </w:endnote>
  <w:endnote w:type="continuationSeparator" w:id="0">
    <w:p w:rsidR="007E514C" w:rsidRDefault="007E514C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C" w:rsidRDefault="007E514C" w:rsidP="00E24F0B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</w:t>
    </w:r>
    <w:r>
      <w:rPr>
        <w:rFonts w:cs="Arial"/>
        <w:sz w:val="18"/>
        <w:szCs w:val="18"/>
      </w:rPr>
      <w:br/>
    </w:r>
    <w:r>
      <w:rPr>
        <w:rFonts w:cs="Arial"/>
        <w:i/>
        <w:sz w:val="18"/>
        <w:szCs w:val="18"/>
      </w:rPr>
      <w:t>P</w:t>
    </w:r>
    <w:r w:rsidRPr="00BA17C7">
      <w:rPr>
        <w:rFonts w:cs="Arial"/>
        <w:i/>
        <w:sz w:val="18"/>
        <w:szCs w:val="18"/>
      </w:rPr>
      <w:t xml:space="preserve">ostępowanie </w:t>
    </w:r>
    <w:r>
      <w:rPr>
        <w:rFonts w:cs="Arial"/>
        <w:i/>
        <w:sz w:val="18"/>
        <w:szCs w:val="18"/>
      </w:rPr>
      <w:t>nr  A120-211-150</w:t>
    </w:r>
    <w:r w:rsidRPr="00BA17C7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4</w:t>
    </w:r>
    <w:r w:rsidRPr="00BA17C7">
      <w:rPr>
        <w:rFonts w:cs="Arial"/>
        <w:i/>
        <w:sz w:val="18"/>
        <w:szCs w:val="18"/>
      </w:rPr>
      <w:t>/WW</w:t>
    </w:r>
    <w:r>
      <w:rPr>
        <w:rFonts w:cs="Arial"/>
        <w:i/>
        <w:sz w:val="18"/>
        <w:szCs w:val="18"/>
      </w:rPr>
      <w:t xml:space="preserve"> - załącznik nr 6 do SIWZ – projekt umowy</w:t>
    </w:r>
    <w:r>
      <w:rPr>
        <w:rFonts w:cs="Arial"/>
        <w:sz w:val="18"/>
        <w:szCs w:val="18"/>
      </w:rPr>
      <w:br/>
      <w:t>Uniwersytet Gdański, Dział Zamówień Publicznych, ul. Bażyńskiego 1A, 80-952 Gdańsk</w:t>
    </w:r>
  </w:p>
  <w:p w:rsidR="007E514C" w:rsidRDefault="007E514C" w:rsidP="00E24F0B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6633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66339" w:rsidRPr="00A808A7">
      <w:rPr>
        <w:rFonts w:cs="Arial"/>
        <w:sz w:val="18"/>
        <w:szCs w:val="18"/>
      </w:rPr>
      <w:fldChar w:fldCharType="separate"/>
    </w:r>
    <w:r w:rsidR="00522EA6">
      <w:rPr>
        <w:rFonts w:cs="Arial"/>
        <w:noProof/>
        <w:sz w:val="18"/>
        <w:szCs w:val="18"/>
      </w:rPr>
      <w:t>3</w:t>
    </w:r>
    <w:r w:rsidR="00666339" w:rsidRPr="00A808A7">
      <w:rPr>
        <w:rFonts w:cs="Arial"/>
        <w:sz w:val="18"/>
        <w:szCs w:val="18"/>
      </w:rPr>
      <w:fldChar w:fldCharType="end"/>
    </w:r>
  </w:p>
  <w:p w:rsidR="007E514C" w:rsidRDefault="007E514C" w:rsidP="002B10BA">
    <w:pPr>
      <w:pStyle w:val="Stopka"/>
      <w:jc w:val="center"/>
      <w:rPr>
        <w:rFonts w:cs="Arial"/>
        <w:b/>
        <w:sz w:val="18"/>
        <w:szCs w:val="16"/>
      </w:rPr>
    </w:pPr>
  </w:p>
  <w:p w:rsidR="007E514C" w:rsidRDefault="007E514C" w:rsidP="002B10BA">
    <w:pPr>
      <w:pStyle w:val="Stopka"/>
      <w:jc w:val="center"/>
      <w:rPr>
        <w:rFonts w:cs="Arial"/>
        <w:b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4C" w:rsidRDefault="007E514C" w:rsidP="002B10BA">
      <w:r>
        <w:separator/>
      </w:r>
    </w:p>
  </w:footnote>
  <w:footnote w:type="continuationSeparator" w:id="0">
    <w:p w:rsidR="007E514C" w:rsidRDefault="007E514C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4C" w:rsidRDefault="007E514C">
    <w:pPr>
      <w:pStyle w:val="Nagwek"/>
    </w:pPr>
  </w:p>
  <w:p w:rsidR="007E514C" w:rsidRDefault="007E514C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994535" cy="971550"/>
          <wp:effectExtent l="19050" t="0" r="5715" b="0"/>
          <wp:wrapNone/>
          <wp:docPr id="1" name="Obraz 0" descr="KAPITAL_LUDZKI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PO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53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514C" w:rsidRDefault="007E514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-1515110</wp:posOffset>
          </wp:positionV>
          <wp:extent cx="1609725" cy="571500"/>
          <wp:effectExtent l="19050" t="0" r="9525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154940</wp:posOffset>
          </wp:positionV>
          <wp:extent cx="655955" cy="359410"/>
          <wp:effectExtent l="19050" t="0" r="0" b="0"/>
          <wp:wrapSquare wrapText="bothSides"/>
          <wp:docPr id="4" name="Obraz 1" descr="logo_IAC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ACO_cz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514C" w:rsidRDefault="007E514C">
    <w:pPr>
      <w:pStyle w:val="Nagwek"/>
    </w:pPr>
  </w:p>
  <w:p w:rsidR="007E514C" w:rsidRDefault="007E514C">
    <w:pPr>
      <w:pStyle w:val="Nagwek"/>
    </w:pPr>
  </w:p>
  <w:p w:rsidR="007E514C" w:rsidRDefault="007E514C">
    <w:pPr>
      <w:pStyle w:val="Nagwek"/>
    </w:pPr>
  </w:p>
  <w:p w:rsidR="007E514C" w:rsidRDefault="007E514C" w:rsidP="002B10BA">
    <w:pPr>
      <w:pStyle w:val="Nagwek"/>
      <w:jc w:val="center"/>
      <w:rPr>
        <w:rFonts w:cs="Arial"/>
        <w:b/>
        <w:i/>
        <w:sz w:val="18"/>
      </w:rPr>
    </w:pPr>
  </w:p>
  <w:p w:rsidR="007E514C" w:rsidRDefault="007E514C" w:rsidP="002B10BA">
    <w:pPr>
      <w:pStyle w:val="Nagwek"/>
      <w:jc w:val="center"/>
      <w:rPr>
        <w:rFonts w:cs="Arial"/>
        <w:b/>
        <w:i/>
        <w:sz w:val="18"/>
      </w:rPr>
    </w:pPr>
  </w:p>
  <w:p w:rsidR="007E514C" w:rsidRPr="00D71C1B" w:rsidRDefault="007E514C" w:rsidP="002B10BA">
    <w:pPr>
      <w:pStyle w:val="Nagwek"/>
      <w:jc w:val="center"/>
      <w:rPr>
        <w:rFonts w:cs="Arial"/>
        <w:b/>
        <w:i/>
        <w:sz w:val="18"/>
      </w:rPr>
    </w:pPr>
    <w:r>
      <w:rPr>
        <w:rFonts w:cs="Arial"/>
        <w:b/>
        <w:i/>
        <w:sz w:val="18"/>
      </w:rPr>
      <w:t>Projekt</w:t>
    </w:r>
    <w:r w:rsidRPr="00D71C1B">
      <w:rPr>
        <w:rFonts w:cs="Arial"/>
        <w:b/>
        <w:i/>
        <w:sz w:val="18"/>
      </w:rPr>
      <w:t xml:space="preserve"> współfinansowany przez Unię Europejską w ramach Europejskiego Funduszu Społecznego</w:t>
    </w:r>
  </w:p>
  <w:p w:rsidR="007E514C" w:rsidRPr="002B10BA" w:rsidRDefault="007E514C" w:rsidP="00142BC2">
    <w:pPr>
      <w:pStyle w:val="Stopka"/>
      <w:pBdr>
        <w:bottom w:val="single" w:sz="6" w:space="1" w:color="auto"/>
      </w:pBdr>
      <w:jc w:val="center"/>
      <w:rPr>
        <w:rFonts w:cs="Arial"/>
        <w:b/>
        <w:sz w:val="18"/>
        <w:szCs w:val="16"/>
      </w:rPr>
    </w:pPr>
    <w:r w:rsidRPr="0026756D">
      <w:rPr>
        <w:rFonts w:cs="Arial"/>
        <w:b/>
        <w:sz w:val="18"/>
        <w:szCs w:val="16"/>
      </w:rPr>
      <w:t xml:space="preserve">Projekt </w:t>
    </w:r>
    <w:r>
      <w:rPr>
        <w:rFonts w:cs="Arial"/>
        <w:b/>
        <w:i/>
        <w:sz w:val="18"/>
        <w:szCs w:val="16"/>
      </w:rPr>
      <w:t>„</w:t>
    </w:r>
    <w:r w:rsidRPr="006E452D">
      <w:rPr>
        <w:rFonts w:cs="Arial"/>
        <w:b/>
        <w:i/>
        <w:sz w:val="18"/>
        <w:szCs w:val="16"/>
      </w:rPr>
      <w:t xml:space="preserve">Kształcenie kadr dla innowacyjnej gospodarki opartej na wiedzy </w:t>
    </w:r>
    <w:r>
      <w:rPr>
        <w:rFonts w:cs="Arial"/>
        <w:b/>
        <w:i/>
        <w:sz w:val="18"/>
        <w:szCs w:val="16"/>
      </w:rPr>
      <w:t>w zakresie agrochemii, chemii i </w:t>
    </w:r>
    <w:r w:rsidRPr="006E452D">
      <w:rPr>
        <w:rFonts w:cs="Arial"/>
        <w:b/>
        <w:i/>
        <w:sz w:val="18"/>
        <w:szCs w:val="16"/>
      </w:rPr>
      <w:t>ochr</w:t>
    </w:r>
    <w:r>
      <w:rPr>
        <w:rFonts w:cs="Arial"/>
        <w:b/>
        <w:i/>
        <w:sz w:val="18"/>
        <w:szCs w:val="16"/>
      </w:rPr>
      <w:t>ony środowiska (Inno-AgroChemOś)”</w:t>
    </w:r>
    <w:r w:rsidRPr="0026756D">
      <w:rPr>
        <w:rFonts w:cs="Arial"/>
        <w:b/>
        <w:sz w:val="18"/>
        <w:szCs w:val="16"/>
      </w:rPr>
      <w:t xml:space="preserve"> </w:t>
    </w:r>
  </w:p>
  <w:p w:rsidR="007E514C" w:rsidRDefault="007E51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90995"/>
    <w:multiLevelType w:val="hybridMultilevel"/>
    <w:tmpl w:val="8632BA32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775BA"/>
    <w:multiLevelType w:val="hybridMultilevel"/>
    <w:tmpl w:val="5322CE2E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5"/>
  </w:num>
  <w:num w:numId="20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41034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E5A69"/>
    <w:rsid w:val="00104052"/>
    <w:rsid w:val="00142BC2"/>
    <w:rsid w:val="00156BA1"/>
    <w:rsid w:val="00170EDE"/>
    <w:rsid w:val="00181BB6"/>
    <w:rsid w:val="0019605F"/>
    <w:rsid w:val="001978C6"/>
    <w:rsid w:val="001A07BC"/>
    <w:rsid w:val="001C59BA"/>
    <w:rsid w:val="001D6CEB"/>
    <w:rsid w:val="001E26D0"/>
    <w:rsid w:val="001F4FAC"/>
    <w:rsid w:val="002116B9"/>
    <w:rsid w:val="002203BB"/>
    <w:rsid w:val="00222FBD"/>
    <w:rsid w:val="00266FCA"/>
    <w:rsid w:val="002A6137"/>
    <w:rsid w:val="002B0F65"/>
    <w:rsid w:val="002B10BA"/>
    <w:rsid w:val="002B7547"/>
    <w:rsid w:val="002C1C4A"/>
    <w:rsid w:val="00325B60"/>
    <w:rsid w:val="003300F2"/>
    <w:rsid w:val="003538D4"/>
    <w:rsid w:val="00367DD0"/>
    <w:rsid w:val="003A6AA8"/>
    <w:rsid w:val="003B6FDB"/>
    <w:rsid w:val="003B7860"/>
    <w:rsid w:val="003C12EC"/>
    <w:rsid w:val="00410DB4"/>
    <w:rsid w:val="004533A2"/>
    <w:rsid w:val="00453F0F"/>
    <w:rsid w:val="00471790"/>
    <w:rsid w:val="004C094C"/>
    <w:rsid w:val="004C3B7E"/>
    <w:rsid w:val="004E15A1"/>
    <w:rsid w:val="004E20D9"/>
    <w:rsid w:val="004E74AC"/>
    <w:rsid w:val="00522EA6"/>
    <w:rsid w:val="005315FE"/>
    <w:rsid w:val="00536946"/>
    <w:rsid w:val="005427C2"/>
    <w:rsid w:val="00542851"/>
    <w:rsid w:val="00546540"/>
    <w:rsid w:val="00575014"/>
    <w:rsid w:val="00580885"/>
    <w:rsid w:val="005B1123"/>
    <w:rsid w:val="005E24B1"/>
    <w:rsid w:val="00612DD2"/>
    <w:rsid w:val="00622EDE"/>
    <w:rsid w:val="00624ACE"/>
    <w:rsid w:val="00636015"/>
    <w:rsid w:val="00650F93"/>
    <w:rsid w:val="00666339"/>
    <w:rsid w:val="006B3DAF"/>
    <w:rsid w:val="006D32D0"/>
    <w:rsid w:val="006D748A"/>
    <w:rsid w:val="00711A9A"/>
    <w:rsid w:val="00742639"/>
    <w:rsid w:val="00762FA2"/>
    <w:rsid w:val="007669A1"/>
    <w:rsid w:val="0077007C"/>
    <w:rsid w:val="0078376D"/>
    <w:rsid w:val="00792D58"/>
    <w:rsid w:val="007A4CAA"/>
    <w:rsid w:val="007B5208"/>
    <w:rsid w:val="007C0678"/>
    <w:rsid w:val="007D1084"/>
    <w:rsid w:val="007E514C"/>
    <w:rsid w:val="00804C12"/>
    <w:rsid w:val="00805D6E"/>
    <w:rsid w:val="0080640A"/>
    <w:rsid w:val="008133C9"/>
    <w:rsid w:val="008165E0"/>
    <w:rsid w:val="008519F5"/>
    <w:rsid w:val="00853712"/>
    <w:rsid w:val="00853AA7"/>
    <w:rsid w:val="00857097"/>
    <w:rsid w:val="00873F24"/>
    <w:rsid w:val="008857A1"/>
    <w:rsid w:val="00885B1B"/>
    <w:rsid w:val="008A3F27"/>
    <w:rsid w:val="008C075A"/>
    <w:rsid w:val="008F2FFE"/>
    <w:rsid w:val="00906E5F"/>
    <w:rsid w:val="00911A97"/>
    <w:rsid w:val="00922121"/>
    <w:rsid w:val="009518D6"/>
    <w:rsid w:val="009652A6"/>
    <w:rsid w:val="009674A9"/>
    <w:rsid w:val="00980E48"/>
    <w:rsid w:val="0099621E"/>
    <w:rsid w:val="00A34334"/>
    <w:rsid w:val="00A45DF1"/>
    <w:rsid w:val="00AA5CC0"/>
    <w:rsid w:val="00AA605C"/>
    <w:rsid w:val="00AB179B"/>
    <w:rsid w:val="00B12F98"/>
    <w:rsid w:val="00B34309"/>
    <w:rsid w:val="00B460FA"/>
    <w:rsid w:val="00B64360"/>
    <w:rsid w:val="00B64CCD"/>
    <w:rsid w:val="00B93F0F"/>
    <w:rsid w:val="00BF16D5"/>
    <w:rsid w:val="00C0783E"/>
    <w:rsid w:val="00C26DF2"/>
    <w:rsid w:val="00C417DE"/>
    <w:rsid w:val="00C45A87"/>
    <w:rsid w:val="00C5310D"/>
    <w:rsid w:val="00C54C6B"/>
    <w:rsid w:val="00C766B0"/>
    <w:rsid w:val="00C85C43"/>
    <w:rsid w:val="00CB75DF"/>
    <w:rsid w:val="00CC5CF8"/>
    <w:rsid w:val="00CD0817"/>
    <w:rsid w:val="00D02D1C"/>
    <w:rsid w:val="00D96D5C"/>
    <w:rsid w:val="00DA478E"/>
    <w:rsid w:val="00E030F9"/>
    <w:rsid w:val="00E12148"/>
    <w:rsid w:val="00E204FE"/>
    <w:rsid w:val="00E23A90"/>
    <w:rsid w:val="00E24F0B"/>
    <w:rsid w:val="00E26B06"/>
    <w:rsid w:val="00E43AA7"/>
    <w:rsid w:val="00E52201"/>
    <w:rsid w:val="00E60E15"/>
    <w:rsid w:val="00E64864"/>
    <w:rsid w:val="00E6553F"/>
    <w:rsid w:val="00E87462"/>
    <w:rsid w:val="00EB4A7D"/>
    <w:rsid w:val="00EC0C49"/>
    <w:rsid w:val="00EF3765"/>
    <w:rsid w:val="00F26ADC"/>
    <w:rsid w:val="00F41A06"/>
    <w:rsid w:val="00F73C6D"/>
    <w:rsid w:val="00FA62C5"/>
    <w:rsid w:val="00FB125D"/>
    <w:rsid w:val="00FB55D3"/>
    <w:rsid w:val="00F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87</cp:revision>
  <cp:lastPrinted>2013-09-10T10:02:00Z</cp:lastPrinted>
  <dcterms:created xsi:type="dcterms:W3CDTF">2013-05-21T08:16:00Z</dcterms:created>
  <dcterms:modified xsi:type="dcterms:W3CDTF">2014-10-08T12:50:00Z</dcterms:modified>
</cp:coreProperties>
</file>