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Pr="00B71B09" w:rsidRDefault="00F52481" w:rsidP="009E28F4">
      <w:pPr>
        <w:pStyle w:val="redniasiatka1akcent21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– formularz przedmiotowy</w:t>
      </w:r>
    </w:p>
    <w:p w:rsidR="009E28F4" w:rsidRDefault="009E28F4" w:rsidP="009E28F4">
      <w:pPr>
        <w:pStyle w:val="redniasiatka1akcent21"/>
        <w:jc w:val="center"/>
        <w:rPr>
          <w:rFonts w:ascii="Times New Roman" w:hAnsi="Times New Roman"/>
          <w:b/>
        </w:rPr>
      </w:pPr>
    </w:p>
    <w:p w:rsidR="006B472D" w:rsidRPr="005A46E6" w:rsidRDefault="006B472D" w:rsidP="00F52481">
      <w:pPr>
        <w:pStyle w:val="redniasiatka1akcent21"/>
        <w:ind w:left="0"/>
        <w:jc w:val="center"/>
        <w:rPr>
          <w:rFonts w:asciiTheme="majorHAnsi" w:hAnsiTheme="majorHAnsi"/>
        </w:rPr>
      </w:pPr>
    </w:p>
    <w:p w:rsidR="00A3058A" w:rsidRDefault="00A3058A" w:rsidP="00A3058A">
      <w:pPr>
        <w:pStyle w:val="Standard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A3058A">
        <w:rPr>
          <w:rFonts w:eastAsia="Calibri"/>
          <w:b/>
          <w:kern w:val="0"/>
          <w:sz w:val="22"/>
          <w:szCs w:val="22"/>
          <w:lang w:eastAsia="en-US"/>
        </w:rPr>
        <w:t>Dostaw</w:t>
      </w:r>
      <w:r>
        <w:rPr>
          <w:rFonts w:eastAsia="Calibri"/>
          <w:b/>
          <w:kern w:val="0"/>
          <w:sz w:val="22"/>
          <w:szCs w:val="22"/>
          <w:lang w:eastAsia="en-US"/>
        </w:rPr>
        <w:t>a</w:t>
      </w:r>
      <w:r w:rsidRPr="00A3058A">
        <w:rPr>
          <w:rFonts w:eastAsia="Calibri"/>
          <w:b/>
          <w:kern w:val="0"/>
          <w:sz w:val="22"/>
          <w:szCs w:val="22"/>
          <w:lang w:eastAsia="en-US"/>
        </w:rPr>
        <w:t xml:space="preserve"> aparatów telefonicznych i telefaksów do budynku Neofilologii  Wydziału Filologicznego</w:t>
      </w:r>
    </w:p>
    <w:p w:rsidR="00DB221A" w:rsidRDefault="00A3058A" w:rsidP="00A3058A">
      <w:pPr>
        <w:pStyle w:val="Standard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A3058A">
        <w:rPr>
          <w:rFonts w:eastAsia="Calibri"/>
          <w:b/>
          <w:kern w:val="0"/>
          <w:sz w:val="22"/>
          <w:szCs w:val="22"/>
          <w:lang w:eastAsia="en-US"/>
        </w:rPr>
        <w:t>Uniwersytetu  Gdańskiego.</w:t>
      </w:r>
    </w:p>
    <w:p w:rsidR="00A3058A" w:rsidRDefault="00A3058A" w:rsidP="00F52481">
      <w:pPr>
        <w:pStyle w:val="Standard"/>
        <w:rPr>
          <w:rFonts w:eastAsia="Calibri"/>
          <w:b/>
          <w:kern w:val="0"/>
          <w:sz w:val="22"/>
          <w:szCs w:val="22"/>
          <w:lang w:eastAsia="en-US"/>
        </w:rPr>
      </w:pPr>
    </w:p>
    <w:tbl>
      <w:tblPr>
        <w:tblW w:w="872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333"/>
        <w:gridCol w:w="3505"/>
      </w:tblGrid>
      <w:tr w:rsidR="00F52481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Nagwek2"/>
              <w:spacing w:before="24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techniczne oferowane przez Wykonawcę</w:t>
            </w:r>
          </w:p>
        </w:tc>
      </w:tr>
      <w:tr w:rsidR="00802476" w:rsidTr="00802476">
        <w:trPr>
          <w:trHeight w:val="1220"/>
        </w:trPr>
        <w:tc>
          <w:tcPr>
            <w:tcW w:w="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476" w:rsidRDefault="00802476" w:rsidP="00F52481">
            <w:pPr>
              <w:pStyle w:val="Standard"/>
              <w:spacing w:before="240"/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2476" w:rsidRPr="00802476" w:rsidRDefault="00802476" w:rsidP="00F52481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802476">
              <w:rPr>
                <w:rFonts w:ascii="Cambria" w:hAnsi="Cambria" w:cs="Tahoma"/>
                <w:b/>
                <w:sz w:val="22"/>
                <w:szCs w:val="22"/>
              </w:rPr>
              <w:t>1.</w:t>
            </w:r>
          </w:p>
          <w:p w:rsidR="00802476" w:rsidRPr="00F52481" w:rsidRDefault="00802476" w:rsidP="00802476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476" w:rsidRDefault="00802476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802476" w:rsidRDefault="00802476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802476" w:rsidRDefault="00802476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802476" w:rsidRPr="00F52481" w:rsidRDefault="00802476" w:rsidP="00802476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Aparaty analogowe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476" w:rsidRPr="003B4C7E" w:rsidRDefault="00802476" w:rsidP="003B4C7E">
            <w:pPr>
              <w:spacing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Należy podać:</w:t>
            </w:r>
          </w:p>
          <w:p w:rsidR="00802476" w:rsidRPr="00A1429F" w:rsidRDefault="00802476" w:rsidP="00F52481">
            <w:pPr>
              <w:spacing w:after="24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Producent</w:t>
            </w:r>
            <w:r w:rsidRPr="00A1429F">
              <w:rPr>
                <w:rFonts w:ascii="Cambria" w:hAnsi="Cambria" w:cs="Arial"/>
              </w:rPr>
              <w:t xml:space="preserve"> …………………………………..</w:t>
            </w:r>
          </w:p>
          <w:p w:rsidR="00802476" w:rsidRPr="00A1429F" w:rsidRDefault="00802476" w:rsidP="00F52481">
            <w:pPr>
              <w:spacing w:after="12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Model</w:t>
            </w:r>
            <w:r w:rsidRPr="00A1429F">
              <w:rPr>
                <w:rFonts w:ascii="Cambria" w:hAnsi="Cambria" w:cs="Arial"/>
              </w:rPr>
              <w:t xml:space="preserve"> …………………………………</w:t>
            </w:r>
          </w:p>
          <w:p w:rsidR="00802476" w:rsidRDefault="00802476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640" w:rsidTr="00711640">
        <w:trPr>
          <w:trHeight w:val="4171"/>
        </w:trPr>
        <w:tc>
          <w:tcPr>
            <w:tcW w:w="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640" w:rsidRPr="00F52481" w:rsidRDefault="00711640" w:rsidP="00802476">
            <w:pPr>
              <w:pStyle w:val="Standard"/>
              <w:spacing w:before="24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640" w:rsidRPr="00F507B4" w:rsidRDefault="00711640" w:rsidP="00F507B4">
            <w:pPr>
              <w:pStyle w:val="Style5"/>
              <w:widowControl/>
              <w:tabs>
                <w:tab w:val="left" w:pos="936"/>
              </w:tabs>
              <w:spacing w:line="276" w:lineRule="auto"/>
              <w:ind w:right="46"/>
              <w:jc w:val="left"/>
              <w:rPr>
                <w:rFonts w:ascii="Cambria" w:hAnsi="Cambria"/>
                <w:sz w:val="22"/>
                <w:szCs w:val="22"/>
              </w:rPr>
            </w:pPr>
            <w:r w:rsidRPr="00F507B4">
              <w:rPr>
                <w:rStyle w:val="FontStyle11"/>
                <w:rFonts w:ascii="Cambria" w:hAnsi="Cambria"/>
              </w:rPr>
              <w:t>- minimum 4 przyciski funkcyjne - możliwość połączenia z zaprogramowanymi numerami (np. portiernia, straż, administracja, kierownik)</w:t>
            </w:r>
          </w:p>
          <w:p w:rsidR="00711640" w:rsidRPr="00F507B4" w:rsidRDefault="00711640" w:rsidP="00F507B4">
            <w:pPr>
              <w:pStyle w:val="Standard"/>
              <w:spacing w:line="276" w:lineRule="auto"/>
              <w:ind w:right="46"/>
              <w:rPr>
                <w:rFonts w:ascii="Cambria" w:hAnsi="Cambria" w:cs="Tahoma"/>
                <w:sz w:val="22"/>
                <w:szCs w:val="22"/>
              </w:rPr>
            </w:pPr>
            <w:r w:rsidRPr="00F507B4">
              <w:rPr>
                <w:rFonts w:ascii="Cambria" w:hAnsi="Cambria" w:cs="Tahoma"/>
                <w:sz w:val="22"/>
                <w:szCs w:val="22"/>
              </w:rPr>
              <w:t>- sygnalizacja połączenia: do wyboru  co najmniej 3 sygnały dzwonka (co najmniej 3 poziomy głośności) oraz wyciszenie</w:t>
            </w:r>
          </w:p>
          <w:p w:rsidR="00711640" w:rsidRPr="00F507B4" w:rsidRDefault="00711640" w:rsidP="00F507B4">
            <w:pPr>
              <w:pStyle w:val="Style5"/>
              <w:widowControl/>
              <w:tabs>
                <w:tab w:val="left" w:pos="936"/>
              </w:tabs>
              <w:spacing w:line="276" w:lineRule="auto"/>
              <w:ind w:right="46"/>
              <w:jc w:val="left"/>
              <w:rPr>
                <w:rStyle w:val="FontStyle11"/>
                <w:rFonts w:ascii="Cambria" w:hAnsi="Cambria"/>
              </w:rPr>
            </w:pPr>
            <w:r w:rsidRPr="00F507B4">
              <w:rPr>
                <w:rStyle w:val="FontStyle11"/>
                <w:rFonts w:ascii="Cambria" w:hAnsi="Cambria"/>
              </w:rPr>
              <w:t>- ponowne wybieranie ostatniego numeru</w:t>
            </w:r>
          </w:p>
          <w:p w:rsidR="00711640" w:rsidRPr="00F507B4" w:rsidRDefault="00711640" w:rsidP="00F507B4">
            <w:pPr>
              <w:pStyle w:val="Style5"/>
              <w:widowControl/>
              <w:tabs>
                <w:tab w:val="left" w:pos="936"/>
              </w:tabs>
              <w:spacing w:line="276" w:lineRule="auto"/>
              <w:ind w:right="46"/>
              <w:jc w:val="left"/>
              <w:rPr>
                <w:rFonts w:ascii="Cambria" w:hAnsi="Cambria"/>
                <w:sz w:val="22"/>
                <w:szCs w:val="22"/>
              </w:rPr>
            </w:pPr>
            <w:r w:rsidRPr="00F507B4">
              <w:rPr>
                <w:rStyle w:val="FontStyle11"/>
                <w:rFonts w:ascii="Cambria" w:hAnsi="Cambria"/>
              </w:rPr>
              <w:t xml:space="preserve">- współpraca z centralkami </w:t>
            </w:r>
            <w:r w:rsidRPr="00F507B4">
              <w:rPr>
                <w:rStyle w:val="FontStyle11"/>
                <w:rFonts w:ascii="Cambria" w:hAnsi="Cambria"/>
                <w:lang w:val="fr-FR"/>
              </w:rPr>
              <w:t xml:space="preserve">PABX </w:t>
            </w:r>
            <w:r w:rsidRPr="00F507B4">
              <w:rPr>
                <w:rStyle w:val="FontStyle11"/>
                <w:rFonts w:ascii="Cambria" w:hAnsi="Cambria"/>
              </w:rPr>
              <w:t>oraz analogową siecią telefonii stacjonarnej</w:t>
            </w:r>
          </w:p>
          <w:p w:rsidR="00711640" w:rsidRPr="00F507B4" w:rsidRDefault="00711640" w:rsidP="00F507B4">
            <w:pPr>
              <w:pStyle w:val="Style5"/>
              <w:widowControl/>
              <w:tabs>
                <w:tab w:val="left" w:pos="936"/>
              </w:tabs>
              <w:spacing w:line="276" w:lineRule="auto"/>
              <w:ind w:right="46"/>
              <w:jc w:val="left"/>
              <w:rPr>
                <w:rStyle w:val="FontStyle11"/>
                <w:rFonts w:ascii="Cambria" w:hAnsi="Cambria"/>
              </w:rPr>
            </w:pPr>
            <w:r w:rsidRPr="00F507B4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F507B4">
              <w:rPr>
                <w:rStyle w:val="FontStyle11"/>
                <w:rFonts w:ascii="Cambria" w:hAnsi="Cambria"/>
              </w:rPr>
              <w:t>możliwość montażu ściennego</w:t>
            </w:r>
          </w:p>
          <w:p w:rsidR="00711640" w:rsidRPr="00F507B4" w:rsidRDefault="00711640" w:rsidP="00F507B4">
            <w:pPr>
              <w:pStyle w:val="Style5"/>
              <w:widowControl/>
              <w:tabs>
                <w:tab w:val="left" w:pos="936"/>
              </w:tabs>
              <w:spacing w:before="7" w:line="276" w:lineRule="auto"/>
              <w:ind w:right="46"/>
              <w:jc w:val="left"/>
              <w:rPr>
                <w:rFonts w:ascii="Cambria" w:hAnsi="Cambria"/>
                <w:sz w:val="22"/>
                <w:szCs w:val="22"/>
              </w:rPr>
            </w:pPr>
            <w:r w:rsidRPr="00F507B4">
              <w:rPr>
                <w:rStyle w:val="FontStyle11"/>
                <w:rFonts w:ascii="Cambria" w:hAnsi="Cambria"/>
              </w:rPr>
              <w:t xml:space="preserve">- wybieranie pulsacyjne oraz tonowe, konfiguracja długości czasu </w:t>
            </w:r>
            <w:r w:rsidRPr="00F507B4">
              <w:rPr>
                <w:rStyle w:val="FontStyle11"/>
                <w:rFonts w:ascii="Cambria" w:hAnsi="Cambria"/>
                <w:lang w:val="fr-FR"/>
              </w:rPr>
              <w:t>flash</w:t>
            </w:r>
          </w:p>
          <w:p w:rsidR="00711640" w:rsidRPr="00802476" w:rsidRDefault="00711640" w:rsidP="00F507B4">
            <w:pPr>
              <w:pStyle w:val="Style5"/>
              <w:widowControl/>
              <w:tabs>
                <w:tab w:val="left" w:pos="936"/>
              </w:tabs>
              <w:spacing w:before="7" w:line="276" w:lineRule="auto"/>
              <w:ind w:right="46"/>
              <w:jc w:val="left"/>
              <w:rPr>
                <w:sz w:val="22"/>
                <w:szCs w:val="22"/>
              </w:rPr>
            </w:pPr>
            <w:r w:rsidRPr="00F507B4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F507B4">
              <w:rPr>
                <w:rStyle w:val="FontStyle11"/>
                <w:rFonts w:ascii="Cambria" w:hAnsi="Cambria"/>
              </w:rPr>
              <w:t xml:space="preserve">przycisk </w:t>
            </w:r>
            <w:r w:rsidRPr="00F507B4">
              <w:rPr>
                <w:rStyle w:val="FontStyle11"/>
                <w:rFonts w:ascii="Cambria" w:hAnsi="Cambria"/>
                <w:lang w:val="fr-FR"/>
              </w:rPr>
              <w:t xml:space="preserve">mute </w:t>
            </w:r>
            <w:r w:rsidRPr="00F507B4">
              <w:rPr>
                <w:rStyle w:val="FontStyle11"/>
                <w:rFonts w:ascii="Cambria" w:hAnsi="Cambria"/>
              </w:rPr>
              <w:t>(wyłączenie mikrofonu)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640" w:rsidRDefault="00711640" w:rsidP="00F52481">
            <w:pPr>
              <w:spacing w:after="120"/>
              <w:jc w:val="center"/>
              <w:rPr>
                <w:rFonts w:ascii="Cambria" w:hAnsi="Cambria" w:cs="Arial"/>
                <w:b/>
              </w:rPr>
            </w:pPr>
          </w:p>
          <w:p w:rsidR="00711640" w:rsidRDefault="00711640" w:rsidP="00EE2E39">
            <w:pPr>
              <w:pStyle w:val="Standard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 xml:space="preserve">  </w:t>
            </w:r>
          </w:p>
          <w:p w:rsidR="00711640" w:rsidRDefault="00711640" w:rsidP="00EE2E39">
            <w:pPr>
              <w:pStyle w:val="Standard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711640" w:rsidRDefault="00711640" w:rsidP="00EE2E39">
            <w:pPr>
              <w:pStyle w:val="Standard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711640" w:rsidRDefault="00711640" w:rsidP="00EE2E39">
            <w:pPr>
              <w:pStyle w:val="Standard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711640" w:rsidRPr="00711640" w:rsidRDefault="00711640" w:rsidP="00EE2E39">
            <w:pPr>
              <w:pStyle w:val="Standard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11640">
              <w:rPr>
                <w:rFonts w:ascii="Cambria" w:hAnsi="Cambria" w:cs="Arial"/>
                <w:b/>
                <w:sz w:val="32"/>
                <w:szCs w:val="32"/>
              </w:rPr>
              <w:t>spełnia/nie spełnia*</w:t>
            </w:r>
          </w:p>
          <w:p w:rsidR="00711640" w:rsidRDefault="00711640" w:rsidP="00EE2E39">
            <w:pPr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476" w:rsidRDefault="00802476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802476" w:rsidRDefault="00802476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3B4C7E" w:rsidRPr="003B4C7E" w:rsidRDefault="00802476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2</w:t>
            </w:r>
            <w:r w:rsidR="003B4C7E"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476" w:rsidRDefault="00802476" w:rsidP="00802476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</w:p>
          <w:p w:rsidR="00802476" w:rsidRDefault="00802476" w:rsidP="00802476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</w:p>
          <w:p w:rsidR="003B4C7E" w:rsidRPr="00F52481" w:rsidRDefault="00802476" w:rsidP="00802476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Aparaty bezprzewodowe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476" w:rsidRPr="003B4C7E" w:rsidRDefault="00802476" w:rsidP="00802476">
            <w:pPr>
              <w:spacing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Należy podać:</w:t>
            </w:r>
          </w:p>
          <w:p w:rsidR="00802476" w:rsidRPr="00A1429F" w:rsidRDefault="00802476" w:rsidP="00802476">
            <w:pPr>
              <w:spacing w:after="24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Producent</w:t>
            </w:r>
            <w:r w:rsidRPr="00A1429F">
              <w:rPr>
                <w:rFonts w:ascii="Cambria" w:hAnsi="Cambria" w:cs="Arial"/>
              </w:rPr>
              <w:t xml:space="preserve"> …………………………………..</w:t>
            </w:r>
          </w:p>
          <w:p w:rsidR="003B4C7E" w:rsidRDefault="00802476" w:rsidP="00802476">
            <w:pPr>
              <w:jc w:val="center"/>
            </w:pPr>
            <w:r w:rsidRPr="00A1429F">
              <w:rPr>
                <w:rFonts w:ascii="Cambria" w:hAnsi="Cambria" w:cs="Arial"/>
                <w:b/>
              </w:rPr>
              <w:t>Model</w:t>
            </w:r>
            <w:r w:rsidRPr="00A1429F">
              <w:rPr>
                <w:rFonts w:ascii="Cambria" w:hAnsi="Cambria" w:cs="Arial"/>
              </w:rPr>
              <w:t xml:space="preserve"> …………………………………</w:t>
            </w:r>
          </w:p>
        </w:tc>
      </w:tr>
      <w:tr w:rsidR="004B7D09" w:rsidTr="004B7D09">
        <w:trPr>
          <w:trHeight w:val="6464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D09" w:rsidRPr="003B4C7E" w:rsidRDefault="004B7D09" w:rsidP="00B84998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D09" w:rsidRDefault="004B7D09" w:rsidP="00802476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 w:rsidRPr="00711640">
              <w:rPr>
                <w:rStyle w:val="FontStyle11"/>
                <w:lang w:val="fr-FR" w:eastAsia="fr-FR"/>
              </w:rPr>
              <w:t>-</w:t>
            </w:r>
            <w:r>
              <w:rPr>
                <w:rStyle w:val="FontStyle11"/>
                <w:lang w:val="fr-FR" w:eastAsia="fr-FR"/>
              </w:rPr>
              <w:t xml:space="preserve"> </w:t>
            </w:r>
            <w:r w:rsidRPr="002F0682">
              <w:rPr>
                <w:rStyle w:val="FontStyle11"/>
                <w:lang w:val="fr-FR" w:eastAsia="fr-FR"/>
              </w:rPr>
              <w:t>alarm (modyfikowalna ilość powtórzeń, interwał)</w:t>
            </w:r>
          </w:p>
          <w:p w:rsidR="004B7D09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 xml:space="preserve">sygnalizacja połączenia (dzwonek) </w:t>
            </w:r>
            <w:r>
              <w:rPr>
                <w:rStyle w:val="FontStyle11"/>
                <w:lang w:val="fr-FR" w:eastAsia="fr-FR"/>
              </w:rPr>
              <w:t xml:space="preserve"> nie mniej niż </w:t>
            </w:r>
            <w:r w:rsidR="00E908B0">
              <w:rPr>
                <w:rStyle w:val="FontStyle11"/>
                <w:lang w:val="fr-FR" w:eastAsia="fr-FR"/>
              </w:rPr>
              <w:t xml:space="preserve">3 </w:t>
            </w:r>
            <w:r w:rsidRPr="002F0682">
              <w:rPr>
                <w:rStyle w:val="FontStyle11"/>
                <w:lang w:val="fr-FR" w:eastAsia="fr-FR"/>
              </w:rPr>
              <w:t xml:space="preserve">melodii oraz </w:t>
            </w:r>
            <w:r>
              <w:rPr>
                <w:rStyle w:val="FontStyle11"/>
                <w:lang w:val="fr-FR" w:eastAsia="fr-FR"/>
              </w:rPr>
              <w:t xml:space="preserve">nie mniej niż </w:t>
            </w:r>
            <w:r w:rsidR="00E908B0">
              <w:rPr>
                <w:rStyle w:val="FontStyle11"/>
                <w:lang w:val="fr-FR" w:eastAsia="fr-FR"/>
              </w:rPr>
              <w:t>3</w:t>
            </w:r>
            <w:bookmarkStart w:id="0" w:name="_GoBack"/>
            <w:bookmarkEnd w:id="0"/>
            <w:r>
              <w:rPr>
                <w:rStyle w:val="FontStyle11"/>
                <w:lang w:val="fr-FR" w:eastAsia="fr-FR"/>
              </w:rPr>
              <w:t xml:space="preserve"> tonów</w:t>
            </w:r>
          </w:p>
          <w:p w:rsidR="004B7D09" w:rsidRDefault="004B7D09" w:rsidP="00802476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sz w:val="22"/>
                <w:szCs w:val="22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flash </w:t>
            </w:r>
            <w:r w:rsidRPr="002F0682">
              <w:rPr>
                <w:rStyle w:val="FontStyle11"/>
                <w:lang w:val="fr-FR" w:eastAsia="fr-FR"/>
              </w:rPr>
              <w:t>(programowalny)</w:t>
            </w:r>
          </w:p>
          <w:p w:rsidR="004B7D09" w:rsidRDefault="004B7D09" w:rsidP="00802476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identy</w:t>
            </w:r>
            <w:r>
              <w:rPr>
                <w:rStyle w:val="FontStyle11"/>
                <w:lang w:val="fr-FR" w:eastAsia="fr-FR"/>
              </w:rPr>
              <w:t>fikacja połączenia wywołującego</w:t>
            </w:r>
          </w:p>
          <w:p w:rsidR="004B7D09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książka telefoniczna (</w:t>
            </w:r>
            <w:r>
              <w:rPr>
                <w:rStyle w:val="FontStyle11"/>
                <w:lang w:val="fr-FR" w:eastAsia="fr-FR"/>
              </w:rPr>
              <w:t xml:space="preserve">nie mniej niż </w:t>
            </w:r>
            <w:r w:rsidRPr="002F0682">
              <w:rPr>
                <w:rStyle w:val="FontStyle11"/>
                <w:lang w:val="fr-FR" w:eastAsia="fr-FR"/>
              </w:rPr>
              <w:t xml:space="preserve">50 </w:t>
            </w:r>
            <w:r>
              <w:rPr>
                <w:rStyle w:val="FontStyle11"/>
                <w:lang w:val="fr-FR" w:eastAsia="fr-FR"/>
              </w:rPr>
              <w:t xml:space="preserve">numerów) </w:t>
            </w:r>
          </w:p>
          <w:p w:rsidR="004B7D09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lista połączeń wychodzących (</w:t>
            </w:r>
            <w:r>
              <w:rPr>
                <w:rStyle w:val="FontStyle11"/>
                <w:lang w:val="fr-FR" w:eastAsia="fr-FR"/>
              </w:rPr>
              <w:t xml:space="preserve">nie mniej niż </w:t>
            </w:r>
            <w:r w:rsidRPr="002F0682">
              <w:rPr>
                <w:rStyle w:val="FontStyle11"/>
                <w:lang w:val="fr-FR" w:eastAsia="fr-FR"/>
              </w:rPr>
              <w:t>10)</w:t>
            </w:r>
          </w:p>
          <w:p w:rsidR="004B7D09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sz w:val="22"/>
                <w:szCs w:val="22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>
              <w:rPr>
                <w:rFonts w:ascii="Cambria" w:hAnsi="Cambria" w:cs="Tahoma"/>
                <w:sz w:val="22"/>
                <w:szCs w:val="22"/>
              </w:rPr>
              <w:t>w</w:t>
            </w:r>
            <w:r w:rsidRPr="00B84998">
              <w:rPr>
                <w:rFonts w:ascii="Cambria" w:hAnsi="Cambria" w:cs="Tahoma"/>
                <w:sz w:val="22"/>
                <w:szCs w:val="22"/>
              </w:rPr>
              <w:t xml:space="preserve"> dostawie kable sieciowe i połączeniowe</w:t>
            </w:r>
          </w:p>
          <w:p w:rsidR="004B7D09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lista połączeń przychodzących (</w:t>
            </w:r>
            <w:r>
              <w:rPr>
                <w:rStyle w:val="FontStyle11"/>
                <w:lang w:val="fr-FR" w:eastAsia="fr-FR"/>
              </w:rPr>
              <w:t>nie mniej niż 50)</w:t>
            </w:r>
          </w:p>
          <w:p w:rsidR="004B7D09" w:rsidRPr="002F0682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możliwość montażu na ścianie</w:t>
            </w:r>
          </w:p>
          <w:p w:rsidR="004B7D09" w:rsidRPr="002F0682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możliwość wyciszenia mikrofonu</w:t>
            </w:r>
          </w:p>
          <w:p w:rsidR="004B7D09" w:rsidRPr="002F0682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przycisk nawigacyjny</w:t>
            </w:r>
          </w:p>
          <w:p w:rsidR="004B7D09" w:rsidRPr="002F0682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przycisk przywołania słuchawki na bazie</w:t>
            </w:r>
          </w:p>
          <w:p w:rsidR="004B7D09" w:rsidRPr="002F0682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 w:rsidRPr="002F0682">
              <w:rPr>
                <w:rStyle w:val="FontStyle11"/>
                <w:lang w:val="fr-FR" w:eastAsia="fr-FR"/>
              </w:rPr>
              <w:t>regulacja głośności dzwonka (</w:t>
            </w:r>
            <w:r>
              <w:rPr>
                <w:rStyle w:val="FontStyle11"/>
                <w:lang w:val="fr-FR" w:eastAsia="fr-FR"/>
              </w:rPr>
              <w:t xml:space="preserve">nie mniej niż </w:t>
            </w:r>
            <w:r w:rsidRPr="002F0682">
              <w:rPr>
                <w:rStyle w:val="FontStyle11"/>
                <w:lang w:val="fr-FR" w:eastAsia="fr-FR"/>
              </w:rPr>
              <w:t>5 poziomów)</w:t>
            </w:r>
          </w:p>
          <w:p w:rsidR="004B7D09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 w:rsidRPr="00711640">
              <w:rPr>
                <w:rStyle w:val="FontStyle11"/>
                <w:lang w:val="fr-FR" w:eastAsia="fr-FR"/>
              </w:rPr>
              <w:t>-</w:t>
            </w:r>
            <w:r>
              <w:rPr>
                <w:rStyle w:val="FontStyle11"/>
                <w:lang w:val="fr-FR" w:eastAsia="fr-FR"/>
              </w:rPr>
              <w:t xml:space="preserve"> </w:t>
            </w:r>
            <w:r w:rsidRPr="0056126E">
              <w:rPr>
                <w:rStyle w:val="FontStyle11"/>
                <w:lang w:val="fr-FR" w:eastAsia="fr-FR"/>
              </w:rPr>
              <w:t xml:space="preserve">wyświetlacz LCD </w:t>
            </w:r>
          </w:p>
          <w:p w:rsidR="004B7D09" w:rsidRPr="00802476" w:rsidRDefault="004B7D09" w:rsidP="00711640">
            <w:pPr>
              <w:pStyle w:val="Style1"/>
              <w:tabs>
                <w:tab w:val="left" w:pos="851"/>
              </w:tabs>
              <w:spacing w:line="317" w:lineRule="exact"/>
              <w:rPr>
                <w:rFonts w:ascii="Cambria" w:hAnsi="Cambria" w:cs="Tahoma"/>
                <w:sz w:val="22"/>
                <w:szCs w:val="22"/>
                <w:lang w:val="fr-FR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D09" w:rsidRDefault="004B7D09" w:rsidP="00EE2E3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Default="004B7D09" w:rsidP="00EE2E3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Default="004B7D09" w:rsidP="00EE2E3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Default="004B7D09" w:rsidP="00EE2E3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Pr="004B7D09" w:rsidRDefault="004B7D09" w:rsidP="00EE2E39">
            <w:pPr>
              <w:spacing w:before="240"/>
              <w:jc w:val="center"/>
              <w:rPr>
                <w:sz w:val="32"/>
                <w:szCs w:val="32"/>
              </w:rPr>
            </w:pPr>
            <w:r w:rsidRPr="004B7D09">
              <w:rPr>
                <w:rFonts w:ascii="Cambria" w:hAnsi="Cambria" w:cs="Arial"/>
                <w:b/>
                <w:sz w:val="32"/>
                <w:szCs w:val="32"/>
              </w:rPr>
              <w:t>spełnia/nie spełnia*</w:t>
            </w:r>
          </w:p>
          <w:p w:rsidR="004B7D09" w:rsidRDefault="004B7D09" w:rsidP="00B84998">
            <w:pPr>
              <w:spacing w:before="240"/>
              <w:jc w:val="center"/>
            </w:pPr>
          </w:p>
        </w:tc>
      </w:tr>
      <w:tr w:rsidR="00711640" w:rsidRPr="008D5F65" w:rsidTr="00711640">
        <w:trPr>
          <w:trHeight w:val="6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640" w:rsidRDefault="004B7D09" w:rsidP="00711640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3.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640" w:rsidRPr="002F0682" w:rsidRDefault="00F507B4" w:rsidP="004B7D09">
            <w:pPr>
              <w:pStyle w:val="Style1"/>
              <w:widowControl/>
              <w:tabs>
                <w:tab w:val="left" w:pos="851"/>
              </w:tabs>
              <w:spacing w:before="240"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>Telefaks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D09" w:rsidRPr="003B4C7E" w:rsidRDefault="004B7D09" w:rsidP="004B7D09">
            <w:pPr>
              <w:spacing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Należy podać:</w:t>
            </w:r>
          </w:p>
          <w:p w:rsidR="004B7D09" w:rsidRPr="00A1429F" w:rsidRDefault="004B7D09" w:rsidP="004B7D09">
            <w:pPr>
              <w:spacing w:after="24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Producent</w:t>
            </w:r>
            <w:r w:rsidRPr="00A1429F">
              <w:rPr>
                <w:rFonts w:ascii="Cambria" w:hAnsi="Cambria" w:cs="Arial"/>
              </w:rPr>
              <w:t xml:space="preserve"> …………………………………..</w:t>
            </w:r>
          </w:p>
          <w:p w:rsidR="00711640" w:rsidRPr="008D5F65" w:rsidRDefault="004B7D09" w:rsidP="004B7D09">
            <w:pPr>
              <w:spacing w:before="240"/>
              <w:jc w:val="center"/>
              <w:rPr>
                <w:rFonts w:ascii="Cambria" w:hAnsi="Cambria" w:cs="Arial"/>
                <w:b/>
              </w:rPr>
            </w:pPr>
            <w:r w:rsidRPr="00A1429F">
              <w:rPr>
                <w:rFonts w:ascii="Cambria" w:hAnsi="Cambria" w:cs="Arial"/>
                <w:b/>
              </w:rPr>
              <w:t>Model</w:t>
            </w:r>
            <w:r w:rsidRPr="00A1429F">
              <w:rPr>
                <w:rFonts w:ascii="Cambria" w:hAnsi="Cambria" w:cs="Arial"/>
              </w:rPr>
              <w:t xml:space="preserve"> …………………………………</w:t>
            </w:r>
          </w:p>
        </w:tc>
      </w:tr>
      <w:tr w:rsidR="00711640" w:rsidRPr="008D5F65" w:rsidTr="00711640">
        <w:trPr>
          <w:trHeight w:val="6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640" w:rsidRDefault="00711640" w:rsidP="00711640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 w:rsidRPr="004B7D09">
              <w:rPr>
                <w:rStyle w:val="FontStyle11"/>
                <w:lang w:val="fr-FR" w:eastAsia="fr-FR"/>
              </w:rPr>
              <w:t>-</w:t>
            </w:r>
            <w:r>
              <w:rPr>
                <w:rStyle w:val="FontStyle11"/>
                <w:lang w:val="fr-FR" w:eastAsia="fr-FR"/>
              </w:rPr>
              <w:t xml:space="preserve"> </w:t>
            </w:r>
            <w:r w:rsidRPr="002F0682">
              <w:rPr>
                <w:rStyle w:val="FontStyle11"/>
                <w:lang w:val="fr-FR" w:eastAsia="fr-FR"/>
              </w:rPr>
              <w:t>wydruk laserowy na kartkach formatu A4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możliwość pracy jako drukarka, faks, skaner, kopiarka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nie mniej niż </w:t>
            </w:r>
            <w:r w:rsidRPr="002F0682">
              <w:rPr>
                <w:rStyle w:val="FontStyle11"/>
                <w:lang w:val="fr-FR" w:eastAsia="fr-FR"/>
              </w:rPr>
              <w:t>24 strony wydruków na minutę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funkcja identyfikacji abonenta dzwoniącego (FSK)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opisy na obudowie, komunikaty na wyświetlaczu i wydruki w języku polskim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 xml:space="preserve">wbudowany port </w:t>
            </w:r>
            <w:r>
              <w:rPr>
                <w:rStyle w:val="FontStyle11"/>
                <w:lang w:val="fr-FR" w:eastAsia="fr-FR"/>
              </w:rPr>
              <w:t xml:space="preserve">nie gorszy niż </w:t>
            </w:r>
            <w:r w:rsidRPr="002F0682">
              <w:rPr>
                <w:rStyle w:val="FontStyle11"/>
                <w:lang w:val="fr-FR" w:eastAsia="fr-FR"/>
              </w:rPr>
              <w:t>USB 2.0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podajnik oryginałów na</w:t>
            </w:r>
            <w:r>
              <w:rPr>
                <w:rStyle w:val="FontStyle11"/>
                <w:lang w:val="fr-FR" w:eastAsia="fr-FR"/>
              </w:rPr>
              <w:t xml:space="preserve"> nie mniej niż</w:t>
            </w:r>
            <w:r w:rsidRPr="002F0682">
              <w:rPr>
                <w:rStyle w:val="FontStyle11"/>
                <w:lang w:val="fr-FR" w:eastAsia="fr-FR"/>
              </w:rPr>
              <w:t xml:space="preserve"> 20 arkuszy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Pr="002F0682">
              <w:rPr>
                <w:rStyle w:val="FontStyle11"/>
                <w:lang w:val="fr-FR" w:eastAsia="fr-FR"/>
              </w:rPr>
              <w:t xml:space="preserve">standardowa kaseta na </w:t>
            </w:r>
            <w:r>
              <w:rPr>
                <w:rStyle w:val="FontStyle11"/>
                <w:lang w:val="fr-FR" w:eastAsia="fr-FR"/>
              </w:rPr>
              <w:t xml:space="preserve"> nie mniej niż </w:t>
            </w:r>
            <w:r w:rsidRPr="002F0682">
              <w:rPr>
                <w:rStyle w:val="FontStyle11"/>
                <w:lang w:val="fr-FR" w:eastAsia="fr-FR"/>
              </w:rPr>
              <w:t>250 arkuszy papieru</w:t>
            </w:r>
          </w:p>
          <w:p w:rsidR="004B7D09" w:rsidRDefault="004B7D09" w:rsidP="004B7D09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lastRenderedPageBreak/>
              <w:t xml:space="preserve">- </w:t>
            </w:r>
            <w:r w:rsidRPr="002F0682">
              <w:rPr>
                <w:rStyle w:val="FontStyle11"/>
                <w:lang w:val="fr-FR" w:eastAsia="fr-FR"/>
              </w:rPr>
              <w:t>jednoarkuszowy podajnik manualny</w:t>
            </w:r>
            <w:r>
              <w:rPr>
                <w:rStyle w:val="FontStyle11"/>
                <w:lang w:val="fr-FR" w:eastAsia="fr-FR"/>
              </w:rPr>
              <w:t xml:space="preserve"> (dodatkowy podajnik na jedną kartkę, dzięki któremu można zadrukować np. drugą stronę)</w:t>
            </w:r>
          </w:p>
          <w:p w:rsidR="00711640" w:rsidRPr="002F0682" w:rsidRDefault="004B7D09" w:rsidP="00711640">
            <w:pPr>
              <w:pStyle w:val="Style1"/>
              <w:widowControl/>
              <w:tabs>
                <w:tab w:val="left" w:pos="851"/>
              </w:tabs>
              <w:spacing w:line="317" w:lineRule="exact"/>
              <w:rPr>
                <w:rStyle w:val="FontStyle11"/>
                <w:lang w:val="fr-FR" w:eastAsia="fr-FR"/>
              </w:rPr>
            </w:pPr>
            <w:r>
              <w:rPr>
                <w:rStyle w:val="FontStyle11"/>
                <w:lang w:val="fr-FR" w:eastAsia="fr-FR"/>
              </w:rPr>
              <w:t xml:space="preserve">- </w:t>
            </w:r>
            <w:r w:rsidR="00A265BB">
              <w:rPr>
                <w:rStyle w:val="FontStyle11"/>
                <w:lang w:val="fr-FR" w:eastAsia="fr-FR"/>
              </w:rPr>
              <w:t>dostarczony ze słuchawką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D09" w:rsidRDefault="004B7D09" w:rsidP="004B7D0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Default="004B7D09" w:rsidP="004B7D0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Default="004B7D09" w:rsidP="004B7D09">
            <w:pPr>
              <w:spacing w:before="24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4B7D09" w:rsidRPr="004B7D09" w:rsidRDefault="004B7D09" w:rsidP="004B7D09">
            <w:pPr>
              <w:spacing w:before="240"/>
              <w:jc w:val="center"/>
              <w:rPr>
                <w:sz w:val="32"/>
                <w:szCs w:val="32"/>
              </w:rPr>
            </w:pPr>
            <w:r w:rsidRPr="004B7D09">
              <w:rPr>
                <w:rFonts w:ascii="Cambria" w:hAnsi="Cambria" w:cs="Arial"/>
                <w:b/>
                <w:sz w:val="32"/>
                <w:szCs w:val="32"/>
              </w:rPr>
              <w:t>spełnia/nie spełnia*</w:t>
            </w:r>
          </w:p>
          <w:p w:rsidR="00711640" w:rsidRPr="008D5F65" w:rsidRDefault="00711640" w:rsidP="00711640">
            <w:pPr>
              <w:spacing w:before="240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3B4C7E" w:rsidRDefault="003B4C7E" w:rsidP="003B4C7E">
      <w:pPr>
        <w:pStyle w:val="redniasiatka1akcent21"/>
        <w:ind w:left="0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B221A" w:rsidRPr="003B4C7E" w:rsidRDefault="003B4C7E" w:rsidP="003B4C7E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  <w:r w:rsidRPr="003B4C7E">
        <w:rPr>
          <w:rFonts w:ascii="Cambria" w:eastAsia="Times New Roman" w:hAnsi="Cambria" w:cs="Tahoma"/>
          <w:kern w:val="3"/>
          <w:lang w:eastAsia="pl-PL"/>
        </w:rPr>
        <w:t>* niepotrzebne skreślić</w:t>
      </w:r>
    </w:p>
    <w:p w:rsidR="006B472D" w:rsidRDefault="006B472D" w:rsidP="006B472D">
      <w:pPr>
        <w:pStyle w:val="redniasiatka1akcent21"/>
        <w:ind w:left="0"/>
        <w:jc w:val="left"/>
      </w:pPr>
    </w:p>
    <w:p w:rsidR="00065FAF" w:rsidRPr="00C45E90" w:rsidRDefault="00065FAF" w:rsidP="00065FAF">
      <w:pPr>
        <w:spacing w:after="120"/>
        <w:ind w:right="396"/>
        <w:jc w:val="both"/>
        <w:rPr>
          <w:rFonts w:ascii="Cambria" w:hAnsi="Cambria" w:cs="Arial"/>
        </w:rPr>
      </w:pPr>
      <w:r w:rsidRPr="00C45E90">
        <w:rPr>
          <w:rFonts w:ascii="Cambria" w:hAnsi="Cambria" w:cs="Arial"/>
        </w:rPr>
        <w:t xml:space="preserve">W kolumnie „Parametry techniczne sprzętu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290CF1" w:rsidRDefault="00065FAF" w:rsidP="00065FAF">
      <w:pPr>
        <w:spacing w:after="0"/>
        <w:ind w:right="396"/>
        <w:jc w:val="both"/>
        <w:rPr>
          <w:rFonts w:ascii="Cambria" w:hAnsi="Cambria" w:cs="Arial"/>
          <w:u w:val="single"/>
        </w:rPr>
      </w:pPr>
      <w:r w:rsidRPr="00C45E90">
        <w:rPr>
          <w:rFonts w:ascii="Cambria" w:hAnsi="Cambria" w:cs="Arial"/>
        </w:rPr>
        <w:t>Wszystkie pozycje w kolumnie „</w:t>
      </w:r>
      <w:r w:rsidR="00C65D0C">
        <w:rPr>
          <w:rFonts w:ascii="Cambria" w:hAnsi="Cambria" w:cs="Arial"/>
        </w:rPr>
        <w:t>Parametry wymagane</w:t>
      </w:r>
      <w:r w:rsidRPr="00C45E90">
        <w:rPr>
          <w:rFonts w:ascii="Cambria" w:hAnsi="Cambria" w:cs="Arial"/>
        </w:rPr>
        <w:t xml:space="preserve">” określają parametry wymagane przez Zamawiającego, więc </w:t>
      </w:r>
      <w:r w:rsidRPr="00C45E90">
        <w:rPr>
          <w:rFonts w:ascii="Cambria" w:hAnsi="Cambria" w:cs="Arial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A3058A" w:rsidRDefault="00A3058A" w:rsidP="00065FAF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3F568D" w:rsidRDefault="003F568D" w:rsidP="00065FAF">
      <w:pPr>
        <w:spacing w:after="0"/>
        <w:rPr>
          <w:rFonts w:ascii="Cambria" w:hAnsi="Cambria" w:cs="Arial"/>
          <w:sz w:val="20"/>
          <w:szCs w:val="20"/>
        </w:rPr>
      </w:pPr>
    </w:p>
    <w:p w:rsidR="003F568D" w:rsidRDefault="003F568D" w:rsidP="00065FAF">
      <w:pPr>
        <w:spacing w:after="0"/>
        <w:rPr>
          <w:rFonts w:ascii="Cambria" w:hAnsi="Cambria" w:cs="Arial"/>
          <w:sz w:val="20"/>
          <w:szCs w:val="20"/>
        </w:rPr>
      </w:pPr>
    </w:p>
    <w:p w:rsidR="003F568D" w:rsidRDefault="003F568D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C45E90" w:rsidRDefault="00065FAF" w:rsidP="00065FAF">
      <w:pPr>
        <w:spacing w:after="0" w:line="360" w:lineRule="auto"/>
        <w:ind w:right="396"/>
        <w:rPr>
          <w:rFonts w:ascii="Cambria" w:hAnsi="Cambria" w:cs="Arial"/>
        </w:rPr>
      </w:pPr>
      <w:r w:rsidRPr="00C45E90">
        <w:rPr>
          <w:rFonts w:ascii="Cambria" w:hAnsi="Cambria" w:cs="Arial"/>
        </w:rPr>
        <w:t>……………</w:t>
      </w:r>
      <w:r>
        <w:rPr>
          <w:rFonts w:ascii="Cambria" w:hAnsi="Cambria" w:cs="Arial"/>
        </w:rPr>
        <w:t>………………, dnia ……………. 201</w:t>
      </w:r>
      <w:r w:rsidR="00B84998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 rok                                      ……….……………………..……</w:t>
      </w:r>
    </w:p>
    <w:p w:rsidR="00065FAF" w:rsidRPr="00AF0A4C" w:rsidRDefault="00065FAF" w:rsidP="00065FAF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</w:rPr>
      </w:pPr>
      <w:r w:rsidRPr="00C45E90">
        <w:rPr>
          <w:rFonts w:ascii="Cambria" w:hAnsi="Cambria" w:cs="Arial"/>
        </w:rPr>
        <w:t>(podpis i pieczątka Wykonawcy)</w:t>
      </w:r>
    </w:p>
    <w:sectPr w:rsidR="00065FAF" w:rsidRPr="00AF0A4C" w:rsidSect="00A3058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09" w:rsidRDefault="004B7D09" w:rsidP="00F52481">
      <w:pPr>
        <w:spacing w:after="0" w:line="240" w:lineRule="auto"/>
      </w:pPr>
      <w:r>
        <w:separator/>
      </w:r>
    </w:p>
  </w:endnote>
  <w:endnote w:type="continuationSeparator" w:id="0">
    <w:p w:rsidR="004B7D09" w:rsidRDefault="004B7D09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52363"/>
      <w:docPartObj>
        <w:docPartGallery w:val="Page Numbers (Bottom of Page)"/>
        <w:docPartUnique/>
      </w:docPartObj>
    </w:sdtPr>
    <w:sdtEndPr/>
    <w:sdtContent>
      <w:p w:rsidR="004B7D09" w:rsidRDefault="004B7D09" w:rsidP="00A3058A">
        <w:pPr>
          <w:pStyle w:val="Stopka"/>
          <w:jc w:val="center"/>
        </w:pPr>
      </w:p>
      <w:p w:rsidR="004B7D09" w:rsidRDefault="004B7D09" w:rsidP="00A3058A">
        <w:pPr>
          <w:pStyle w:val="Stopka"/>
          <w:jc w:val="center"/>
          <w:rPr>
            <w:rFonts w:cs="Arial"/>
            <w:sz w:val="16"/>
            <w:szCs w:val="16"/>
          </w:rPr>
        </w:pPr>
        <w:r w:rsidRPr="00BE3155">
          <w:rPr>
            <w:rFonts w:cs="Arial"/>
            <w:sz w:val="16"/>
            <w:szCs w:val="16"/>
          </w:rPr>
          <w:t>Projekt finansowany w ramach Regionalnego Programu Operacyjnego dla Województwa P</w:t>
        </w:r>
        <w:r>
          <w:rPr>
            <w:rFonts w:cs="Arial"/>
            <w:sz w:val="16"/>
            <w:szCs w:val="16"/>
          </w:rPr>
          <w:t>omorskiego na lata 2007 – 2013.</w:t>
        </w:r>
      </w:p>
      <w:p w:rsidR="004B7D09" w:rsidRDefault="004B7D09" w:rsidP="00A3058A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4618355</wp:posOffset>
              </wp:positionH>
              <wp:positionV relativeFrom="paragraph">
                <wp:posOffset>78105</wp:posOffset>
              </wp:positionV>
              <wp:extent cx="1091565" cy="707390"/>
              <wp:effectExtent l="0" t="0" r="0" b="0"/>
              <wp:wrapNone/>
              <wp:docPr id="31" name="Obraz 31" descr="logoU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logoU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156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4B7D09" w:rsidRDefault="004B7D09" w:rsidP="00A3058A">
    <w:pPr>
      <w:pStyle w:val="Stopka"/>
      <w:jc w:val="center"/>
      <w:rPr>
        <w:rFonts w:cs="Arial"/>
        <w:sz w:val="16"/>
        <w:szCs w:val="16"/>
      </w:rPr>
    </w:pPr>
  </w:p>
  <w:p w:rsidR="004B7D09" w:rsidRDefault="004B7D09" w:rsidP="00A3058A">
    <w:pPr>
      <w:pStyle w:val="Stopka"/>
      <w:rPr>
        <w:rFonts w:cs="Arial"/>
        <w:sz w:val="16"/>
        <w:szCs w:val="16"/>
      </w:rPr>
    </w:pPr>
  </w:p>
  <w:p w:rsidR="004B7D09" w:rsidRDefault="004B7D09" w:rsidP="00A3058A">
    <w:pPr>
      <w:pStyle w:val="Stopka"/>
      <w:jc w:val="right"/>
      <w:rPr>
        <w:rFonts w:cs="Arial"/>
        <w:sz w:val="16"/>
        <w:szCs w:val="16"/>
      </w:rPr>
    </w:pPr>
  </w:p>
  <w:p w:rsidR="004B7D09" w:rsidRDefault="004B7D09" w:rsidP="00A3058A">
    <w:pPr>
      <w:pStyle w:val="Stopka"/>
      <w:jc w:val="right"/>
      <w:rPr>
        <w:rFonts w:cs="Arial"/>
        <w:sz w:val="16"/>
        <w:szCs w:val="16"/>
      </w:rPr>
    </w:pPr>
  </w:p>
  <w:p w:rsidR="004B7D09" w:rsidRPr="00B93C68" w:rsidRDefault="004B7D09" w:rsidP="00A3058A">
    <w:pPr>
      <w:pStyle w:val="Stopka"/>
      <w:tabs>
        <w:tab w:val="center" w:pos="4873"/>
        <w:tab w:val="right" w:pos="9746"/>
      </w:tabs>
    </w:pPr>
    <w:r>
      <w:tab/>
    </w:r>
    <w:r>
      <w:tab/>
    </w:r>
    <w:r w:rsidR="00E908B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12289" type="#_x0000_t202" style="position:absolute;margin-left:60.75pt;margin-top:768.75pt;width:147.8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" o:allowincell="f" filled="f" stroked="f">
          <v:textbox>
            <w:txbxContent>
              <w:p w:rsidR="004B7D09" w:rsidRPr="00F65B5D" w:rsidRDefault="004B7D09" w:rsidP="00A3058A">
                <w:pPr>
                  <w:spacing w:after="0"/>
                  <w:rPr>
                    <w:b/>
                    <w:sz w:val="18"/>
                    <w:szCs w:val="18"/>
                  </w:rPr>
                </w:pPr>
                <w:r w:rsidRPr="00F65B5D">
                  <w:rPr>
                    <w:b/>
                    <w:sz w:val="18"/>
                    <w:szCs w:val="18"/>
                  </w:rPr>
                  <w:t>UNIWERSYTET GDAŃSKI</w:t>
                </w:r>
              </w:p>
              <w:p w:rsidR="004B7D09" w:rsidRPr="00F65B5D" w:rsidRDefault="004B7D09" w:rsidP="00A3058A">
                <w:pPr>
                  <w:spacing w:after="0"/>
                  <w:rPr>
                    <w:sz w:val="18"/>
                    <w:szCs w:val="18"/>
                  </w:rPr>
                </w:pPr>
                <w:r w:rsidRPr="00F65B5D">
                  <w:rPr>
                    <w:sz w:val="18"/>
                    <w:szCs w:val="18"/>
                  </w:rPr>
                  <w:t>ul. Bażyńskiego 1a</w:t>
                </w:r>
              </w:p>
              <w:p w:rsidR="004B7D09" w:rsidRPr="00F65B5D" w:rsidRDefault="004B7D09" w:rsidP="00A3058A">
                <w:pPr>
                  <w:spacing w:after="0"/>
                  <w:rPr>
                    <w:sz w:val="18"/>
                    <w:szCs w:val="18"/>
                  </w:rPr>
                </w:pPr>
                <w:r w:rsidRPr="00F65B5D">
                  <w:rPr>
                    <w:sz w:val="18"/>
                    <w:szCs w:val="18"/>
                  </w:rPr>
                  <w:t>80-952 Gdańsk</w:t>
                </w:r>
              </w:p>
              <w:p w:rsidR="004B7D09" w:rsidRPr="001C6AEE" w:rsidRDefault="004B7D09" w:rsidP="00A3058A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lang w:eastAsia="pl-PL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184150</wp:posOffset>
          </wp:positionH>
          <wp:positionV relativeFrom="page">
            <wp:posOffset>9334500</wp:posOffset>
          </wp:positionV>
          <wp:extent cx="7191375" cy="3175"/>
          <wp:effectExtent l="0" t="0" r="0" b="0"/>
          <wp:wrapNone/>
          <wp:docPr id="32" name="Obraz 32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ISTOWNIK_BENEFICJENTA-stopk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D09" w:rsidRDefault="004B7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09" w:rsidRDefault="004B7D09" w:rsidP="00F52481">
      <w:pPr>
        <w:spacing w:after="0" w:line="240" w:lineRule="auto"/>
      </w:pPr>
      <w:r>
        <w:separator/>
      </w:r>
    </w:p>
  </w:footnote>
  <w:footnote w:type="continuationSeparator" w:id="0">
    <w:p w:rsidR="004B7D09" w:rsidRDefault="004B7D09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09" w:rsidRDefault="00E908B0" w:rsidP="00A3058A">
    <w:pPr>
      <w:rPr>
        <w:b/>
        <w:i/>
        <w:color w:val="17365D"/>
        <w:sz w:val="18"/>
        <w:szCs w:val="18"/>
      </w:rPr>
    </w:pPr>
    <w:r>
      <w:rPr>
        <w:b/>
        <w:i/>
        <w:noProof/>
        <w:color w:val="17365D"/>
        <w:sz w:val="18"/>
        <w:szCs w:val="18"/>
        <w:lang w:eastAsia="pl-PL"/>
      </w:rPr>
      <w:pict>
        <v:rect id="Prostokąt 2" o:spid="_x0000_s12291" style="position:absolute;margin-left:547.5pt;margin-top:564.85pt;width:41.2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Cxz4Bi4gAAAA8BAAAPAAAAAAAAAAAAAAAAABQFAABkcnMvZG93bnJldi54bWxQSwUGAAAAAAQA&#10;BADzAAAAIwYAAAAA&#10;" o:allowincell="f" filled="f" stroked="f">
          <v:textbox style="layout-flow:vertical;mso-layout-flow-alt:bottom-to-top;mso-fit-shape-to-text:t">
            <w:txbxContent>
              <w:p w:rsidR="004B7D09" w:rsidRPr="009F6166" w:rsidRDefault="004B7D09" w:rsidP="00A3058A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9F6166">
                  <w:rPr>
                    <w:rFonts w:ascii="Calibri Light" w:hAnsi="Calibri Light"/>
                  </w:rPr>
                  <w:t>Strona</w:t>
                </w:r>
                <w:r w:rsidR="00D47135" w:rsidRPr="009F6166">
                  <w:rPr>
                    <w:rFonts w:ascii="Calibri" w:hAnsi="Calibri"/>
                  </w:rPr>
                  <w:fldChar w:fldCharType="begin"/>
                </w:r>
                <w:r>
                  <w:instrText>PAGE    \* MERGEFORMAT</w:instrText>
                </w:r>
                <w:r w:rsidR="00D47135" w:rsidRPr="009F6166">
                  <w:rPr>
                    <w:rFonts w:ascii="Calibri" w:hAnsi="Calibri"/>
                  </w:rPr>
                  <w:fldChar w:fldCharType="separate"/>
                </w:r>
                <w:r w:rsidR="00E908B0" w:rsidRPr="00E908B0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="00D47135" w:rsidRPr="009F6166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4B7D09" w:rsidRDefault="004B7D09" w:rsidP="00A3058A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9446B">
      <w:rPr>
        <w:noProof/>
        <w:lang w:eastAsia="pl-PL"/>
      </w:rPr>
      <w:drawing>
        <wp:inline distT="0" distB="0" distL="0" distR="0">
          <wp:extent cx="5762625" cy="704850"/>
          <wp:effectExtent l="0" t="0" r="9525" b="0"/>
          <wp:docPr id="30" name="Obraz 30" descr="roboczo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oboczo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D09" w:rsidRPr="008812AE" w:rsidRDefault="004B7D09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1-18/14/KS</w:t>
    </w:r>
  </w:p>
  <w:p w:rsidR="004B7D09" w:rsidRPr="00F52481" w:rsidRDefault="00E908B0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18D613E"/>
    <w:multiLevelType w:val="hybridMultilevel"/>
    <w:tmpl w:val="1FC2D8A0"/>
    <w:lvl w:ilvl="0" w:tplc="6E8A22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6D93"/>
    <w:multiLevelType w:val="hybridMultilevel"/>
    <w:tmpl w:val="E0525BEA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631EE"/>
    <w:multiLevelType w:val="hybridMultilevel"/>
    <w:tmpl w:val="14AEC216"/>
    <w:lvl w:ilvl="0" w:tplc="1956585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E136B4"/>
    <w:multiLevelType w:val="hybridMultilevel"/>
    <w:tmpl w:val="A002D354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14CC4"/>
    <w:multiLevelType w:val="hybridMultilevel"/>
    <w:tmpl w:val="8B72191A"/>
    <w:lvl w:ilvl="0" w:tplc="B8BCA7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B2F5C"/>
    <w:multiLevelType w:val="hybridMultilevel"/>
    <w:tmpl w:val="425AE322"/>
    <w:lvl w:ilvl="0" w:tplc="FD46F7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2D"/>
    <w:rsid w:val="0000522E"/>
    <w:rsid w:val="000220A5"/>
    <w:rsid w:val="00036476"/>
    <w:rsid w:val="00065FAF"/>
    <w:rsid w:val="000E6DFA"/>
    <w:rsid w:val="0012742C"/>
    <w:rsid w:val="002875A0"/>
    <w:rsid w:val="00290CF1"/>
    <w:rsid w:val="002947CA"/>
    <w:rsid w:val="002E1E98"/>
    <w:rsid w:val="003564B0"/>
    <w:rsid w:val="00380C34"/>
    <w:rsid w:val="003869F6"/>
    <w:rsid w:val="003B4C7E"/>
    <w:rsid w:val="003F568D"/>
    <w:rsid w:val="004711C4"/>
    <w:rsid w:val="004B7D09"/>
    <w:rsid w:val="005A46E6"/>
    <w:rsid w:val="005E0A0B"/>
    <w:rsid w:val="006B472D"/>
    <w:rsid w:val="00711640"/>
    <w:rsid w:val="007F75DB"/>
    <w:rsid w:val="00802476"/>
    <w:rsid w:val="0082758E"/>
    <w:rsid w:val="00861283"/>
    <w:rsid w:val="00921553"/>
    <w:rsid w:val="009454A9"/>
    <w:rsid w:val="009E28F4"/>
    <w:rsid w:val="009E4C66"/>
    <w:rsid w:val="00A23932"/>
    <w:rsid w:val="00A265BB"/>
    <w:rsid w:val="00A3058A"/>
    <w:rsid w:val="00AD1656"/>
    <w:rsid w:val="00AD3CED"/>
    <w:rsid w:val="00B77E41"/>
    <w:rsid w:val="00B84998"/>
    <w:rsid w:val="00C35A7E"/>
    <w:rsid w:val="00C65D0C"/>
    <w:rsid w:val="00C82AB3"/>
    <w:rsid w:val="00C90DE3"/>
    <w:rsid w:val="00D47135"/>
    <w:rsid w:val="00DB221A"/>
    <w:rsid w:val="00E629AB"/>
    <w:rsid w:val="00E908B0"/>
    <w:rsid w:val="00EE15DB"/>
    <w:rsid w:val="00EE2E39"/>
    <w:rsid w:val="00F507B4"/>
    <w:rsid w:val="00F51E15"/>
    <w:rsid w:val="00F52481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  <w15:docId w15:val="{0B4273E4-7D36-4DC2-879A-C37FEC7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0B"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80247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80247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802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9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FBD1D9BB</Template>
  <TotalTime>183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25</cp:revision>
  <cp:lastPrinted>2014-09-01T10:11:00Z</cp:lastPrinted>
  <dcterms:created xsi:type="dcterms:W3CDTF">2014-08-13T09:57:00Z</dcterms:created>
  <dcterms:modified xsi:type="dcterms:W3CDTF">2015-03-09T06:33:00Z</dcterms:modified>
</cp:coreProperties>
</file>