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56" w:rsidRDefault="00642C56" w:rsidP="00882BB8"/>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01"/>
        <w:gridCol w:w="2796"/>
      </w:tblGrid>
      <w:tr w:rsidR="001E59B2" w:rsidRPr="001E59B2" w:rsidTr="00A962C0">
        <w:trPr>
          <w:trHeight w:val="1087"/>
        </w:trPr>
        <w:tc>
          <w:tcPr>
            <w:tcW w:w="3622" w:type="dxa"/>
          </w:tcPr>
          <w:p w:rsidR="001E59B2" w:rsidRPr="001E59B2" w:rsidRDefault="001E59B2" w:rsidP="001E59B2">
            <w:pPr>
              <w:jc w:val="left"/>
              <w:rPr>
                <w:sz w:val="22"/>
                <w:szCs w:val="22"/>
              </w:rPr>
            </w:pPr>
          </w:p>
        </w:tc>
        <w:tc>
          <w:tcPr>
            <w:tcW w:w="3001" w:type="dxa"/>
          </w:tcPr>
          <w:p w:rsidR="001E59B2" w:rsidRPr="001E59B2" w:rsidRDefault="001E59B2" w:rsidP="001E59B2">
            <w:pPr>
              <w:jc w:val="center"/>
              <w:rPr>
                <w:b/>
                <w:noProof/>
                <w:sz w:val="8"/>
                <w:szCs w:val="8"/>
              </w:rPr>
            </w:pPr>
          </w:p>
          <w:p w:rsidR="001E59B2" w:rsidRPr="001E59B2" w:rsidRDefault="001E59B2" w:rsidP="001E59B2">
            <w:pPr>
              <w:jc w:val="left"/>
              <w:rPr>
                <w:rFonts w:ascii="Arial" w:hAnsi="Arial" w:cs="Arial"/>
                <w:sz w:val="18"/>
                <w:szCs w:val="18"/>
              </w:rPr>
            </w:pPr>
          </w:p>
          <w:p w:rsidR="001E59B2" w:rsidRPr="001E59B2" w:rsidRDefault="001E59B2" w:rsidP="001E59B2">
            <w:pPr>
              <w:jc w:val="center"/>
              <w:rPr>
                <w:rFonts w:ascii="Arial" w:hAnsi="Arial" w:cs="Arial"/>
                <w:sz w:val="18"/>
                <w:szCs w:val="18"/>
              </w:rPr>
            </w:pPr>
            <w:r w:rsidRPr="001E59B2">
              <w:rPr>
                <w:rFonts w:ascii="Arial" w:hAnsi="Arial" w:cs="Arial"/>
                <w:sz w:val="18"/>
                <w:szCs w:val="18"/>
              </w:rPr>
              <w:t xml:space="preserve"> </w:t>
            </w:r>
          </w:p>
        </w:tc>
        <w:tc>
          <w:tcPr>
            <w:tcW w:w="2796" w:type="dxa"/>
          </w:tcPr>
          <w:p w:rsidR="001E59B2" w:rsidRPr="001E59B2" w:rsidRDefault="001E59B2" w:rsidP="001E59B2">
            <w:pPr>
              <w:rPr>
                <w:sz w:val="22"/>
                <w:szCs w:val="22"/>
              </w:rPr>
            </w:pPr>
          </w:p>
          <w:p w:rsidR="001E59B2" w:rsidRPr="001E59B2" w:rsidRDefault="001E59B2" w:rsidP="001E59B2">
            <w:pPr>
              <w:jc w:val="right"/>
              <w:rPr>
                <w:sz w:val="22"/>
                <w:szCs w:val="22"/>
              </w:rPr>
            </w:pPr>
          </w:p>
        </w:tc>
      </w:tr>
    </w:tbl>
    <w:p w:rsidR="001E59B2" w:rsidRPr="001E59B2" w:rsidRDefault="001E59B2" w:rsidP="001E59B2">
      <w:pPr>
        <w:spacing w:line="276" w:lineRule="auto"/>
        <w:jc w:val="left"/>
        <w:rPr>
          <w:rFonts w:asciiTheme="minorHAnsi" w:eastAsiaTheme="minorHAnsi" w:hAnsiTheme="minorHAnsi" w:cstheme="minorBidi"/>
          <w:sz w:val="22"/>
          <w:szCs w:val="22"/>
          <w:lang w:eastAsia="en-US"/>
        </w:rPr>
      </w:pPr>
    </w:p>
    <w:p w:rsidR="001E59B2" w:rsidRPr="001E59B2" w:rsidRDefault="001E59B2" w:rsidP="001E59B2">
      <w:pPr>
        <w:tabs>
          <w:tab w:val="left" w:pos="4020"/>
        </w:tabs>
        <w:spacing w:line="276" w:lineRule="auto"/>
        <w:jc w:val="right"/>
        <w:rPr>
          <w:rFonts w:asciiTheme="minorHAnsi" w:eastAsiaTheme="minorHAnsi" w:hAnsiTheme="minorHAnsi" w:cstheme="minorBidi"/>
          <w:sz w:val="16"/>
          <w:szCs w:val="16"/>
          <w:lang w:eastAsia="en-US"/>
        </w:rPr>
      </w:pPr>
    </w:p>
    <w:p w:rsidR="001E59B2" w:rsidRPr="001E59B2" w:rsidRDefault="001E59B2" w:rsidP="001E59B2">
      <w:pPr>
        <w:spacing w:line="360" w:lineRule="auto"/>
        <w:jc w:val="left"/>
        <w:rPr>
          <w:rFonts w:ascii="Arial" w:eastAsiaTheme="minorHAnsi" w:hAnsi="Arial" w:cs="Arial"/>
          <w:sz w:val="20"/>
          <w:szCs w:val="20"/>
          <w:lang w:eastAsia="en-US"/>
        </w:rPr>
      </w:pPr>
    </w:p>
    <w:p w:rsidR="001E59B2" w:rsidRPr="001E59B2" w:rsidRDefault="001E59B2" w:rsidP="001E59B2">
      <w:pPr>
        <w:shd w:val="pct5" w:color="auto" w:fill="auto"/>
        <w:spacing w:line="360" w:lineRule="auto"/>
        <w:ind w:right="-1" w:firstLine="709"/>
        <w:jc w:val="center"/>
        <w:rPr>
          <w:rFonts w:ascii="Arial" w:eastAsiaTheme="minorHAnsi" w:hAnsi="Arial" w:cs="Arial"/>
          <w:b/>
          <w:bCs/>
          <w:sz w:val="20"/>
          <w:szCs w:val="20"/>
          <w:lang w:eastAsia="en-US"/>
        </w:rPr>
      </w:pPr>
      <w:r w:rsidRPr="001E59B2">
        <w:rPr>
          <w:rFonts w:ascii="Arial" w:eastAsiaTheme="minorHAnsi" w:hAnsi="Arial" w:cs="Arial"/>
          <w:b/>
          <w:bCs/>
          <w:sz w:val="20"/>
          <w:szCs w:val="20"/>
          <w:lang w:eastAsia="en-US"/>
        </w:rPr>
        <w:t>Specyfikacja Istotnych Warunków Zamówienia na:</w:t>
      </w:r>
    </w:p>
    <w:p w:rsidR="001E59B2" w:rsidRPr="001E59B2" w:rsidRDefault="001E59B2" w:rsidP="001E59B2">
      <w:pPr>
        <w:spacing w:line="276" w:lineRule="auto"/>
        <w:jc w:val="left"/>
        <w:rPr>
          <w:rFonts w:ascii="Arial" w:eastAsiaTheme="minorHAnsi" w:hAnsi="Arial" w:cs="Arial"/>
          <w:sz w:val="20"/>
          <w:szCs w:val="20"/>
          <w:lang w:eastAsia="en-US"/>
        </w:rPr>
      </w:pP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dostawę odczynników i materiałów eksploatacyjnych do pracy na sprzęcie ze spektrometrami mas dla Międzyuczelnianego Wydziału Biotechnologii Uniwersytetu Gdańskiego i GUM-ed.</w:t>
      </w:r>
    </w:p>
    <w:p w:rsidR="001E59B2" w:rsidRPr="001E59B2" w:rsidRDefault="001E59B2" w:rsidP="001E59B2">
      <w:pPr>
        <w:spacing w:line="360" w:lineRule="auto"/>
        <w:rPr>
          <w:rFonts w:ascii="Arial" w:eastAsiaTheme="minorHAnsi" w:hAnsi="Arial" w:cs="Arial"/>
          <w:sz w:val="20"/>
          <w:szCs w:val="20"/>
          <w:lang w:eastAsia="en-US"/>
        </w:rPr>
      </w:pPr>
    </w:p>
    <w:p w:rsidR="001E59B2" w:rsidRPr="001E59B2" w:rsidRDefault="001E59B2" w:rsidP="001E59B2">
      <w:pPr>
        <w:spacing w:line="360" w:lineRule="auto"/>
        <w:rPr>
          <w:rFonts w:ascii="Arial" w:eastAsiaTheme="minorHAnsi" w:hAnsi="Arial" w:cs="Arial"/>
          <w:sz w:val="20"/>
          <w:szCs w:val="20"/>
          <w:lang w:eastAsia="en-US"/>
        </w:rPr>
      </w:pP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Data wysłania ogłoszenia do Dziennika Urzędowego Unii Europejskiej </w:t>
      </w:r>
      <w:r w:rsidR="00BB173D">
        <w:rPr>
          <w:rFonts w:ascii="Arial" w:eastAsiaTheme="minorHAnsi" w:hAnsi="Arial" w:cs="Arial"/>
          <w:sz w:val="20"/>
          <w:szCs w:val="20"/>
          <w:lang w:eastAsia="en-US"/>
        </w:rPr>
        <w:t>15.05.2015</w:t>
      </w:r>
      <w:r w:rsidRPr="001E59B2">
        <w:rPr>
          <w:rFonts w:ascii="Arial" w:eastAsiaTheme="minorHAnsi" w:hAnsi="Arial" w:cs="Arial"/>
          <w:sz w:val="20"/>
          <w:szCs w:val="20"/>
          <w:lang w:eastAsia="en-US"/>
        </w:rPr>
        <w:t xml:space="preserve"> roku. </w:t>
      </w: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Ogłoszony w Dzienniku Urzędowym Unii Europejskiej dnia  </w:t>
      </w:r>
      <w:r w:rsidR="00BB173D">
        <w:rPr>
          <w:rFonts w:ascii="Arial" w:eastAsiaTheme="minorHAnsi" w:hAnsi="Arial" w:cs="Arial"/>
          <w:sz w:val="20"/>
          <w:szCs w:val="20"/>
          <w:lang w:eastAsia="en-US"/>
        </w:rPr>
        <w:t>20.05.2015</w:t>
      </w:r>
      <w:r w:rsidRPr="001E59B2">
        <w:rPr>
          <w:rFonts w:ascii="Arial" w:eastAsiaTheme="minorHAnsi" w:hAnsi="Arial" w:cs="Arial"/>
          <w:sz w:val="20"/>
          <w:szCs w:val="20"/>
          <w:lang w:eastAsia="en-US"/>
        </w:rPr>
        <w:t xml:space="preserve"> roku </w:t>
      </w: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pod numerem 2015/S </w:t>
      </w:r>
      <w:r w:rsidR="00BB173D">
        <w:rPr>
          <w:rFonts w:ascii="Arial" w:eastAsiaTheme="minorHAnsi" w:hAnsi="Arial" w:cs="Arial"/>
          <w:sz w:val="20"/>
          <w:szCs w:val="20"/>
          <w:lang w:eastAsia="en-US"/>
        </w:rPr>
        <w:t>096-173632</w:t>
      </w: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Ogłoszony w siedzibie Zamawiającego dnia </w:t>
      </w:r>
      <w:r w:rsidR="00BB173D">
        <w:rPr>
          <w:rFonts w:ascii="Arial" w:eastAsiaTheme="minorHAnsi" w:hAnsi="Arial" w:cs="Arial"/>
          <w:sz w:val="20"/>
          <w:szCs w:val="20"/>
          <w:lang w:eastAsia="en-US"/>
        </w:rPr>
        <w:t>20.05.2015</w:t>
      </w:r>
      <w:r w:rsidRPr="001E59B2">
        <w:rPr>
          <w:rFonts w:ascii="Arial" w:eastAsiaTheme="minorHAnsi" w:hAnsi="Arial" w:cs="Arial"/>
          <w:sz w:val="20"/>
          <w:szCs w:val="20"/>
          <w:lang w:eastAsia="en-US"/>
        </w:rPr>
        <w:t xml:space="preserve"> roku.</w:t>
      </w: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Ogłoszony na stronie internetowej Zamawiającego dnia </w:t>
      </w:r>
      <w:r w:rsidR="00BB173D">
        <w:rPr>
          <w:rFonts w:ascii="Arial" w:eastAsiaTheme="minorHAnsi" w:hAnsi="Arial" w:cs="Arial"/>
          <w:sz w:val="20"/>
          <w:szCs w:val="20"/>
          <w:lang w:eastAsia="en-US"/>
        </w:rPr>
        <w:t>20.05.2015</w:t>
      </w:r>
      <w:r w:rsidRPr="001E59B2">
        <w:rPr>
          <w:rFonts w:ascii="Arial" w:eastAsiaTheme="minorHAnsi" w:hAnsi="Arial" w:cs="Arial"/>
          <w:sz w:val="20"/>
          <w:szCs w:val="20"/>
          <w:lang w:eastAsia="en-US"/>
        </w:rPr>
        <w:t xml:space="preserve"> roku.</w:t>
      </w:r>
    </w:p>
    <w:p w:rsidR="001E59B2" w:rsidRPr="001E59B2" w:rsidRDefault="001E59B2" w:rsidP="001E59B2">
      <w:pPr>
        <w:spacing w:line="360" w:lineRule="auto"/>
        <w:rPr>
          <w:rFonts w:ascii="Arial" w:eastAsiaTheme="minorHAnsi" w:hAnsi="Arial" w:cs="Arial"/>
          <w:sz w:val="20"/>
          <w:szCs w:val="20"/>
          <w:lang w:eastAsia="en-US"/>
        </w:rPr>
      </w:pPr>
    </w:p>
    <w:p w:rsidR="001E59B2" w:rsidRPr="001E59B2" w:rsidRDefault="001E59B2" w:rsidP="001E59B2">
      <w:pPr>
        <w:spacing w:line="360" w:lineRule="auto"/>
        <w:rPr>
          <w:rFonts w:ascii="Arial" w:eastAsiaTheme="minorHAnsi" w:hAnsi="Arial" w:cs="Arial"/>
          <w:sz w:val="20"/>
          <w:szCs w:val="20"/>
          <w:lang w:eastAsia="en-US"/>
        </w:rPr>
      </w:pPr>
    </w:p>
    <w:p w:rsidR="001E59B2" w:rsidRPr="001E59B2" w:rsidRDefault="001E59B2" w:rsidP="001E59B2">
      <w:pPr>
        <w:suppressAutoHyphens/>
        <w:spacing w:line="360" w:lineRule="auto"/>
        <w:ind w:firstLine="284"/>
        <w:rPr>
          <w:rFonts w:ascii="Arial" w:hAnsi="Arial" w:cs="Arial"/>
          <w:sz w:val="20"/>
          <w:szCs w:val="20"/>
          <w:lang w:eastAsia="ar-SA"/>
        </w:rPr>
      </w:pPr>
      <w:r w:rsidRPr="001E59B2">
        <w:rPr>
          <w:rFonts w:ascii="Arial" w:hAnsi="Arial" w:cs="Arial"/>
          <w:sz w:val="20"/>
          <w:szCs w:val="20"/>
          <w:lang w:eastAsia="ar-SA"/>
        </w:rPr>
        <w:t>Zamawiającym w postępowaniu  jest:</w:t>
      </w:r>
    </w:p>
    <w:p w:rsidR="001E59B2" w:rsidRPr="001E59B2" w:rsidRDefault="001E59B2" w:rsidP="001E59B2">
      <w:pPr>
        <w:spacing w:line="360" w:lineRule="auto"/>
        <w:ind w:firstLine="284"/>
        <w:rPr>
          <w:rFonts w:ascii="Arial" w:eastAsiaTheme="minorHAnsi" w:hAnsi="Arial" w:cs="Arial"/>
          <w:b/>
          <w:sz w:val="20"/>
          <w:szCs w:val="20"/>
          <w:lang w:eastAsia="en-US"/>
        </w:rPr>
      </w:pPr>
    </w:p>
    <w:p w:rsidR="001E59B2" w:rsidRPr="001E59B2" w:rsidRDefault="001E59B2" w:rsidP="001E59B2">
      <w:pPr>
        <w:spacing w:line="360" w:lineRule="auto"/>
        <w:ind w:firstLine="284"/>
        <w:jc w:val="center"/>
        <w:rPr>
          <w:rFonts w:ascii="Arial" w:eastAsiaTheme="minorHAnsi" w:hAnsi="Arial" w:cs="Arial"/>
          <w:b/>
          <w:sz w:val="20"/>
          <w:szCs w:val="20"/>
          <w:lang w:eastAsia="en-US"/>
        </w:rPr>
      </w:pPr>
    </w:p>
    <w:p w:rsidR="001E59B2" w:rsidRPr="001E59B2" w:rsidRDefault="001E59B2" w:rsidP="001E59B2">
      <w:pPr>
        <w:spacing w:line="360" w:lineRule="auto"/>
        <w:ind w:firstLine="284"/>
        <w:jc w:val="center"/>
        <w:rPr>
          <w:rFonts w:ascii="Arial" w:eastAsiaTheme="minorHAnsi" w:hAnsi="Arial" w:cs="Arial"/>
          <w:b/>
          <w:sz w:val="20"/>
          <w:szCs w:val="20"/>
          <w:lang w:eastAsia="en-US"/>
        </w:rPr>
      </w:pPr>
      <w:r w:rsidRPr="001E59B2">
        <w:rPr>
          <w:rFonts w:ascii="Arial" w:eastAsiaTheme="minorHAnsi" w:hAnsi="Arial" w:cs="Arial"/>
          <w:b/>
          <w:sz w:val="20"/>
          <w:szCs w:val="20"/>
          <w:lang w:eastAsia="en-US"/>
        </w:rPr>
        <w:t>Uniwersytet Gdański</w:t>
      </w:r>
    </w:p>
    <w:p w:rsidR="001E59B2" w:rsidRPr="001E59B2" w:rsidRDefault="001E59B2" w:rsidP="001E59B2">
      <w:pPr>
        <w:spacing w:line="360" w:lineRule="auto"/>
        <w:ind w:firstLine="284"/>
        <w:jc w:val="center"/>
        <w:rPr>
          <w:rFonts w:ascii="Arial" w:eastAsiaTheme="minorHAnsi" w:hAnsi="Arial" w:cs="Arial"/>
          <w:b/>
          <w:sz w:val="20"/>
          <w:szCs w:val="20"/>
          <w:lang w:eastAsia="en-US"/>
        </w:rPr>
      </w:pPr>
      <w:r w:rsidRPr="001E59B2">
        <w:rPr>
          <w:rFonts w:ascii="Arial" w:eastAsiaTheme="minorHAnsi" w:hAnsi="Arial" w:cs="Arial"/>
          <w:b/>
          <w:sz w:val="20"/>
          <w:szCs w:val="20"/>
          <w:lang w:eastAsia="en-US"/>
        </w:rPr>
        <w:t>ul. Bażyńskiego 1A, 80-952 Gdańsk</w:t>
      </w:r>
    </w:p>
    <w:p w:rsidR="001E59B2" w:rsidRPr="001E59B2" w:rsidRDefault="001E59B2" w:rsidP="001E59B2">
      <w:pPr>
        <w:spacing w:line="360" w:lineRule="auto"/>
        <w:ind w:firstLine="284"/>
        <w:jc w:val="center"/>
        <w:rPr>
          <w:rFonts w:ascii="Arial" w:eastAsiaTheme="minorHAnsi" w:hAnsi="Arial" w:cs="Arial"/>
          <w:b/>
          <w:sz w:val="20"/>
          <w:szCs w:val="20"/>
          <w:lang w:eastAsia="en-US"/>
        </w:rPr>
      </w:pPr>
      <w:r w:rsidRPr="001E59B2">
        <w:rPr>
          <w:rFonts w:ascii="Arial" w:eastAsiaTheme="minorHAnsi" w:hAnsi="Arial" w:cs="Arial"/>
          <w:b/>
          <w:sz w:val="20"/>
          <w:szCs w:val="20"/>
          <w:lang w:eastAsia="en-US"/>
        </w:rPr>
        <w:t>faks (58) 552-37-41</w:t>
      </w:r>
    </w:p>
    <w:p w:rsidR="001E59B2" w:rsidRPr="001E59B2" w:rsidRDefault="001E59B2" w:rsidP="001E59B2">
      <w:pPr>
        <w:spacing w:line="360" w:lineRule="auto"/>
        <w:ind w:firstLine="284"/>
        <w:jc w:val="center"/>
        <w:rPr>
          <w:rFonts w:ascii="Arial" w:eastAsiaTheme="minorHAnsi" w:hAnsi="Arial" w:cs="Arial"/>
          <w:b/>
          <w:sz w:val="20"/>
          <w:szCs w:val="20"/>
          <w:lang w:eastAsia="en-US"/>
        </w:rPr>
      </w:pPr>
      <w:r w:rsidRPr="001E59B2">
        <w:rPr>
          <w:rFonts w:ascii="Arial" w:eastAsiaTheme="minorHAnsi" w:hAnsi="Arial" w:cs="Arial"/>
          <w:b/>
          <w:sz w:val="20"/>
          <w:szCs w:val="20"/>
          <w:lang w:eastAsia="en-US"/>
        </w:rPr>
        <w:t>NIP 584-020-32-39</w:t>
      </w:r>
    </w:p>
    <w:p w:rsidR="001E59B2" w:rsidRPr="001E59B2" w:rsidRDefault="001E59B2" w:rsidP="001E59B2">
      <w:pPr>
        <w:spacing w:line="360" w:lineRule="auto"/>
        <w:ind w:firstLine="284"/>
        <w:jc w:val="center"/>
        <w:rPr>
          <w:rFonts w:ascii="Arial" w:eastAsiaTheme="minorHAnsi" w:hAnsi="Arial" w:cs="Arial"/>
          <w:b/>
          <w:sz w:val="20"/>
          <w:szCs w:val="20"/>
          <w:lang w:eastAsia="en-US"/>
        </w:rPr>
      </w:pPr>
      <w:r w:rsidRPr="001E59B2">
        <w:rPr>
          <w:rFonts w:ascii="Arial" w:eastAsiaTheme="minorHAnsi" w:hAnsi="Arial" w:cs="Arial"/>
          <w:b/>
          <w:sz w:val="20"/>
          <w:szCs w:val="20"/>
          <w:lang w:eastAsia="en-US"/>
        </w:rPr>
        <w:t>REGON 000001330</w:t>
      </w:r>
    </w:p>
    <w:p w:rsidR="001E59B2" w:rsidRPr="001E59B2" w:rsidRDefault="001E59B2" w:rsidP="001E59B2">
      <w:pPr>
        <w:spacing w:line="360" w:lineRule="auto"/>
        <w:rPr>
          <w:rFonts w:ascii="Arial" w:eastAsiaTheme="minorHAnsi" w:hAnsi="Arial" w:cs="Arial"/>
          <w:b/>
          <w:sz w:val="20"/>
          <w:szCs w:val="20"/>
          <w:lang w:eastAsia="en-US"/>
        </w:rPr>
      </w:pPr>
    </w:p>
    <w:p w:rsidR="001E59B2" w:rsidRPr="001E59B2" w:rsidRDefault="001E59B2" w:rsidP="001E59B2">
      <w:pPr>
        <w:spacing w:line="360" w:lineRule="auto"/>
        <w:rPr>
          <w:rFonts w:ascii="Arial" w:eastAsiaTheme="minorHAnsi" w:hAnsi="Arial" w:cs="Arial"/>
          <w:b/>
          <w:sz w:val="20"/>
          <w:szCs w:val="20"/>
          <w:lang w:eastAsia="en-US"/>
        </w:rPr>
      </w:pP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b/>
          <w:sz w:val="20"/>
          <w:szCs w:val="20"/>
          <w:lang w:eastAsia="en-US"/>
        </w:rPr>
        <w:br w:type="page"/>
      </w:r>
      <w:r w:rsidRPr="001E59B2">
        <w:rPr>
          <w:rFonts w:ascii="Arial" w:eastAsiaTheme="minorHAnsi" w:hAnsi="Arial" w:cs="Arial"/>
          <w:sz w:val="20"/>
          <w:szCs w:val="20"/>
          <w:lang w:eastAsia="en-US"/>
        </w:rPr>
        <w:lastRenderedPageBreak/>
        <w:t>Spis treści</w:t>
      </w:r>
    </w:p>
    <w:p w:rsidR="001E59B2" w:rsidRPr="001E59B2" w:rsidRDefault="001E59B2" w:rsidP="001E59B2">
      <w:pPr>
        <w:tabs>
          <w:tab w:val="right" w:leader="dot" w:pos="9062"/>
        </w:tabs>
        <w:spacing w:after="100" w:line="276" w:lineRule="auto"/>
        <w:jc w:val="left"/>
        <w:rPr>
          <w:rFonts w:asciiTheme="minorHAnsi" w:eastAsiaTheme="minorEastAsia" w:hAnsiTheme="minorHAnsi" w:cstheme="minorBidi"/>
          <w:noProof/>
          <w:sz w:val="22"/>
          <w:szCs w:val="22"/>
        </w:rPr>
      </w:pPr>
      <w:r w:rsidRPr="001E59B2">
        <w:rPr>
          <w:rFonts w:ascii="Arial" w:eastAsia="Calibri" w:hAnsi="Arial" w:cs="Arial"/>
          <w:sz w:val="20"/>
          <w:szCs w:val="20"/>
          <w:lang w:eastAsia="en-US"/>
        </w:rPr>
        <w:fldChar w:fldCharType="begin"/>
      </w:r>
      <w:r w:rsidRPr="001E59B2">
        <w:rPr>
          <w:rFonts w:ascii="Arial" w:eastAsia="Calibri" w:hAnsi="Arial" w:cs="Arial"/>
          <w:sz w:val="20"/>
          <w:szCs w:val="20"/>
          <w:lang w:eastAsia="en-US"/>
        </w:rPr>
        <w:instrText xml:space="preserve"> TOC \o "1-3" \h \z \u </w:instrText>
      </w:r>
      <w:r w:rsidRPr="001E59B2">
        <w:rPr>
          <w:rFonts w:ascii="Arial" w:eastAsia="Calibri" w:hAnsi="Arial" w:cs="Arial"/>
          <w:sz w:val="20"/>
          <w:szCs w:val="20"/>
          <w:lang w:eastAsia="en-US"/>
        </w:rPr>
        <w:fldChar w:fldCharType="separate"/>
      </w:r>
      <w:hyperlink w:anchor="_Toc389551417" w:history="1">
        <w:r w:rsidRPr="001E59B2">
          <w:rPr>
            <w:rFonts w:ascii="Calibri" w:eastAsia="Calibri" w:hAnsi="Calibri"/>
            <w:noProof/>
            <w:color w:val="0000FF"/>
            <w:sz w:val="22"/>
            <w:szCs w:val="22"/>
            <w:u w:val="single"/>
            <w:lang w:eastAsia="en-US"/>
          </w:rPr>
          <w:t>I Tryb udzielenia zamówienia</w:t>
        </w:r>
        <w:r w:rsidRPr="001E59B2">
          <w:rPr>
            <w:rFonts w:ascii="Calibri" w:eastAsia="Calibri" w:hAnsi="Calibri"/>
            <w:noProof/>
            <w:webHidden/>
            <w:sz w:val="22"/>
            <w:szCs w:val="22"/>
            <w:lang w:eastAsia="en-US"/>
          </w:rPr>
          <w:tab/>
        </w:r>
        <w:r w:rsidRPr="001E59B2">
          <w:rPr>
            <w:rFonts w:ascii="Calibri" w:eastAsia="Calibri" w:hAnsi="Calibri"/>
            <w:noProof/>
            <w:webHidden/>
            <w:sz w:val="22"/>
            <w:szCs w:val="22"/>
            <w:lang w:eastAsia="en-US"/>
          </w:rPr>
          <w:fldChar w:fldCharType="begin"/>
        </w:r>
        <w:r w:rsidRPr="001E59B2">
          <w:rPr>
            <w:rFonts w:ascii="Calibri" w:eastAsia="Calibri" w:hAnsi="Calibri"/>
            <w:noProof/>
            <w:webHidden/>
            <w:sz w:val="22"/>
            <w:szCs w:val="22"/>
            <w:lang w:eastAsia="en-US"/>
          </w:rPr>
          <w:instrText xml:space="preserve"> PAGEREF _Toc389551417 \h </w:instrText>
        </w:r>
        <w:r w:rsidRPr="001E59B2">
          <w:rPr>
            <w:rFonts w:ascii="Calibri" w:eastAsia="Calibri" w:hAnsi="Calibri"/>
            <w:noProof/>
            <w:webHidden/>
            <w:sz w:val="22"/>
            <w:szCs w:val="22"/>
            <w:lang w:eastAsia="en-US"/>
          </w:rPr>
        </w:r>
        <w:r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3</w:t>
        </w:r>
        <w:r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18" w:history="1">
        <w:r w:rsidR="001E59B2" w:rsidRPr="001E59B2">
          <w:rPr>
            <w:rFonts w:ascii="Calibri" w:eastAsia="Calibri" w:hAnsi="Calibri"/>
            <w:noProof/>
            <w:color w:val="0000FF"/>
            <w:sz w:val="22"/>
            <w:szCs w:val="22"/>
            <w:u w:val="single"/>
            <w:lang w:eastAsia="en-US"/>
          </w:rPr>
          <w:t>II Opis przedmiotu zamówienia</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_Toc389551418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3</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19" w:history="1">
        <w:r w:rsidR="001E59B2" w:rsidRPr="001E59B2">
          <w:rPr>
            <w:rFonts w:ascii="Calibri" w:eastAsia="Calibri" w:hAnsi="Calibri"/>
            <w:noProof/>
            <w:color w:val="0000FF"/>
            <w:sz w:val="22"/>
            <w:szCs w:val="22"/>
            <w:u w:val="single"/>
            <w:lang w:eastAsia="en-US"/>
          </w:rPr>
          <w:t>III Termin wykonania zamówienia</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_Toc389551419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4</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0" w:history="1">
        <w:r w:rsidR="001E59B2" w:rsidRPr="001E59B2">
          <w:rPr>
            <w:rFonts w:ascii="Calibri" w:eastAsia="Calibri" w:hAnsi="Calibri"/>
            <w:noProof/>
            <w:color w:val="0000FF"/>
            <w:sz w:val="22"/>
            <w:szCs w:val="22"/>
            <w:u w:val="single"/>
            <w:lang w:eastAsia="en-US"/>
          </w:rPr>
          <w:t>IV Warunki udziału w postępowaniu oraz opis sposobu dokonywania oceny spełniania tych warunków</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_Toc389551420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4</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1" w:history="1">
        <w:r w:rsidR="001E59B2" w:rsidRPr="001E59B2">
          <w:rPr>
            <w:rFonts w:ascii="Calibri" w:eastAsia="Calibri" w:hAnsi="Calibri"/>
            <w:noProof/>
            <w:color w:val="0000FF"/>
            <w:sz w:val="22"/>
            <w:szCs w:val="22"/>
            <w:u w:val="single"/>
            <w:lang w:eastAsia="en-US"/>
          </w:rPr>
          <w:t>V Wykaz oświadczeń i dokumentów, jakie mają dostarczyć Wykonawcy w celu potwierdzenia spełnienia warunków udziału w postępowaniu</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_Toc389551421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5</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2" w:history="1">
        <w:r w:rsidR="001E59B2" w:rsidRPr="001E59B2">
          <w:rPr>
            <w:rFonts w:ascii="Calibri" w:eastAsia="Calibri" w:hAnsi="Calibri"/>
            <w:noProof/>
            <w:color w:val="0000FF"/>
            <w:sz w:val="22"/>
            <w:szCs w:val="22"/>
            <w:u w:val="single"/>
            <w:lang w:eastAsia="en-US"/>
          </w:rPr>
          <w:t>VI Informacje o sposobie porozumiewania się Zamawiającego z Wykonawcami oraz przekazywania oświadczeń lub dokumentów, a także wskazanie osób uprawnionych do porozumiewania się z Wykonawcami</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_Toc389551422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9</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3" w:history="1">
        <w:r w:rsidR="001E59B2" w:rsidRPr="001E59B2">
          <w:rPr>
            <w:rFonts w:ascii="Calibri" w:eastAsia="Calibri" w:hAnsi="Calibri"/>
            <w:noProof/>
            <w:color w:val="0000FF"/>
            <w:sz w:val="22"/>
            <w:szCs w:val="22"/>
            <w:u w:val="single"/>
            <w:lang w:eastAsia="en-US"/>
          </w:rPr>
          <w:t>VII Wymagania dotyczące wadium</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_Toc389551423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10</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4" w:history="1">
        <w:r w:rsidR="001E59B2" w:rsidRPr="001E59B2">
          <w:rPr>
            <w:rFonts w:ascii="Calibri" w:eastAsia="Calibri" w:hAnsi="Calibri"/>
            <w:noProof/>
            <w:color w:val="0000FF"/>
            <w:sz w:val="22"/>
            <w:szCs w:val="22"/>
            <w:u w:val="single"/>
            <w:lang w:eastAsia="en-US"/>
          </w:rPr>
          <w:t>VIII Termin związania ofertą</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_Toc389551424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12</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5" w:history="1">
        <w:r w:rsidR="001E59B2" w:rsidRPr="001E59B2">
          <w:rPr>
            <w:rFonts w:ascii="Calibri" w:eastAsia="Calibri" w:hAnsi="Calibri"/>
            <w:noProof/>
            <w:color w:val="0000FF"/>
            <w:sz w:val="22"/>
            <w:szCs w:val="22"/>
            <w:u w:val="single"/>
            <w:lang w:eastAsia="en-US"/>
          </w:rPr>
          <w:t>IX Opis sposobu przygotowania ofert</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_Toc389551425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12</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6" w:history="1">
        <w:r w:rsidR="001E59B2" w:rsidRPr="001E59B2">
          <w:rPr>
            <w:rFonts w:ascii="Calibri" w:eastAsia="Calibri" w:hAnsi="Calibri"/>
            <w:noProof/>
            <w:color w:val="0000FF"/>
            <w:sz w:val="22"/>
            <w:szCs w:val="22"/>
            <w:u w:val="single"/>
            <w:lang w:eastAsia="en-US"/>
          </w:rPr>
          <w:t>X Miejsce oraz termin składania i otwarcia ofert</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_Toc389551426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14</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7" w:history="1">
        <w:r w:rsidR="001E59B2" w:rsidRPr="001E59B2">
          <w:rPr>
            <w:rFonts w:ascii="Calibri" w:eastAsia="Calibri" w:hAnsi="Calibri"/>
            <w:noProof/>
            <w:color w:val="0000FF"/>
            <w:sz w:val="22"/>
            <w:szCs w:val="22"/>
            <w:u w:val="single"/>
            <w:lang w:eastAsia="en-US"/>
          </w:rPr>
          <w:t>XI Opis sposobu obliczania ceny</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_Toc389551427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15</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8" w:history="1">
        <w:r w:rsidR="001E59B2" w:rsidRPr="001E59B2">
          <w:rPr>
            <w:rFonts w:ascii="Calibri" w:eastAsia="Calibri" w:hAnsi="Calibri"/>
            <w:noProof/>
            <w:color w:val="0000FF"/>
            <w:sz w:val="22"/>
            <w:szCs w:val="22"/>
            <w:u w:val="single"/>
            <w:lang w:eastAsia="en-US"/>
          </w:rPr>
          <w:t>XII Opis kryterium, którym Zamawiający będzie się kierował przy wyborze oferty</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_Toc389551428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16</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29" w:history="1">
        <w:r w:rsidR="001E59B2" w:rsidRPr="001E59B2">
          <w:rPr>
            <w:rFonts w:ascii="Calibri" w:eastAsia="Calibri" w:hAnsi="Calibri"/>
            <w:noProof/>
            <w:color w:val="0000FF"/>
            <w:sz w:val="22"/>
            <w:szCs w:val="22"/>
            <w:u w:val="single"/>
            <w:lang w:eastAsia="en-US"/>
          </w:rPr>
          <w:t>XIII Wybór najkorzystniejszej oferty</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_Toc389551429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17</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30" w:history="1">
        <w:r w:rsidR="001E59B2" w:rsidRPr="001E59B2">
          <w:rPr>
            <w:rFonts w:ascii="Calibri" w:eastAsia="Calibri" w:hAnsi="Calibri"/>
            <w:noProof/>
            <w:color w:val="0000FF"/>
            <w:sz w:val="22"/>
            <w:szCs w:val="22"/>
            <w:u w:val="single"/>
            <w:lang w:eastAsia="en-US"/>
          </w:rPr>
          <w:t>XIV Informacje o wyniku postępowania</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_Toc389551430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18</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31" w:history="1">
        <w:r w:rsidR="001E59B2" w:rsidRPr="001E59B2">
          <w:rPr>
            <w:rFonts w:ascii="Calibri" w:eastAsia="Calibri" w:hAnsi="Calibri"/>
            <w:noProof/>
            <w:color w:val="0000FF"/>
            <w:sz w:val="22"/>
            <w:szCs w:val="22"/>
            <w:u w:val="single"/>
            <w:lang w:eastAsia="en-US"/>
          </w:rPr>
          <w:t>XV Wymagania dotyczące zabezpieczenia należytego wykonania umowy</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_Toc389551431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19</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32" w:history="1">
        <w:r w:rsidR="001E59B2" w:rsidRPr="001E59B2">
          <w:rPr>
            <w:rFonts w:ascii="Calibri" w:eastAsia="Calibri" w:hAnsi="Calibri"/>
            <w:noProof/>
            <w:color w:val="0000FF"/>
            <w:sz w:val="22"/>
            <w:szCs w:val="22"/>
            <w:u w:val="single"/>
            <w:lang w:eastAsia="en-US"/>
          </w:rPr>
          <w:t>XVI Postanowienia związane z podpisaniem umowy o udzielenie zamówienia publicznego</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_Toc389551432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19</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33" w:history="1">
        <w:r w:rsidR="001E59B2" w:rsidRPr="001E59B2">
          <w:rPr>
            <w:rFonts w:ascii="Calibri" w:eastAsia="Calibri" w:hAnsi="Calibri"/>
            <w:noProof/>
            <w:color w:val="0000FF"/>
            <w:sz w:val="22"/>
            <w:szCs w:val="22"/>
            <w:u w:val="single"/>
            <w:lang w:eastAsia="en-US"/>
          </w:rPr>
          <w:t>XVII Podwykonawcy</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_Toc389551433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20</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34" w:history="1">
        <w:r w:rsidR="001E59B2" w:rsidRPr="001E59B2">
          <w:rPr>
            <w:rFonts w:ascii="Calibri" w:eastAsia="Calibri" w:hAnsi="Calibri"/>
            <w:noProof/>
            <w:color w:val="0000FF"/>
            <w:sz w:val="22"/>
            <w:szCs w:val="22"/>
            <w:u w:val="single"/>
            <w:lang w:eastAsia="en-US"/>
          </w:rPr>
          <w:t>XVIII Zamówienia uzupełniające</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_Toc389551434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20</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35" w:history="1">
        <w:r w:rsidR="001E59B2" w:rsidRPr="001E59B2">
          <w:rPr>
            <w:rFonts w:ascii="Calibri" w:eastAsia="Calibri" w:hAnsi="Calibri"/>
            <w:noProof/>
            <w:color w:val="0000FF"/>
            <w:sz w:val="22"/>
            <w:szCs w:val="22"/>
            <w:u w:val="single"/>
            <w:lang w:eastAsia="en-US"/>
          </w:rPr>
          <w:t>XIX Dodatkowe informacje</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_Toc389551435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20</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36" w:history="1">
        <w:r w:rsidR="001E59B2" w:rsidRPr="001E59B2">
          <w:rPr>
            <w:rFonts w:ascii="Calibri" w:eastAsia="Calibri" w:hAnsi="Calibri"/>
            <w:noProof/>
            <w:color w:val="0000FF"/>
            <w:sz w:val="22"/>
            <w:szCs w:val="22"/>
            <w:u w:val="single"/>
            <w:lang w:eastAsia="en-US"/>
          </w:rPr>
          <w:t>XX Środki ochrony prawnej</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_Toc389551436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21</w:t>
        </w:r>
        <w:r w:rsidR="001E59B2" w:rsidRPr="001E59B2">
          <w:rPr>
            <w:rFonts w:ascii="Calibri" w:eastAsia="Calibri" w:hAnsi="Calibri"/>
            <w:noProof/>
            <w:webHidden/>
            <w:sz w:val="22"/>
            <w:szCs w:val="22"/>
            <w:lang w:eastAsia="en-US"/>
          </w:rPr>
          <w:fldChar w:fldCharType="end"/>
        </w:r>
      </w:hyperlink>
    </w:p>
    <w:p w:rsidR="001E59B2" w:rsidRPr="001E59B2" w:rsidRDefault="003520A0" w:rsidP="001E59B2">
      <w:pPr>
        <w:tabs>
          <w:tab w:val="right" w:leader="dot" w:pos="9062"/>
        </w:tabs>
        <w:spacing w:after="100" w:line="276" w:lineRule="auto"/>
        <w:jc w:val="left"/>
        <w:rPr>
          <w:rFonts w:asciiTheme="minorHAnsi" w:eastAsiaTheme="minorEastAsia" w:hAnsiTheme="minorHAnsi" w:cstheme="minorBidi"/>
          <w:noProof/>
          <w:sz w:val="22"/>
          <w:szCs w:val="22"/>
        </w:rPr>
      </w:pPr>
      <w:hyperlink w:anchor="_Toc389551437" w:history="1">
        <w:r w:rsidR="001E59B2" w:rsidRPr="001E59B2">
          <w:rPr>
            <w:rFonts w:ascii="Calibri" w:eastAsia="Calibri" w:hAnsi="Calibri"/>
            <w:noProof/>
            <w:color w:val="0000FF"/>
            <w:sz w:val="22"/>
            <w:szCs w:val="22"/>
            <w:u w:val="single"/>
            <w:lang w:eastAsia="en-US"/>
          </w:rPr>
          <w:t>XXI Załączniki do SIWZ</w:t>
        </w:r>
        <w:r w:rsidR="001E59B2" w:rsidRPr="001E59B2">
          <w:rPr>
            <w:rFonts w:ascii="Calibri" w:eastAsia="Calibri" w:hAnsi="Calibri"/>
            <w:noProof/>
            <w:webHidden/>
            <w:sz w:val="22"/>
            <w:szCs w:val="22"/>
            <w:lang w:eastAsia="en-US"/>
          </w:rPr>
          <w:tab/>
        </w:r>
        <w:r w:rsidR="001E59B2" w:rsidRPr="001E59B2">
          <w:rPr>
            <w:rFonts w:ascii="Calibri" w:eastAsia="Calibri" w:hAnsi="Calibri"/>
            <w:noProof/>
            <w:webHidden/>
            <w:sz w:val="22"/>
            <w:szCs w:val="22"/>
            <w:lang w:eastAsia="en-US"/>
          </w:rPr>
          <w:fldChar w:fldCharType="begin"/>
        </w:r>
        <w:r w:rsidR="001E59B2" w:rsidRPr="001E59B2">
          <w:rPr>
            <w:rFonts w:ascii="Calibri" w:eastAsia="Calibri" w:hAnsi="Calibri"/>
            <w:noProof/>
            <w:webHidden/>
            <w:sz w:val="22"/>
            <w:szCs w:val="22"/>
            <w:lang w:eastAsia="en-US"/>
          </w:rPr>
          <w:instrText xml:space="preserve"> PAGEREF _Toc389551437 \h </w:instrText>
        </w:r>
        <w:r w:rsidR="001E59B2" w:rsidRPr="001E59B2">
          <w:rPr>
            <w:rFonts w:ascii="Calibri" w:eastAsia="Calibri" w:hAnsi="Calibri"/>
            <w:noProof/>
            <w:webHidden/>
            <w:sz w:val="22"/>
            <w:szCs w:val="22"/>
            <w:lang w:eastAsia="en-US"/>
          </w:rPr>
        </w:r>
        <w:r w:rsidR="001E59B2" w:rsidRPr="001E59B2">
          <w:rPr>
            <w:rFonts w:ascii="Calibri" w:eastAsia="Calibri" w:hAnsi="Calibri"/>
            <w:noProof/>
            <w:webHidden/>
            <w:sz w:val="22"/>
            <w:szCs w:val="22"/>
            <w:lang w:eastAsia="en-US"/>
          </w:rPr>
          <w:fldChar w:fldCharType="separate"/>
        </w:r>
        <w:r w:rsidR="00D72733">
          <w:rPr>
            <w:rFonts w:ascii="Calibri" w:eastAsia="Calibri" w:hAnsi="Calibri"/>
            <w:noProof/>
            <w:webHidden/>
            <w:sz w:val="22"/>
            <w:szCs w:val="22"/>
            <w:lang w:eastAsia="en-US"/>
          </w:rPr>
          <w:t>22</w:t>
        </w:r>
        <w:r w:rsidR="001E59B2" w:rsidRPr="001E59B2">
          <w:rPr>
            <w:rFonts w:ascii="Calibri" w:eastAsia="Calibri" w:hAnsi="Calibri"/>
            <w:noProof/>
            <w:webHidden/>
            <w:sz w:val="22"/>
            <w:szCs w:val="22"/>
            <w:lang w:eastAsia="en-US"/>
          </w:rPr>
          <w:fldChar w:fldCharType="end"/>
        </w:r>
      </w:hyperlink>
    </w:p>
    <w:p w:rsidR="001E59B2" w:rsidRPr="001E59B2" w:rsidRDefault="001E59B2" w:rsidP="001E59B2">
      <w:pPr>
        <w:spacing w:line="360" w:lineRule="auto"/>
        <w:jc w:val="left"/>
        <w:rPr>
          <w:rFonts w:ascii="Arial" w:eastAsia="Calibri" w:hAnsi="Arial" w:cs="Arial"/>
          <w:sz w:val="20"/>
          <w:szCs w:val="20"/>
          <w:lang w:eastAsia="en-US"/>
        </w:rPr>
      </w:pPr>
      <w:r w:rsidRPr="001E59B2">
        <w:rPr>
          <w:rFonts w:ascii="Arial" w:eastAsiaTheme="minorHAnsi" w:hAnsi="Arial" w:cs="Arial"/>
          <w:sz w:val="20"/>
          <w:szCs w:val="20"/>
          <w:lang w:eastAsia="en-US"/>
        </w:rPr>
        <w:fldChar w:fldCharType="end"/>
      </w:r>
    </w:p>
    <w:p w:rsidR="001E59B2" w:rsidRPr="001E59B2" w:rsidRDefault="001E59B2" w:rsidP="001E59B2">
      <w:pPr>
        <w:spacing w:line="276" w:lineRule="auto"/>
        <w:jc w:val="left"/>
        <w:rPr>
          <w:rFonts w:ascii="Arial" w:eastAsiaTheme="minorHAnsi" w:hAnsi="Arial" w:cs="Arial"/>
          <w:sz w:val="20"/>
          <w:szCs w:val="20"/>
          <w:u w:val="single"/>
        </w:rPr>
      </w:pPr>
      <w:r w:rsidRPr="001E59B2">
        <w:rPr>
          <w:rFonts w:ascii="Arial" w:eastAsiaTheme="minorHAnsi" w:hAnsi="Arial" w:cs="Arial"/>
          <w:sz w:val="20"/>
          <w:szCs w:val="20"/>
          <w:u w:val="single"/>
        </w:rPr>
        <w:br w:type="page"/>
      </w: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0" w:name="_Toc389551417"/>
      <w:r w:rsidRPr="001E59B2">
        <w:rPr>
          <w:b/>
          <w:bCs/>
          <w:lang w:eastAsia="ar-SA"/>
        </w:rPr>
        <w:lastRenderedPageBreak/>
        <w:t>I Tryb udzielenia zamówienia</w:t>
      </w:r>
      <w:bookmarkEnd w:id="0"/>
    </w:p>
    <w:p w:rsidR="001E59B2" w:rsidRPr="001E59B2" w:rsidRDefault="001E59B2" w:rsidP="001E59B2">
      <w:pPr>
        <w:spacing w:line="360" w:lineRule="auto"/>
        <w:rPr>
          <w:rFonts w:ascii="Arial" w:eastAsiaTheme="minorHAnsi" w:hAnsi="Arial" w:cs="Arial"/>
          <w:b/>
          <w:bCs/>
          <w:color w:val="000000"/>
          <w:sz w:val="20"/>
          <w:szCs w:val="20"/>
          <w:u w:val="single"/>
          <w:lang w:eastAsia="en-US"/>
        </w:rPr>
      </w:pPr>
    </w:p>
    <w:p w:rsidR="001E59B2" w:rsidRPr="001E59B2" w:rsidRDefault="001E59B2" w:rsidP="00FE3E87">
      <w:pPr>
        <w:numPr>
          <w:ilvl w:val="0"/>
          <w:numId w:val="2"/>
        </w:numPr>
        <w:spacing w:line="360" w:lineRule="auto"/>
        <w:ind w:left="284" w:hanging="284"/>
        <w:rPr>
          <w:rFonts w:ascii="Arial" w:eastAsiaTheme="minorHAnsi" w:hAnsi="Arial" w:cs="Arial"/>
          <w:color w:val="000000"/>
          <w:sz w:val="20"/>
          <w:szCs w:val="20"/>
          <w:lang w:eastAsia="en-US"/>
        </w:rPr>
      </w:pPr>
      <w:r w:rsidRPr="001E59B2">
        <w:rPr>
          <w:rFonts w:ascii="Arial" w:eastAsiaTheme="minorHAnsi" w:hAnsi="Arial" w:cs="Arial"/>
          <w:color w:val="000000"/>
          <w:sz w:val="20"/>
          <w:szCs w:val="20"/>
          <w:lang w:eastAsia="en-US"/>
        </w:rPr>
        <w:t>Podstawa prawna: ustawa z dnia 29 stycznia 2004 r. Prawo zamówień publicznych</w:t>
      </w:r>
      <w:r w:rsidRPr="001E59B2">
        <w:rPr>
          <w:rFonts w:ascii="Arial" w:eastAsiaTheme="minorHAnsi" w:hAnsi="Arial" w:cs="Arial"/>
          <w:b/>
          <w:color w:val="000000"/>
          <w:sz w:val="20"/>
          <w:szCs w:val="20"/>
          <w:lang w:eastAsia="en-US"/>
        </w:rPr>
        <w:t xml:space="preserve">, </w:t>
      </w:r>
      <w:r w:rsidRPr="001E59B2">
        <w:rPr>
          <w:rFonts w:ascii="Arial" w:eastAsiaTheme="minorHAnsi" w:hAnsi="Arial" w:cs="Arial"/>
          <w:color w:val="000000"/>
          <w:sz w:val="20"/>
          <w:szCs w:val="20"/>
          <w:lang w:eastAsia="en-US"/>
        </w:rPr>
        <w:t xml:space="preserve">(tekst jednolity Dz. U. z 2013 r. poz.907 z </w:t>
      </w:r>
      <w:proofErr w:type="spellStart"/>
      <w:r w:rsidRPr="001E59B2">
        <w:rPr>
          <w:rFonts w:ascii="Arial" w:eastAsiaTheme="minorHAnsi" w:hAnsi="Arial" w:cs="Arial"/>
          <w:color w:val="000000"/>
          <w:sz w:val="20"/>
          <w:szCs w:val="20"/>
          <w:lang w:eastAsia="en-US"/>
        </w:rPr>
        <w:t>późn</w:t>
      </w:r>
      <w:proofErr w:type="spellEnd"/>
      <w:r w:rsidRPr="001E59B2">
        <w:rPr>
          <w:rFonts w:ascii="Arial" w:eastAsiaTheme="minorHAnsi" w:hAnsi="Arial" w:cs="Arial"/>
          <w:color w:val="000000"/>
          <w:sz w:val="20"/>
          <w:szCs w:val="20"/>
          <w:lang w:eastAsia="en-US"/>
        </w:rPr>
        <w:t xml:space="preserve">. </w:t>
      </w:r>
      <w:proofErr w:type="spellStart"/>
      <w:r w:rsidRPr="001E59B2">
        <w:rPr>
          <w:rFonts w:ascii="Arial" w:eastAsiaTheme="minorHAnsi" w:hAnsi="Arial" w:cs="Arial"/>
          <w:color w:val="000000"/>
          <w:sz w:val="20"/>
          <w:szCs w:val="20"/>
          <w:lang w:eastAsia="en-US"/>
        </w:rPr>
        <w:t>zm</w:t>
      </w:r>
      <w:proofErr w:type="spellEnd"/>
      <w:r w:rsidRPr="001E59B2">
        <w:rPr>
          <w:rFonts w:ascii="Arial" w:eastAsiaTheme="minorHAnsi" w:hAnsi="Arial" w:cs="Arial"/>
          <w:color w:val="000000"/>
          <w:sz w:val="20"/>
          <w:szCs w:val="20"/>
          <w:lang w:eastAsia="en-US"/>
        </w:rPr>
        <w:t>).</w:t>
      </w:r>
    </w:p>
    <w:p w:rsidR="001E59B2" w:rsidRPr="001E59B2" w:rsidRDefault="001E59B2" w:rsidP="00FE3E87">
      <w:pPr>
        <w:numPr>
          <w:ilvl w:val="0"/>
          <w:numId w:val="2"/>
        </w:numPr>
        <w:spacing w:line="360" w:lineRule="auto"/>
        <w:ind w:left="284" w:hanging="284"/>
        <w:rPr>
          <w:rFonts w:ascii="Arial" w:eastAsiaTheme="minorHAnsi" w:hAnsi="Arial" w:cs="Arial"/>
          <w:color w:val="000000"/>
          <w:sz w:val="20"/>
          <w:szCs w:val="20"/>
          <w:lang w:eastAsia="en-US"/>
        </w:rPr>
      </w:pPr>
      <w:r w:rsidRPr="001E59B2">
        <w:rPr>
          <w:rFonts w:ascii="Arial" w:eastAsiaTheme="minorHAnsi" w:hAnsi="Arial" w:cs="Arial"/>
          <w:color w:val="000000"/>
          <w:sz w:val="20"/>
          <w:szCs w:val="20"/>
          <w:lang w:eastAsia="en-US"/>
        </w:rPr>
        <w:t xml:space="preserve">Postępowanie prowadzone jest w trybie przetargu nieograniczonego o wartości szacunkowej </w:t>
      </w:r>
      <w:r w:rsidRPr="001E59B2">
        <w:rPr>
          <w:rFonts w:ascii="Arial" w:eastAsiaTheme="minorHAnsi" w:hAnsi="Arial" w:cs="Arial"/>
          <w:color w:val="000000"/>
          <w:sz w:val="20"/>
          <w:szCs w:val="20"/>
          <w:u w:val="single"/>
          <w:lang w:eastAsia="en-US"/>
        </w:rPr>
        <w:t>powyżej</w:t>
      </w:r>
      <w:r w:rsidRPr="001E59B2">
        <w:rPr>
          <w:rFonts w:ascii="Arial" w:eastAsiaTheme="minorHAnsi" w:hAnsi="Arial" w:cs="Arial"/>
          <w:color w:val="000000"/>
          <w:sz w:val="20"/>
          <w:szCs w:val="20"/>
          <w:lang w:eastAsia="en-US"/>
        </w:rPr>
        <w:t xml:space="preserve"> progów określonych w przepisach wydanych na podstawie art. 11 ust. 8 ustawy Prawo zamówień publicznych.</w:t>
      </w:r>
    </w:p>
    <w:p w:rsidR="001E59B2" w:rsidRPr="001E59B2" w:rsidRDefault="001E59B2" w:rsidP="00FE3E87">
      <w:pPr>
        <w:numPr>
          <w:ilvl w:val="0"/>
          <w:numId w:val="2"/>
        </w:numPr>
        <w:tabs>
          <w:tab w:val="left" w:pos="-1560"/>
        </w:tabs>
        <w:spacing w:line="360" w:lineRule="auto"/>
        <w:ind w:left="284" w:hanging="284"/>
        <w:rPr>
          <w:rFonts w:ascii="Arial" w:eastAsiaTheme="minorHAnsi" w:hAnsi="Arial" w:cs="Arial"/>
          <w:color w:val="000000"/>
          <w:sz w:val="20"/>
          <w:szCs w:val="20"/>
          <w:lang w:eastAsia="en-US"/>
        </w:rPr>
      </w:pPr>
      <w:r w:rsidRPr="001E59B2">
        <w:rPr>
          <w:rFonts w:ascii="Arial" w:eastAsiaTheme="minorHAnsi" w:hAnsi="Arial" w:cs="Arial"/>
          <w:color w:val="000000"/>
          <w:sz w:val="20"/>
          <w:szCs w:val="20"/>
          <w:lang w:eastAsia="en-US"/>
        </w:rPr>
        <w:t>Wykonawca przystępujący do postępowania obowiązany jest do przygotowania oferty w sposób zgodny ze Specyfikacją Istotnych Warunków Zamówienia zwaną w  dalszej części „SIWZ”</w:t>
      </w:r>
      <w:r w:rsidRPr="001E59B2">
        <w:rPr>
          <w:rFonts w:ascii="Arial" w:eastAsiaTheme="minorHAnsi" w:hAnsi="Arial" w:cs="Arial"/>
          <w:b/>
          <w:color w:val="000000"/>
          <w:sz w:val="20"/>
          <w:szCs w:val="20"/>
          <w:lang w:eastAsia="en-US"/>
        </w:rPr>
        <w:t xml:space="preserve"> </w:t>
      </w:r>
      <w:r w:rsidRPr="001E59B2">
        <w:rPr>
          <w:rFonts w:ascii="Arial" w:eastAsiaTheme="minorHAnsi" w:hAnsi="Arial" w:cs="Arial"/>
          <w:color w:val="000000"/>
          <w:sz w:val="20"/>
          <w:szCs w:val="20"/>
          <w:lang w:eastAsia="en-US"/>
        </w:rPr>
        <w:t>oraz z ustawą z dnia 29 stycznia 2004 r. Prawo zamówień publicznych, zwaną w dalszej części „ustawą”.</w:t>
      </w:r>
    </w:p>
    <w:p w:rsidR="001E59B2" w:rsidRPr="001E59B2" w:rsidRDefault="001E59B2" w:rsidP="001E59B2">
      <w:pPr>
        <w:tabs>
          <w:tab w:val="left" w:pos="-1560"/>
        </w:tabs>
        <w:spacing w:line="360" w:lineRule="auto"/>
        <w:ind w:left="360"/>
        <w:jc w:val="left"/>
        <w:rPr>
          <w:rFonts w:ascii="Arial" w:eastAsiaTheme="minorHAnsi" w:hAnsi="Arial" w:cs="Arial"/>
          <w:b/>
          <w:color w:val="000000"/>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1" w:name="_Toc389551418"/>
      <w:r w:rsidRPr="001E59B2">
        <w:rPr>
          <w:b/>
          <w:bCs/>
          <w:lang w:eastAsia="ar-SA"/>
        </w:rPr>
        <w:t>II Opis przedmiotu zamówienia</w:t>
      </w:r>
      <w:bookmarkEnd w:id="1"/>
    </w:p>
    <w:p w:rsidR="001E59B2" w:rsidRPr="001E59B2" w:rsidRDefault="001E59B2" w:rsidP="001E59B2">
      <w:pPr>
        <w:spacing w:line="360" w:lineRule="auto"/>
        <w:rPr>
          <w:rFonts w:ascii="Arial" w:eastAsiaTheme="minorHAnsi" w:hAnsi="Arial" w:cs="Arial"/>
          <w:color w:val="000000"/>
          <w:sz w:val="20"/>
          <w:szCs w:val="20"/>
          <w:lang w:eastAsia="en-US"/>
        </w:rPr>
      </w:pPr>
      <w:bookmarkStart w:id="2" w:name="_Toc321294752"/>
    </w:p>
    <w:p w:rsidR="001E59B2" w:rsidRPr="001E59B2" w:rsidRDefault="001E59B2" w:rsidP="00FE3E87">
      <w:pPr>
        <w:numPr>
          <w:ilvl w:val="0"/>
          <w:numId w:val="38"/>
        </w:numPr>
        <w:tabs>
          <w:tab w:val="left" w:pos="0"/>
        </w:tabs>
        <w:spacing w:line="360" w:lineRule="auto"/>
        <w:ind w:left="284" w:hanging="284"/>
        <w:contextualSpacing/>
        <w:rPr>
          <w:rFonts w:ascii="Arial" w:eastAsiaTheme="minorHAnsi" w:hAnsi="Arial" w:cs="Arial"/>
          <w:color w:val="000000"/>
          <w:sz w:val="20"/>
          <w:szCs w:val="20"/>
          <w:lang w:eastAsia="en-US"/>
        </w:rPr>
      </w:pPr>
      <w:r w:rsidRPr="001E59B2">
        <w:rPr>
          <w:rFonts w:ascii="Arial" w:eastAsiaTheme="minorHAnsi" w:hAnsi="Arial" w:cs="Arial"/>
          <w:sz w:val="20"/>
          <w:szCs w:val="20"/>
          <w:lang w:eastAsia="en-US"/>
        </w:rPr>
        <w:t xml:space="preserve">Przedmiotem zamówienia jest dostawa odczynników i materiałów eksploatacyjnych do pracy ze spektrometrami mas dla Międzyuczelnianego Wydziału Biotechnologii zwanych dalej „materiałami”.  </w:t>
      </w:r>
    </w:p>
    <w:p w:rsidR="001E59B2" w:rsidRPr="001E59B2" w:rsidRDefault="001E59B2" w:rsidP="00FE3E87">
      <w:pPr>
        <w:numPr>
          <w:ilvl w:val="0"/>
          <w:numId w:val="38"/>
        </w:numPr>
        <w:spacing w:line="360" w:lineRule="auto"/>
        <w:ind w:left="284" w:right="-142" w:hanging="284"/>
        <w:contextualSpacing/>
        <w:rPr>
          <w:rFonts w:ascii="Arial" w:eastAsiaTheme="minorHAnsi" w:hAnsi="Arial" w:cs="Arial"/>
          <w:color w:val="0F243E"/>
          <w:sz w:val="20"/>
          <w:szCs w:val="20"/>
          <w:lang w:eastAsia="en-US"/>
        </w:rPr>
      </w:pPr>
      <w:r w:rsidRPr="001E59B2">
        <w:rPr>
          <w:rFonts w:ascii="Arial" w:eastAsiaTheme="minorHAnsi" w:hAnsi="Arial" w:cs="Arial"/>
          <w:sz w:val="20"/>
          <w:szCs w:val="20"/>
          <w:lang w:eastAsia="en-US"/>
        </w:rPr>
        <w:t>Miejsce dostawy: MWB UG i GUM-</w:t>
      </w:r>
      <w:proofErr w:type="spellStart"/>
      <w:r w:rsidRPr="001E59B2">
        <w:rPr>
          <w:rFonts w:ascii="Arial" w:eastAsiaTheme="minorHAnsi" w:hAnsi="Arial" w:cs="Arial"/>
          <w:sz w:val="20"/>
          <w:szCs w:val="20"/>
          <w:lang w:eastAsia="en-US"/>
        </w:rPr>
        <w:t>ed</w:t>
      </w:r>
      <w:proofErr w:type="spellEnd"/>
      <w:r w:rsidRPr="001E59B2">
        <w:rPr>
          <w:rFonts w:ascii="Arial" w:eastAsiaTheme="minorHAnsi" w:hAnsi="Arial" w:cs="Arial"/>
          <w:sz w:val="20"/>
          <w:szCs w:val="20"/>
          <w:lang w:eastAsia="en-US"/>
        </w:rPr>
        <w:t>, 80-822 Gdańsk, ul. Kładki 24, pok. 13.</w:t>
      </w:r>
    </w:p>
    <w:p w:rsidR="001E59B2" w:rsidRPr="001E59B2" w:rsidRDefault="001E59B2" w:rsidP="00FE3E87">
      <w:pPr>
        <w:numPr>
          <w:ilvl w:val="0"/>
          <w:numId w:val="38"/>
        </w:numPr>
        <w:spacing w:line="360" w:lineRule="auto"/>
        <w:ind w:left="284" w:hanging="284"/>
        <w:contextualSpacing/>
        <w:rPr>
          <w:rFonts w:ascii="Arial" w:eastAsiaTheme="minorHAnsi" w:hAnsi="Arial" w:cs="Arial"/>
          <w:color w:val="0F243E"/>
          <w:sz w:val="20"/>
          <w:szCs w:val="20"/>
          <w:lang w:eastAsia="en-US"/>
        </w:rPr>
      </w:pPr>
      <w:r w:rsidRPr="001E59B2">
        <w:rPr>
          <w:rFonts w:ascii="Arial" w:eastAsiaTheme="minorHAnsi" w:hAnsi="Arial" w:cs="Arial"/>
          <w:color w:val="0F243E"/>
          <w:sz w:val="20"/>
          <w:szCs w:val="20"/>
          <w:lang w:eastAsia="en-US"/>
        </w:rPr>
        <w:t>Dostawa  obejmuje</w:t>
      </w:r>
      <w:r w:rsidRPr="001E59B2">
        <w:rPr>
          <w:rFonts w:ascii="Arial" w:eastAsiaTheme="minorHAnsi" w:hAnsi="Arial" w:cs="Arial"/>
          <w:sz w:val="20"/>
          <w:szCs w:val="20"/>
          <w:lang w:eastAsia="en-US"/>
        </w:rPr>
        <w:t xml:space="preserve"> odczynniki kalibracyjne i materiały eksploatacyjne dedykowane lub zalecane do pracy ze spektrometrami mas </w:t>
      </w:r>
      <w:r w:rsidRPr="001E59B2">
        <w:rPr>
          <w:rFonts w:ascii="Arial" w:eastAsiaTheme="minorHAnsi" w:hAnsi="Arial" w:cs="Arial"/>
          <w:i/>
          <w:sz w:val="20"/>
          <w:szCs w:val="20"/>
          <w:lang w:eastAsia="en-US"/>
        </w:rPr>
        <w:t xml:space="preserve">na posiadanych i używanych przez jednostkę urządzeniach: QTRAP™ 6500, MALDI TOF/TOF™ 5800 oraz </w:t>
      </w:r>
      <w:proofErr w:type="spellStart"/>
      <w:r w:rsidRPr="001E59B2">
        <w:rPr>
          <w:rFonts w:ascii="Arial" w:eastAsiaTheme="minorHAnsi" w:hAnsi="Arial" w:cs="Arial"/>
          <w:i/>
          <w:sz w:val="20"/>
          <w:szCs w:val="20"/>
          <w:lang w:eastAsia="en-US"/>
        </w:rPr>
        <w:t>TripleTOF</w:t>
      </w:r>
      <w:proofErr w:type="spellEnd"/>
      <w:r w:rsidRPr="001E59B2">
        <w:rPr>
          <w:rFonts w:ascii="Arial" w:eastAsiaTheme="minorHAnsi" w:hAnsi="Arial" w:cs="Arial"/>
          <w:i/>
          <w:sz w:val="20"/>
          <w:szCs w:val="20"/>
          <w:lang w:eastAsia="en-US"/>
        </w:rPr>
        <w:t>® 5600+).</w:t>
      </w:r>
      <w:r w:rsidRPr="001E59B2">
        <w:rPr>
          <w:rFonts w:ascii="Arial" w:eastAsiaTheme="minorHAnsi" w:hAnsi="Arial" w:cs="Arial"/>
          <w:i/>
          <w:color w:val="0F243E"/>
          <w:sz w:val="20"/>
          <w:szCs w:val="20"/>
          <w:lang w:eastAsia="en-US"/>
        </w:rPr>
        <w:t>.</w:t>
      </w:r>
    </w:p>
    <w:p w:rsidR="001E59B2" w:rsidRPr="001E59B2" w:rsidRDefault="001E59B2" w:rsidP="00FE3E87">
      <w:pPr>
        <w:numPr>
          <w:ilvl w:val="0"/>
          <w:numId w:val="38"/>
        </w:numPr>
        <w:suppressAutoHyphens/>
        <w:spacing w:line="360" w:lineRule="auto"/>
        <w:ind w:left="284" w:hanging="284"/>
        <w:contextualSpacing/>
        <w:rPr>
          <w:rFonts w:ascii="Arial" w:eastAsia="Calibri" w:hAnsi="Arial" w:cs="Arial"/>
          <w:bCs/>
          <w:sz w:val="20"/>
          <w:szCs w:val="20"/>
          <w:lang w:eastAsia="en-US"/>
        </w:rPr>
      </w:pPr>
      <w:r w:rsidRPr="001E59B2">
        <w:rPr>
          <w:rFonts w:ascii="Arial" w:eastAsiaTheme="minorHAnsi" w:hAnsi="Arial" w:cs="Arial"/>
          <w:color w:val="0F243E"/>
          <w:sz w:val="20"/>
          <w:szCs w:val="20"/>
          <w:lang w:eastAsia="en-US"/>
        </w:rPr>
        <w:t xml:space="preserve">Materiały muszą być fabrycznie nowe, pełnowartościowe, wolne od wszelkich wad </w:t>
      </w:r>
      <w:r w:rsidRPr="001E59B2">
        <w:rPr>
          <w:rFonts w:ascii="Arial" w:eastAsiaTheme="minorHAnsi" w:hAnsi="Arial" w:cs="Arial"/>
          <w:color w:val="0F243E"/>
          <w:sz w:val="20"/>
          <w:szCs w:val="20"/>
          <w:lang w:eastAsia="en-US"/>
        </w:rPr>
        <w:br/>
        <w:t xml:space="preserve">i uszkodzeń, </w:t>
      </w:r>
      <w:r w:rsidRPr="001E59B2">
        <w:rPr>
          <w:rFonts w:ascii="Arial" w:eastAsia="Arial Unicode MS" w:hAnsi="Arial" w:cs="Arial"/>
          <w:sz w:val="20"/>
          <w:szCs w:val="20"/>
          <w:lang w:eastAsia="en-US"/>
        </w:rPr>
        <w:t>w oryginalnych nienaruszonych opakowaniach producenta</w:t>
      </w:r>
      <w:r w:rsidRPr="001E59B2">
        <w:rPr>
          <w:rFonts w:ascii="Arial" w:eastAsiaTheme="minorHAnsi" w:hAnsi="Arial" w:cs="Arial"/>
          <w:color w:val="0F243E"/>
          <w:sz w:val="20"/>
          <w:szCs w:val="20"/>
          <w:lang w:eastAsia="en-US"/>
        </w:rPr>
        <w:t xml:space="preserve">, </w:t>
      </w:r>
      <w:r w:rsidRPr="001E59B2">
        <w:rPr>
          <w:rFonts w:ascii="Arial" w:eastAsia="Calibri" w:hAnsi="Arial" w:cs="Arial"/>
          <w:bCs/>
          <w:sz w:val="20"/>
          <w:szCs w:val="20"/>
          <w:lang w:eastAsia="en-US"/>
        </w:rPr>
        <w:t>posiadać zabezpieczenia zastosowane przez producenta oraz znaki identyfikujące produkt, a w szczególności markę producenta urządzenia do którego produkt ma być zastosowany, kod (symbol) produktu oraz termin ważności produktu.</w:t>
      </w:r>
    </w:p>
    <w:p w:rsidR="001E59B2" w:rsidRPr="001E59B2" w:rsidRDefault="001E59B2" w:rsidP="00FE3E87">
      <w:pPr>
        <w:numPr>
          <w:ilvl w:val="0"/>
          <w:numId w:val="38"/>
        </w:numPr>
        <w:suppressAutoHyphens/>
        <w:spacing w:line="360" w:lineRule="auto"/>
        <w:ind w:left="284" w:hanging="284"/>
        <w:contextualSpacing/>
        <w:rPr>
          <w:rFonts w:ascii="Arial" w:eastAsia="Arial Unicode MS" w:hAnsi="Arial" w:cs="Arial"/>
          <w:sz w:val="20"/>
          <w:szCs w:val="20"/>
          <w:lang w:eastAsia="en-US"/>
        </w:rPr>
      </w:pPr>
      <w:r w:rsidRPr="001E59B2">
        <w:rPr>
          <w:rFonts w:ascii="Arial" w:eastAsia="Arial Unicode MS" w:hAnsi="Arial" w:cs="Arial"/>
          <w:sz w:val="20"/>
          <w:szCs w:val="20"/>
          <w:lang w:eastAsia="en-US"/>
        </w:rPr>
        <w:t>Wykonawcy mogą zaoferować materiały tych samych producentów co użytkowany sprzęt przez Zamawiającego, zaprojektowane razem ze sprzętem w celu zapewnienia optymalnej jakości pracy, niezawodności i wydajności sprzętu lub materiały równoważne.</w:t>
      </w:r>
    </w:p>
    <w:p w:rsidR="001E59B2" w:rsidRPr="001E59B2" w:rsidRDefault="001E59B2" w:rsidP="00FE3E87">
      <w:pPr>
        <w:numPr>
          <w:ilvl w:val="0"/>
          <w:numId w:val="38"/>
        </w:numPr>
        <w:spacing w:line="360" w:lineRule="auto"/>
        <w:ind w:left="284" w:right="431" w:hanging="284"/>
        <w:contextualSpacing/>
        <w:rPr>
          <w:rFonts w:ascii="Arial" w:eastAsiaTheme="minorHAnsi" w:hAnsi="Arial" w:cs="Arial"/>
          <w:color w:val="0F243E"/>
          <w:sz w:val="20"/>
          <w:szCs w:val="20"/>
          <w:lang w:eastAsia="en-US"/>
        </w:rPr>
      </w:pPr>
      <w:r w:rsidRPr="001E59B2">
        <w:rPr>
          <w:rFonts w:ascii="Arial" w:eastAsia="Calibri" w:hAnsi="Arial" w:cs="Arial"/>
          <w:sz w:val="20"/>
          <w:szCs w:val="20"/>
        </w:rPr>
        <w:t>Zamawiający dopuszcza możliwość dostawy materiałów równoważnych.</w:t>
      </w:r>
    </w:p>
    <w:p w:rsidR="001E59B2" w:rsidRPr="001E59B2" w:rsidRDefault="001E59B2" w:rsidP="00B43981">
      <w:pPr>
        <w:suppressAutoHyphens/>
        <w:spacing w:line="360" w:lineRule="auto"/>
        <w:ind w:left="284"/>
        <w:rPr>
          <w:rFonts w:ascii="Arial" w:eastAsia="Calibri" w:hAnsi="Arial" w:cs="Arial"/>
          <w:sz w:val="20"/>
          <w:szCs w:val="20"/>
          <w:lang w:eastAsia="en-US"/>
        </w:rPr>
      </w:pPr>
      <w:r w:rsidRPr="001E59B2">
        <w:rPr>
          <w:rFonts w:ascii="Arial" w:eastAsia="Calibri" w:hAnsi="Arial" w:cs="Arial"/>
          <w:sz w:val="20"/>
          <w:szCs w:val="20"/>
          <w:lang w:eastAsia="en-US"/>
        </w:rPr>
        <w:t xml:space="preserve">Przez </w:t>
      </w:r>
      <w:r w:rsidRPr="001E59B2">
        <w:rPr>
          <w:rFonts w:ascii="Arial" w:eastAsia="Calibri" w:hAnsi="Arial" w:cs="Arial"/>
          <w:b/>
          <w:bCs/>
          <w:sz w:val="20"/>
          <w:szCs w:val="20"/>
          <w:lang w:eastAsia="en-US"/>
        </w:rPr>
        <w:t>materiał równoważny</w:t>
      </w:r>
      <w:r w:rsidRPr="001E59B2">
        <w:rPr>
          <w:rFonts w:ascii="Arial" w:eastAsia="Calibri" w:hAnsi="Arial" w:cs="Arial"/>
          <w:sz w:val="20"/>
          <w:szCs w:val="20"/>
          <w:lang w:eastAsia="en-US"/>
        </w:rPr>
        <w:t xml:space="preserve"> Zamawiający rozumie produkt </w:t>
      </w:r>
      <w:r w:rsidRPr="001E59B2">
        <w:rPr>
          <w:rFonts w:ascii="Arial" w:eastAsia="Calibri" w:hAnsi="Arial" w:cs="Arial"/>
          <w:sz w:val="20"/>
          <w:szCs w:val="20"/>
        </w:rPr>
        <w:t>kompatybilny ze sprzętem, do którego jest</w:t>
      </w:r>
      <w:r w:rsidRPr="001E59B2">
        <w:rPr>
          <w:rFonts w:ascii="Arial" w:eastAsia="Calibri" w:hAnsi="Arial" w:cs="Arial"/>
          <w:sz w:val="20"/>
          <w:szCs w:val="20"/>
          <w:lang w:eastAsia="en-US"/>
        </w:rPr>
        <w:t xml:space="preserve"> </w:t>
      </w:r>
      <w:r w:rsidRPr="001E59B2">
        <w:rPr>
          <w:rFonts w:ascii="Arial" w:eastAsia="Calibri" w:hAnsi="Arial" w:cs="Arial"/>
          <w:sz w:val="20"/>
          <w:szCs w:val="20"/>
        </w:rPr>
        <w:t>zamówiony,</w:t>
      </w:r>
      <w:r w:rsidRPr="001E59B2">
        <w:rPr>
          <w:rFonts w:ascii="Arial" w:eastAsia="Calibri" w:hAnsi="Arial" w:cs="Arial"/>
          <w:sz w:val="20"/>
          <w:szCs w:val="20"/>
          <w:lang w:eastAsia="en-US"/>
        </w:rPr>
        <w:t xml:space="preserve"> spełniający wszystkie wymogi opisane w SIWZ</w:t>
      </w:r>
      <w:r w:rsidR="00B43981">
        <w:rPr>
          <w:rFonts w:ascii="Arial" w:eastAsia="Calibri" w:hAnsi="Arial" w:cs="Arial"/>
          <w:sz w:val="20"/>
          <w:szCs w:val="20"/>
          <w:lang w:eastAsia="en-US"/>
        </w:rPr>
        <w:t>,</w:t>
      </w:r>
      <w:r w:rsidRPr="001E59B2">
        <w:rPr>
          <w:rFonts w:ascii="Arial" w:eastAsia="Calibri" w:hAnsi="Arial" w:cs="Arial"/>
          <w:sz w:val="20"/>
          <w:szCs w:val="20"/>
          <w:lang w:eastAsia="en-US"/>
        </w:rPr>
        <w:t xml:space="preserve"> który:</w:t>
      </w:r>
    </w:p>
    <w:p w:rsidR="001E59B2" w:rsidRPr="001E59B2" w:rsidRDefault="001E59B2" w:rsidP="00FE3E87">
      <w:pPr>
        <w:numPr>
          <w:ilvl w:val="0"/>
          <w:numId w:val="35"/>
        </w:numPr>
        <w:spacing w:line="360" w:lineRule="auto"/>
        <w:ind w:left="284" w:hanging="284"/>
        <w:rPr>
          <w:rFonts w:ascii="Arial" w:eastAsia="Calibri" w:hAnsi="Arial" w:cs="Arial"/>
          <w:sz w:val="20"/>
          <w:szCs w:val="20"/>
          <w:lang w:eastAsia="en-US"/>
        </w:rPr>
      </w:pPr>
      <w:r w:rsidRPr="001E59B2">
        <w:rPr>
          <w:rFonts w:ascii="Arial" w:eastAsia="Calibri" w:hAnsi="Arial" w:cs="Arial"/>
          <w:sz w:val="20"/>
          <w:szCs w:val="20"/>
          <w:lang w:eastAsia="en-US"/>
        </w:rPr>
        <w:t>zapewnia jakość pracy co najmniej taką, jak materiał oryginalny, zalecany przez producenta sprzętu oraz powtarzalność wyników badań naukowych,</w:t>
      </w:r>
    </w:p>
    <w:p w:rsidR="001E59B2" w:rsidRPr="001E59B2" w:rsidRDefault="001E59B2" w:rsidP="00FE3E87">
      <w:pPr>
        <w:numPr>
          <w:ilvl w:val="0"/>
          <w:numId w:val="35"/>
        </w:numPr>
        <w:spacing w:line="360" w:lineRule="auto"/>
        <w:ind w:left="284" w:hanging="284"/>
        <w:rPr>
          <w:rFonts w:ascii="Arial" w:eastAsia="Calibri" w:hAnsi="Arial" w:cs="Arial"/>
          <w:sz w:val="20"/>
          <w:szCs w:val="20"/>
          <w:lang w:eastAsia="en-US"/>
        </w:rPr>
      </w:pPr>
      <w:r w:rsidRPr="001E59B2">
        <w:rPr>
          <w:rFonts w:ascii="Arial" w:eastAsia="Calibri" w:hAnsi="Arial" w:cs="Arial"/>
          <w:sz w:val="20"/>
          <w:szCs w:val="20"/>
          <w:lang w:eastAsia="en-US"/>
        </w:rPr>
        <w:t xml:space="preserve">nie ogranicza pełnej współpracy z programem urządzenia, </w:t>
      </w:r>
    </w:p>
    <w:p w:rsidR="001E59B2" w:rsidRPr="001E59B2" w:rsidRDefault="001E59B2" w:rsidP="00FE3E87">
      <w:pPr>
        <w:numPr>
          <w:ilvl w:val="0"/>
          <w:numId w:val="35"/>
        </w:numPr>
        <w:spacing w:line="360" w:lineRule="auto"/>
        <w:ind w:left="284" w:hanging="284"/>
        <w:rPr>
          <w:rFonts w:ascii="Arial" w:eastAsia="Calibri" w:hAnsi="Arial" w:cs="Arial"/>
          <w:sz w:val="20"/>
          <w:szCs w:val="20"/>
          <w:lang w:eastAsia="en-US"/>
        </w:rPr>
      </w:pPr>
      <w:r w:rsidRPr="001E59B2">
        <w:rPr>
          <w:rFonts w:ascii="Arial" w:eastAsia="Calibri" w:hAnsi="Arial" w:cs="Arial"/>
          <w:sz w:val="20"/>
          <w:szCs w:val="20"/>
          <w:lang w:eastAsia="en-US"/>
        </w:rPr>
        <w:t>nie narusza praw patentowych ani innej własności intelektualnej,</w:t>
      </w:r>
    </w:p>
    <w:p w:rsidR="001E59B2" w:rsidRPr="001E59B2" w:rsidRDefault="001E59B2" w:rsidP="00FE3E87">
      <w:pPr>
        <w:numPr>
          <w:ilvl w:val="0"/>
          <w:numId w:val="35"/>
        </w:numPr>
        <w:spacing w:line="360" w:lineRule="auto"/>
        <w:ind w:left="284" w:hanging="284"/>
        <w:rPr>
          <w:rFonts w:ascii="Arial" w:eastAsia="Calibri" w:hAnsi="Arial" w:cs="Arial"/>
          <w:sz w:val="20"/>
          <w:szCs w:val="20"/>
          <w:lang w:eastAsia="en-US"/>
        </w:rPr>
      </w:pPr>
      <w:r w:rsidRPr="001E59B2">
        <w:rPr>
          <w:rFonts w:ascii="Arial" w:eastAsia="Calibri" w:hAnsi="Arial" w:cs="Arial"/>
          <w:sz w:val="20"/>
          <w:szCs w:val="20"/>
          <w:lang w:eastAsia="en-US"/>
        </w:rPr>
        <w:t>nie narusza warunków gwarancji, serwisu ani instrukcji obchodzenia się z urządzeniem.</w:t>
      </w:r>
    </w:p>
    <w:p w:rsidR="001E59B2" w:rsidRPr="001E59B2" w:rsidRDefault="001E59B2" w:rsidP="00FE3E87">
      <w:pPr>
        <w:widowControl w:val="0"/>
        <w:numPr>
          <w:ilvl w:val="1"/>
          <w:numId w:val="35"/>
        </w:numPr>
        <w:autoSpaceDE w:val="0"/>
        <w:autoSpaceDN w:val="0"/>
        <w:spacing w:line="360" w:lineRule="auto"/>
        <w:ind w:left="284" w:hanging="284"/>
        <w:contextualSpacing/>
        <w:rPr>
          <w:rFonts w:ascii="Arial" w:eastAsiaTheme="minorHAnsi" w:hAnsi="Arial" w:cs="Arial"/>
          <w:color w:val="0F243E"/>
          <w:sz w:val="20"/>
          <w:szCs w:val="20"/>
          <w:lang w:eastAsia="en-US"/>
        </w:rPr>
      </w:pPr>
      <w:r w:rsidRPr="001E59B2">
        <w:rPr>
          <w:rFonts w:ascii="Arial" w:eastAsia="Calibri" w:hAnsi="Arial" w:cs="Arial"/>
          <w:sz w:val="20"/>
          <w:szCs w:val="20"/>
          <w:lang w:eastAsia="en-US"/>
        </w:rPr>
        <w:t xml:space="preserve">W przypadku uszkodzenia sprzętu spowodowanego użyciem materiałów  równoważnych, co zostanie potwierdzone opinią rzeczoznawcy, Wykonawca poniesie pełną odpowiedzialność za uszkodzenie </w:t>
      </w:r>
      <w:r w:rsidR="00FE3E87">
        <w:rPr>
          <w:rFonts w:ascii="Arial" w:eastAsia="Calibri" w:hAnsi="Arial" w:cs="Arial"/>
          <w:sz w:val="20"/>
          <w:szCs w:val="20"/>
          <w:lang w:eastAsia="en-US"/>
        </w:rPr>
        <w:br/>
      </w:r>
      <w:r w:rsidRPr="001E59B2">
        <w:rPr>
          <w:rFonts w:ascii="Arial" w:eastAsia="Calibri" w:hAnsi="Arial" w:cs="Arial"/>
          <w:sz w:val="20"/>
          <w:szCs w:val="20"/>
          <w:lang w:eastAsia="en-US"/>
        </w:rPr>
        <w:lastRenderedPageBreak/>
        <w:t xml:space="preserve">i zostanie obciążony kosztami naprawy w autoryzowanym serwisie producenta </w:t>
      </w:r>
    </w:p>
    <w:p w:rsidR="001E59B2" w:rsidRPr="00FE3E87" w:rsidRDefault="001E59B2" w:rsidP="00FE3E87">
      <w:pPr>
        <w:pStyle w:val="Akapitzlist"/>
        <w:numPr>
          <w:ilvl w:val="1"/>
          <w:numId w:val="35"/>
        </w:numPr>
        <w:spacing w:line="360" w:lineRule="auto"/>
        <w:ind w:left="426" w:hanging="426"/>
        <w:rPr>
          <w:rFonts w:ascii="Arial" w:eastAsiaTheme="minorHAnsi" w:hAnsi="Arial" w:cs="Arial"/>
          <w:color w:val="0F243E"/>
          <w:sz w:val="20"/>
          <w:szCs w:val="20"/>
        </w:rPr>
      </w:pPr>
      <w:r w:rsidRPr="00FE3E87">
        <w:rPr>
          <w:rFonts w:ascii="Arial" w:eastAsiaTheme="minorHAnsi" w:hAnsi="Arial" w:cs="Arial"/>
          <w:color w:val="0F243E"/>
          <w:sz w:val="20"/>
          <w:szCs w:val="20"/>
        </w:rPr>
        <w:t>Gwarancja:</w:t>
      </w:r>
    </w:p>
    <w:p w:rsidR="001E59B2" w:rsidRPr="001E59B2" w:rsidRDefault="001E59B2" w:rsidP="00FE3E87">
      <w:pPr>
        <w:numPr>
          <w:ilvl w:val="0"/>
          <w:numId w:val="49"/>
        </w:numPr>
        <w:spacing w:line="360" w:lineRule="auto"/>
        <w:ind w:left="426" w:hanging="426"/>
        <w:rPr>
          <w:rFonts w:ascii="Arial" w:eastAsiaTheme="minorHAnsi" w:hAnsi="Arial" w:cs="Arial"/>
          <w:color w:val="0F243E"/>
          <w:sz w:val="20"/>
          <w:szCs w:val="20"/>
          <w:lang w:eastAsia="en-US"/>
        </w:rPr>
      </w:pPr>
      <w:r w:rsidRPr="001E59B2">
        <w:rPr>
          <w:rFonts w:ascii="Arial" w:eastAsiaTheme="minorHAnsi" w:hAnsi="Arial" w:cs="Arial"/>
          <w:sz w:val="20"/>
          <w:szCs w:val="20"/>
          <w:lang w:eastAsia="en-US"/>
        </w:rPr>
        <w:t>gwarancja producenta na okres nie krótszy niż:</w:t>
      </w:r>
      <w:r w:rsidRPr="001E59B2">
        <w:rPr>
          <w:rFonts w:ascii="Arial" w:eastAsiaTheme="minorHAnsi" w:hAnsi="Arial" w:cs="Arial"/>
          <w:color w:val="0F243E"/>
          <w:sz w:val="20"/>
          <w:szCs w:val="20"/>
          <w:lang w:eastAsia="en-US"/>
        </w:rPr>
        <w:t xml:space="preserve"> </w:t>
      </w:r>
      <w:r w:rsidRPr="001E59B2">
        <w:rPr>
          <w:rFonts w:ascii="Arial" w:eastAsiaTheme="minorHAnsi" w:hAnsi="Arial" w:cs="Arial"/>
          <w:bCs/>
          <w:sz w:val="20"/>
          <w:szCs w:val="20"/>
          <w:lang w:eastAsia="en-US"/>
        </w:rPr>
        <w:t>12 miesięcy.</w:t>
      </w:r>
    </w:p>
    <w:p w:rsidR="001E59B2" w:rsidRPr="001E59B2" w:rsidRDefault="001E59B2" w:rsidP="00FE3E87">
      <w:pPr>
        <w:numPr>
          <w:ilvl w:val="0"/>
          <w:numId w:val="49"/>
        </w:numPr>
        <w:spacing w:line="360" w:lineRule="auto"/>
        <w:ind w:left="426" w:hanging="426"/>
        <w:rPr>
          <w:rFonts w:ascii="Arial" w:eastAsiaTheme="minorHAnsi" w:hAnsi="Arial" w:cs="Arial"/>
          <w:color w:val="0F243E"/>
          <w:sz w:val="20"/>
          <w:szCs w:val="20"/>
          <w:lang w:eastAsia="en-US"/>
        </w:rPr>
      </w:pPr>
      <w:r w:rsidRPr="001E59B2">
        <w:rPr>
          <w:rFonts w:ascii="Arial" w:eastAsiaTheme="minorHAnsi" w:hAnsi="Arial" w:cs="Arial"/>
          <w:sz w:val="20"/>
          <w:szCs w:val="20"/>
          <w:lang w:eastAsia="en-US"/>
        </w:rPr>
        <w:t>szczegóły dotyczące gwarancji opisane są w § 3 załącznika nr 5 do SIWZ – projektu umowy</w:t>
      </w:r>
      <w:r w:rsidRPr="001E59B2">
        <w:rPr>
          <w:rFonts w:ascii="Arial" w:eastAsiaTheme="minorHAnsi" w:hAnsi="Arial" w:cs="Arial"/>
          <w:color w:val="0F243E"/>
          <w:sz w:val="20"/>
          <w:szCs w:val="20"/>
          <w:lang w:eastAsia="en-US"/>
        </w:rPr>
        <w:t xml:space="preserve">. </w:t>
      </w:r>
    </w:p>
    <w:p w:rsidR="001E59B2" w:rsidRPr="00FE3E87" w:rsidRDefault="001E59B2" w:rsidP="00FE3E87">
      <w:pPr>
        <w:pStyle w:val="Akapitzlist"/>
        <w:numPr>
          <w:ilvl w:val="1"/>
          <w:numId w:val="35"/>
        </w:numPr>
        <w:tabs>
          <w:tab w:val="left" w:pos="0"/>
        </w:tabs>
        <w:spacing w:line="360" w:lineRule="auto"/>
        <w:ind w:left="426" w:hanging="426"/>
        <w:contextualSpacing/>
        <w:rPr>
          <w:rFonts w:ascii="Arial" w:eastAsiaTheme="minorHAnsi" w:hAnsi="Arial" w:cs="Arial"/>
          <w:bCs/>
          <w:sz w:val="20"/>
          <w:szCs w:val="20"/>
        </w:rPr>
      </w:pPr>
      <w:r w:rsidRPr="00FE3E87">
        <w:rPr>
          <w:rFonts w:ascii="Arial" w:eastAsiaTheme="minorHAnsi" w:hAnsi="Arial" w:cs="Arial"/>
          <w:bCs/>
          <w:sz w:val="20"/>
          <w:szCs w:val="20"/>
        </w:rPr>
        <w:t>Opis przedmiotu zamówienia znajduje się w załączniku nr 2 do SIWZ.</w:t>
      </w:r>
    </w:p>
    <w:p w:rsidR="001E59B2" w:rsidRPr="00FE3E87" w:rsidRDefault="001E59B2" w:rsidP="00FE3E87">
      <w:pPr>
        <w:pStyle w:val="Akapitzlist"/>
        <w:numPr>
          <w:ilvl w:val="1"/>
          <w:numId w:val="35"/>
        </w:numPr>
        <w:tabs>
          <w:tab w:val="left" w:pos="0"/>
        </w:tabs>
        <w:spacing w:after="0" w:line="360" w:lineRule="auto"/>
        <w:ind w:left="425" w:hanging="425"/>
        <w:contextualSpacing/>
        <w:rPr>
          <w:rFonts w:ascii="Arial" w:eastAsiaTheme="minorHAnsi" w:hAnsi="Arial" w:cs="Arial"/>
          <w:sz w:val="20"/>
          <w:szCs w:val="20"/>
        </w:rPr>
      </w:pPr>
      <w:r w:rsidRPr="00FE3E87">
        <w:rPr>
          <w:rFonts w:ascii="Arial" w:eastAsiaTheme="minorHAnsi" w:hAnsi="Arial" w:cs="Arial"/>
          <w:sz w:val="20"/>
          <w:szCs w:val="20"/>
        </w:rPr>
        <w:t>Zamawiający odmówi  odbioru dostarczonych materiałów w przypadku:</w:t>
      </w:r>
    </w:p>
    <w:p w:rsidR="001E59B2" w:rsidRPr="001E59B2" w:rsidRDefault="001E59B2" w:rsidP="00FE3E87">
      <w:pPr>
        <w:numPr>
          <w:ilvl w:val="0"/>
          <w:numId w:val="50"/>
        </w:numPr>
        <w:tabs>
          <w:tab w:val="left" w:pos="284"/>
        </w:tabs>
        <w:spacing w:line="360" w:lineRule="auto"/>
        <w:ind w:left="425" w:hanging="425"/>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stwierdzenia rozbieżności pomiędzy cechami dostarczonych materiałów a przedstawionymi </w:t>
      </w:r>
      <w:r w:rsidRPr="001E59B2">
        <w:rPr>
          <w:rFonts w:ascii="Arial" w:eastAsiaTheme="minorHAnsi" w:hAnsi="Arial" w:cs="Arial"/>
          <w:sz w:val="20"/>
          <w:szCs w:val="20"/>
          <w:lang w:eastAsia="en-US"/>
        </w:rPr>
        <w:br/>
        <w:t>w ofercie, z  zastrzeżeniem zmian dokonanych  na podstawie § 8 ust. 1 pkt. 3 umowy,</w:t>
      </w:r>
    </w:p>
    <w:p w:rsidR="001E59B2" w:rsidRPr="001E59B2" w:rsidRDefault="001E59B2" w:rsidP="00FE3E87">
      <w:pPr>
        <w:numPr>
          <w:ilvl w:val="0"/>
          <w:numId w:val="50"/>
        </w:numPr>
        <w:tabs>
          <w:tab w:val="left" w:pos="284"/>
        </w:tabs>
        <w:spacing w:line="360" w:lineRule="auto"/>
        <w:ind w:left="426" w:hanging="426"/>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uszkodzenia lub wady uniemożliwiającej użycie materiału w jego pełnym zakresie.</w:t>
      </w:r>
    </w:p>
    <w:p w:rsidR="001E59B2" w:rsidRPr="00FE3E87" w:rsidRDefault="001E59B2" w:rsidP="00FE3E87">
      <w:pPr>
        <w:pStyle w:val="Akapitzlist"/>
        <w:numPr>
          <w:ilvl w:val="1"/>
          <w:numId w:val="35"/>
        </w:numPr>
        <w:tabs>
          <w:tab w:val="left" w:pos="0"/>
        </w:tabs>
        <w:spacing w:line="360" w:lineRule="auto"/>
        <w:ind w:left="426" w:hanging="426"/>
        <w:contextualSpacing/>
        <w:rPr>
          <w:rFonts w:ascii="Arial" w:eastAsiaTheme="minorHAnsi" w:hAnsi="Arial" w:cs="Arial"/>
          <w:sz w:val="20"/>
          <w:szCs w:val="20"/>
        </w:rPr>
      </w:pPr>
      <w:r w:rsidRPr="00FE3E87">
        <w:rPr>
          <w:rFonts w:ascii="Arial" w:eastAsiaTheme="minorHAnsi" w:hAnsi="Arial" w:cs="Arial"/>
          <w:sz w:val="20"/>
          <w:szCs w:val="20"/>
        </w:rPr>
        <w:t xml:space="preserve">W przypadkach określonych w pkt. 11 Zamawiający sporządza protokół zawierający przyczyny odmowy odebrania materiałów, a Wykonawca jest obowiązany do jego niezwłocznej wymiany </w:t>
      </w:r>
      <w:r w:rsidRPr="00FE3E87">
        <w:rPr>
          <w:rFonts w:ascii="Arial" w:eastAsiaTheme="minorHAnsi" w:hAnsi="Arial" w:cs="Arial"/>
          <w:sz w:val="20"/>
          <w:szCs w:val="20"/>
        </w:rPr>
        <w:br/>
        <w:t xml:space="preserve">na nowe, wolne od wad. Jeżeli termin dostarczenia Zamawiającemu przedmiotu wolnego od wad przekroczy termin realizacji zamówienia określony § 4 umowy, Zamawiający będzie miał prawo </w:t>
      </w:r>
      <w:r w:rsidRPr="00FE3E87">
        <w:rPr>
          <w:rFonts w:ascii="Arial" w:eastAsiaTheme="minorHAnsi" w:hAnsi="Arial" w:cs="Arial"/>
          <w:sz w:val="20"/>
          <w:szCs w:val="20"/>
        </w:rPr>
        <w:br/>
        <w:t>do naliczenia kar umownych zgodnie z § 7 ust. 1 pkt. 1)   umowy.</w:t>
      </w:r>
    </w:p>
    <w:p w:rsidR="001E59B2" w:rsidRPr="001E59B2" w:rsidRDefault="001E59B2" w:rsidP="001E59B2">
      <w:pPr>
        <w:tabs>
          <w:tab w:val="left" w:pos="0"/>
        </w:tabs>
        <w:spacing w:line="360" w:lineRule="auto"/>
        <w:ind w:left="284" w:hanging="284"/>
        <w:jc w:val="left"/>
        <w:rPr>
          <w:rFonts w:ascii="Arial" w:eastAsiaTheme="minorHAnsi" w:hAnsi="Arial" w:cs="Arial"/>
          <w:b/>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left="284" w:right="-1" w:hanging="284"/>
        <w:jc w:val="center"/>
        <w:outlineLvl w:val="0"/>
        <w:rPr>
          <w:b/>
          <w:bCs/>
          <w:lang w:eastAsia="ar-SA"/>
        </w:rPr>
      </w:pPr>
      <w:bookmarkStart w:id="3" w:name="_Toc389551419"/>
      <w:bookmarkEnd w:id="2"/>
      <w:r w:rsidRPr="001E59B2">
        <w:rPr>
          <w:b/>
          <w:bCs/>
          <w:lang w:eastAsia="ar-SA"/>
        </w:rPr>
        <w:t>III Termin wykonania zamówienia</w:t>
      </w:r>
      <w:bookmarkEnd w:id="3"/>
    </w:p>
    <w:p w:rsidR="001E59B2" w:rsidRPr="001E59B2" w:rsidRDefault="001E59B2" w:rsidP="001E59B2">
      <w:pPr>
        <w:tabs>
          <w:tab w:val="left" w:pos="0"/>
        </w:tabs>
        <w:spacing w:line="360" w:lineRule="auto"/>
        <w:rPr>
          <w:rFonts w:ascii="Arial" w:eastAsiaTheme="minorHAnsi" w:hAnsi="Arial" w:cs="Arial"/>
          <w:sz w:val="20"/>
          <w:szCs w:val="20"/>
          <w:lang w:eastAsia="en-US"/>
        </w:rPr>
      </w:pPr>
    </w:p>
    <w:p w:rsidR="001E59B2" w:rsidRPr="001E59B2" w:rsidRDefault="001E59B2" w:rsidP="001E59B2">
      <w:pPr>
        <w:tabs>
          <w:tab w:val="left" w:pos="0"/>
        </w:tabs>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Termin realizacji zamówienia</w:t>
      </w:r>
      <w:r w:rsidRPr="001E59B2">
        <w:rPr>
          <w:rFonts w:ascii="Arial" w:eastAsiaTheme="minorHAnsi" w:hAnsi="Arial" w:cs="Arial"/>
          <w:b/>
          <w:sz w:val="20"/>
          <w:szCs w:val="20"/>
          <w:lang w:eastAsia="en-US"/>
        </w:rPr>
        <w:t xml:space="preserve">: </w:t>
      </w:r>
      <w:r w:rsidRPr="001E59B2">
        <w:rPr>
          <w:rFonts w:ascii="Arial" w:eastAsiaTheme="minorHAnsi" w:hAnsi="Arial" w:cs="Arial"/>
          <w:sz w:val="20"/>
          <w:szCs w:val="20"/>
          <w:lang w:eastAsia="en-US"/>
        </w:rPr>
        <w:t xml:space="preserve"> nie dłuższy niż 14 dni licząc od dnia zawarcia umowy.</w:t>
      </w:r>
    </w:p>
    <w:p w:rsidR="001E59B2" w:rsidRPr="001E59B2" w:rsidRDefault="001E59B2" w:rsidP="001E59B2">
      <w:pPr>
        <w:tabs>
          <w:tab w:val="left" w:pos="0"/>
        </w:tabs>
        <w:spacing w:before="120" w:line="360" w:lineRule="auto"/>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left="284" w:right="-1" w:hanging="284"/>
        <w:jc w:val="center"/>
        <w:outlineLvl w:val="0"/>
        <w:rPr>
          <w:b/>
          <w:bCs/>
          <w:lang w:eastAsia="ar-SA"/>
        </w:rPr>
      </w:pPr>
      <w:bookmarkStart w:id="4" w:name="_Toc389551420"/>
      <w:r w:rsidRPr="001E59B2">
        <w:rPr>
          <w:b/>
          <w:bCs/>
          <w:lang w:eastAsia="ar-SA"/>
        </w:rPr>
        <w:t>IV Warunki udziału w postępowaniu oraz opis sposobu dokonywania oceny spełniania tych warunków</w:t>
      </w:r>
      <w:bookmarkEnd w:id="4"/>
      <w:r w:rsidRPr="001E59B2">
        <w:rPr>
          <w:b/>
          <w:bCs/>
          <w:lang w:eastAsia="ar-SA"/>
        </w:rPr>
        <w:t xml:space="preserve"> </w:t>
      </w:r>
    </w:p>
    <w:p w:rsidR="001E59B2" w:rsidRPr="001E59B2" w:rsidRDefault="001E59B2" w:rsidP="001E59B2">
      <w:pPr>
        <w:spacing w:line="360" w:lineRule="auto"/>
        <w:ind w:left="284" w:hanging="284"/>
        <w:rPr>
          <w:rFonts w:ascii="Arial" w:eastAsiaTheme="minorHAnsi" w:hAnsi="Arial" w:cs="Arial"/>
          <w:b/>
          <w:bCs/>
          <w:color w:val="000000"/>
          <w:sz w:val="20"/>
          <w:szCs w:val="20"/>
          <w:u w:val="single"/>
          <w:lang w:eastAsia="en-US"/>
        </w:rPr>
      </w:pPr>
    </w:p>
    <w:p w:rsidR="001E59B2" w:rsidRPr="001E59B2" w:rsidRDefault="001E59B2" w:rsidP="001E59B2">
      <w:pPr>
        <w:tabs>
          <w:tab w:val="left" w:pos="0"/>
          <w:tab w:val="left" w:pos="284"/>
        </w:tabs>
        <w:spacing w:line="360" w:lineRule="auto"/>
        <w:ind w:left="284" w:hanging="284"/>
        <w:contextualSpacing/>
        <w:rPr>
          <w:rFonts w:ascii="Arial" w:eastAsiaTheme="minorHAnsi" w:hAnsi="Arial" w:cs="Arial"/>
          <w:sz w:val="20"/>
          <w:szCs w:val="20"/>
          <w:lang w:eastAsia="en-US"/>
        </w:rPr>
      </w:pPr>
      <w:r w:rsidRPr="001E59B2">
        <w:rPr>
          <w:rFonts w:ascii="Arial" w:eastAsiaTheme="minorHAnsi" w:hAnsi="Arial" w:cs="Arial"/>
          <w:bCs/>
          <w:sz w:val="20"/>
          <w:szCs w:val="20"/>
          <w:lang w:eastAsia="en-US"/>
        </w:rPr>
        <w:t>1.</w:t>
      </w:r>
      <w:r w:rsidRPr="001E59B2">
        <w:rPr>
          <w:rFonts w:ascii="Arial" w:eastAsiaTheme="minorHAnsi" w:hAnsi="Arial" w:cs="Arial"/>
          <w:bCs/>
          <w:sz w:val="20"/>
          <w:szCs w:val="20"/>
          <w:lang w:eastAsia="en-US"/>
        </w:rPr>
        <w:tab/>
        <w:t xml:space="preserve">O zamówienie mogą ubiegać się Wykonawcy, którzy </w:t>
      </w:r>
      <w:r w:rsidRPr="001E59B2">
        <w:rPr>
          <w:rFonts w:ascii="Arial" w:eastAsiaTheme="minorHAnsi" w:hAnsi="Arial" w:cs="Arial"/>
          <w:sz w:val="20"/>
          <w:szCs w:val="20"/>
          <w:lang w:eastAsia="en-US"/>
        </w:rPr>
        <w:t>spełniają warunki określone w art. 22 ust.1 ustawy, tj.:</w:t>
      </w:r>
    </w:p>
    <w:p w:rsidR="001E59B2" w:rsidRPr="001E59B2" w:rsidRDefault="001E59B2" w:rsidP="001E59B2">
      <w:pPr>
        <w:widowControl w:val="0"/>
        <w:numPr>
          <w:ilvl w:val="0"/>
          <w:numId w:val="27"/>
        </w:numPr>
        <w:tabs>
          <w:tab w:val="left" w:pos="0"/>
        </w:tabs>
        <w:autoSpaceDE w:val="0"/>
        <w:autoSpaceDN w:val="0"/>
        <w:spacing w:line="360" w:lineRule="auto"/>
        <w:ind w:hanging="153"/>
        <w:contextualSpacing/>
        <w:jc w:val="left"/>
        <w:rPr>
          <w:rFonts w:ascii="Arial" w:eastAsiaTheme="minorHAnsi" w:hAnsi="Arial" w:cs="Arial"/>
          <w:bCs/>
          <w:sz w:val="20"/>
          <w:szCs w:val="20"/>
          <w:lang w:eastAsia="en-US"/>
        </w:rPr>
      </w:pPr>
      <w:r w:rsidRPr="001E59B2">
        <w:rPr>
          <w:rFonts w:ascii="Arial" w:eastAsiaTheme="minorHAnsi" w:hAnsi="Arial" w:cs="Arial"/>
          <w:sz w:val="20"/>
          <w:szCs w:val="20"/>
          <w:lang w:eastAsia="en-US"/>
        </w:rPr>
        <w:t>Posiadania uprawnień  do wykonywania  określonej działalności lub czynności, jeżeli przepisy prawa nakładają obowiązek ich posiadania.</w:t>
      </w:r>
    </w:p>
    <w:p w:rsidR="001E59B2" w:rsidRPr="001E59B2" w:rsidRDefault="001E59B2" w:rsidP="001E59B2">
      <w:pPr>
        <w:widowControl w:val="0"/>
        <w:tabs>
          <w:tab w:val="left" w:pos="284"/>
        </w:tabs>
        <w:autoSpaceDE w:val="0"/>
        <w:autoSpaceDN w:val="0"/>
        <w:spacing w:line="360" w:lineRule="auto"/>
        <w:ind w:left="720"/>
        <w:contextualSpacing/>
        <w:rPr>
          <w:rFonts w:ascii="Arial" w:eastAsiaTheme="minorHAnsi" w:hAnsi="Arial" w:cs="Arial"/>
          <w:bCs/>
          <w:sz w:val="20"/>
          <w:szCs w:val="20"/>
          <w:lang w:eastAsia="en-US"/>
        </w:rPr>
      </w:pPr>
      <w:r w:rsidRPr="001E59B2">
        <w:rPr>
          <w:rFonts w:ascii="Arial" w:eastAsiaTheme="minorHAnsi" w:hAnsi="Arial" w:cs="Arial"/>
          <w:i/>
          <w:sz w:val="20"/>
          <w:szCs w:val="20"/>
          <w:lang w:eastAsia="en-US"/>
        </w:rPr>
        <w:t>Zamawiający nie precyzuje w powyższym zakresie żadnych wymagań, których spełnianie Wykonawca jest zobowiązany wykazać w sposób szczególny.</w:t>
      </w:r>
    </w:p>
    <w:p w:rsidR="001E59B2" w:rsidRPr="001E59B2" w:rsidRDefault="001E59B2" w:rsidP="001E59B2">
      <w:pPr>
        <w:widowControl w:val="0"/>
        <w:numPr>
          <w:ilvl w:val="0"/>
          <w:numId w:val="27"/>
        </w:numPr>
        <w:tabs>
          <w:tab w:val="left" w:pos="0"/>
        </w:tabs>
        <w:suppressAutoHyphens/>
        <w:autoSpaceDE w:val="0"/>
        <w:autoSpaceDN w:val="0"/>
        <w:spacing w:line="360" w:lineRule="auto"/>
        <w:ind w:hanging="153"/>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Posiadania wiedzy i doświadczenia,</w:t>
      </w:r>
    </w:p>
    <w:p w:rsidR="001E59B2" w:rsidRPr="001E59B2" w:rsidRDefault="001E59B2" w:rsidP="001E59B2">
      <w:pPr>
        <w:widowControl w:val="0"/>
        <w:tabs>
          <w:tab w:val="left" w:pos="0"/>
        </w:tabs>
        <w:autoSpaceDE w:val="0"/>
        <w:autoSpaceDN w:val="0"/>
        <w:spacing w:line="360" w:lineRule="auto"/>
        <w:ind w:left="720"/>
        <w:contextualSpacing/>
        <w:rPr>
          <w:rFonts w:ascii="Arial" w:eastAsiaTheme="minorHAnsi" w:hAnsi="Arial" w:cs="Arial"/>
          <w:i/>
          <w:sz w:val="20"/>
          <w:szCs w:val="20"/>
          <w:lang w:eastAsia="en-US"/>
        </w:rPr>
      </w:pPr>
      <w:r w:rsidRPr="001E59B2">
        <w:rPr>
          <w:rFonts w:ascii="Arial" w:eastAsiaTheme="minorHAnsi" w:hAnsi="Arial" w:cs="Arial"/>
          <w:i/>
          <w:sz w:val="20"/>
          <w:szCs w:val="20"/>
          <w:lang w:eastAsia="en-US"/>
        </w:rPr>
        <w:t>Zamawiający nie precyzuje w powyższym zakresie żadnych wymagań, których spełnianie Wykonawca jest zobowiązany wykazać w sposób szczególny.</w:t>
      </w:r>
    </w:p>
    <w:p w:rsidR="001E59B2" w:rsidRPr="001E59B2" w:rsidRDefault="001E59B2" w:rsidP="001E59B2">
      <w:pPr>
        <w:widowControl w:val="0"/>
        <w:numPr>
          <w:ilvl w:val="0"/>
          <w:numId w:val="27"/>
        </w:numPr>
        <w:tabs>
          <w:tab w:val="left" w:pos="284"/>
        </w:tabs>
        <w:suppressAutoHyphens/>
        <w:autoSpaceDE w:val="0"/>
        <w:autoSpaceDN w:val="0"/>
        <w:spacing w:line="360" w:lineRule="auto"/>
        <w:ind w:hanging="153"/>
        <w:contextualSpacing/>
        <w:jc w:val="left"/>
        <w:rPr>
          <w:rFonts w:ascii="Arial" w:eastAsiaTheme="minorHAnsi" w:hAnsi="Arial" w:cs="Arial"/>
          <w:bCs/>
          <w:sz w:val="20"/>
          <w:szCs w:val="20"/>
          <w:lang w:eastAsia="en-US"/>
        </w:rPr>
      </w:pPr>
      <w:r w:rsidRPr="001E59B2">
        <w:rPr>
          <w:rFonts w:ascii="Arial" w:eastAsiaTheme="minorHAnsi" w:hAnsi="Arial" w:cs="Arial"/>
          <w:bCs/>
          <w:sz w:val="20"/>
          <w:szCs w:val="20"/>
          <w:lang w:eastAsia="en-US"/>
        </w:rPr>
        <w:t>Dysponowania odpowiednim potencjałem technicznym oraz osobami zdolnymi do wykonania zamówienia.</w:t>
      </w:r>
    </w:p>
    <w:p w:rsidR="001E59B2" w:rsidRPr="001E59B2" w:rsidRDefault="001E59B2" w:rsidP="001E59B2">
      <w:pPr>
        <w:widowControl w:val="0"/>
        <w:tabs>
          <w:tab w:val="left" w:pos="284"/>
        </w:tabs>
        <w:autoSpaceDE w:val="0"/>
        <w:autoSpaceDN w:val="0"/>
        <w:spacing w:line="360" w:lineRule="auto"/>
        <w:ind w:left="720"/>
        <w:contextualSpacing/>
        <w:rPr>
          <w:rFonts w:ascii="Arial" w:eastAsiaTheme="minorHAnsi" w:hAnsi="Arial" w:cs="Arial"/>
          <w:bCs/>
          <w:sz w:val="20"/>
          <w:szCs w:val="20"/>
          <w:lang w:eastAsia="en-US"/>
        </w:rPr>
      </w:pPr>
      <w:r w:rsidRPr="001E59B2">
        <w:rPr>
          <w:rFonts w:ascii="Arial" w:eastAsiaTheme="minorHAnsi" w:hAnsi="Arial" w:cs="Arial"/>
          <w:i/>
          <w:sz w:val="20"/>
          <w:szCs w:val="20"/>
          <w:lang w:eastAsia="en-US"/>
        </w:rPr>
        <w:t>Zamawiający  nie precyzuje w powyższym zakresie żadnych wymagań, których spełnianie Wykonawca jest zobowiązany wykazać w sposób szczególny.</w:t>
      </w:r>
    </w:p>
    <w:p w:rsidR="001E59B2" w:rsidRPr="001E59B2" w:rsidRDefault="001E59B2" w:rsidP="001E59B2">
      <w:pPr>
        <w:widowControl w:val="0"/>
        <w:numPr>
          <w:ilvl w:val="0"/>
          <w:numId w:val="27"/>
        </w:numPr>
        <w:tabs>
          <w:tab w:val="left" w:pos="0"/>
        </w:tabs>
        <w:suppressAutoHyphens/>
        <w:autoSpaceDE w:val="0"/>
        <w:autoSpaceDN w:val="0"/>
        <w:spacing w:line="360" w:lineRule="auto"/>
        <w:ind w:hanging="153"/>
        <w:contextualSpacing/>
        <w:jc w:val="left"/>
        <w:rPr>
          <w:rFonts w:ascii="Arial" w:eastAsiaTheme="minorHAnsi" w:hAnsi="Arial" w:cs="Arial"/>
          <w:sz w:val="20"/>
          <w:szCs w:val="20"/>
          <w:lang w:eastAsia="en-US"/>
        </w:rPr>
      </w:pPr>
      <w:r w:rsidRPr="001E59B2">
        <w:rPr>
          <w:rFonts w:ascii="Arial" w:eastAsiaTheme="minorHAnsi" w:hAnsi="Arial" w:cs="Arial"/>
          <w:bCs/>
          <w:sz w:val="20"/>
          <w:szCs w:val="20"/>
          <w:lang w:eastAsia="en-US"/>
        </w:rPr>
        <w:t>Sytuacji ekonomicznej i finansowej.</w:t>
      </w:r>
    </w:p>
    <w:p w:rsidR="001E59B2" w:rsidRPr="001E59B2" w:rsidRDefault="001E59B2" w:rsidP="001E59B2">
      <w:pPr>
        <w:widowControl w:val="0"/>
        <w:tabs>
          <w:tab w:val="left" w:pos="284"/>
        </w:tabs>
        <w:autoSpaceDE w:val="0"/>
        <w:autoSpaceDN w:val="0"/>
        <w:spacing w:line="360" w:lineRule="auto"/>
        <w:ind w:left="720"/>
        <w:contextualSpacing/>
        <w:rPr>
          <w:rFonts w:ascii="Arial" w:eastAsiaTheme="minorHAnsi" w:hAnsi="Arial" w:cs="Arial"/>
          <w:i/>
          <w:sz w:val="20"/>
          <w:szCs w:val="20"/>
          <w:lang w:eastAsia="en-US"/>
        </w:rPr>
      </w:pPr>
      <w:r w:rsidRPr="001E59B2">
        <w:rPr>
          <w:rFonts w:ascii="Arial" w:eastAsiaTheme="minorHAnsi" w:hAnsi="Arial" w:cs="Arial"/>
          <w:i/>
          <w:sz w:val="20"/>
          <w:szCs w:val="20"/>
          <w:lang w:eastAsia="en-US"/>
        </w:rPr>
        <w:lastRenderedPageBreak/>
        <w:t>Zamawiający  nie precyzuje w powyższym zakresie żadnych wymagań, których spełnianie Wykonawca jest zobowiązany wykazać w sposób szczególny.</w:t>
      </w:r>
    </w:p>
    <w:p w:rsidR="001E59B2" w:rsidRPr="001E59B2" w:rsidRDefault="001E59B2" w:rsidP="001E59B2">
      <w:pPr>
        <w:widowControl w:val="0"/>
        <w:tabs>
          <w:tab w:val="left" w:pos="284"/>
        </w:tabs>
        <w:autoSpaceDE w:val="0"/>
        <w:autoSpaceDN w:val="0"/>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2.</w:t>
      </w:r>
      <w:r w:rsidRPr="001E59B2">
        <w:rPr>
          <w:rFonts w:ascii="Arial" w:eastAsiaTheme="minorHAnsi" w:hAnsi="Arial" w:cs="Arial"/>
          <w:sz w:val="20"/>
          <w:szCs w:val="20"/>
          <w:lang w:eastAsia="en-US"/>
        </w:rPr>
        <w:tab/>
        <w:t>W przypadku Wykonawców ubiegających się wspólnie o udzielenie zamówienia (w tym w ramach konsorcjum), warunki określone powyżej Wykonawcy ci mogą spełniać łącznie.</w:t>
      </w:r>
    </w:p>
    <w:p w:rsidR="001E59B2" w:rsidRPr="001E59B2" w:rsidRDefault="001E59B2" w:rsidP="001E59B2">
      <w:pPr>
        <w:widowControl w:val="0"/>
        <w:tabs>
          <w:tab w:val="left" w:pos="284"/>
        </w:tabs>
        <w:autoSpaceDE w:val="0"/>
        <w:autoSpaceDN w:val="0"/>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3.</w:t>
      </w:r>
      <w:r w:rsidRPr="001E59B2">
        <w:rPr>
          <w:rFonts w:ascii="Arial" w:eastAsiaTheme="minorHAnsi" w:hAnsi="Arial" w:cs="Arial"/>
          <w:sz w:val="20"/>
          <w:szCs w:val="20"/>
          <w:lang w:eastAsia="en-US"/>
        </w:rPr>
        <w:tab/>
        <w:t>W postępowaniu mogą wziąć udział Wykonawcy, którzy nie podlegają wykluczeniu z postępowania na podstawie art. 24 ust. 1</w:t>
      </w:r>
      <w:r w:rsidR="00A34934">
        <w:rPr>
          <w:rFonts w:ascii="Arial" w:eastAsiaTheme="minorHAnsi" w:hAnsi="Arial" w:cs="Arial"/>
          <w:sz w:val="20"/>
          <w:szCs w:val="20"/>
          <w:lang w:eastAsia="en-US"/>
        </w:rPr>
        <w:t>,</w:t>
      </w:r>
      <w:r w:rsidRPr="001E59B2">
        <w:rPr>
          <w:rFonts w:ascii="Arial" w:eastAsiaTheme="minorHAnsi" w:hAnsi="Arial" w:cs="Arial"/>
          <w:sz w:val="20"/>
          <w:szCs w:val="20"/>
          <w:lang w:eastAsia="en-US"/>
        </w:rPr>
        <w:t xml:space="preserve"> 2</w:t>
      </w:r>
      <w:r w:rsidR="00A34934">
        <w:rPr>
          <w:rFonts w:ascii="Arial" w:eastAsiaTheme="minorHAnsi" w:hAnsi="Arial" w:cs="Arial"/>
          <w:sz w:val="20"/>
          <w:szCs w:val="20"/>
          <w:lang w:eastAsia="en-US"/>
        </w:rPr>
        <w:t xml:space="preserve"> i 2a</w:t>
      </w:r>
      <w:r w:rsidRPr="001E59B2">
        <w:rPr>
          <w:rFonts w:ascii="Arial" w:eastAsiaTheme="minorHAnsi" w:hAnsi="Arial" w:cs="Arial"/>
          <w:sz w:val="20"/>
          <w:szCs w:val="20"/>
          <w:lang w:eastAsia="en-US"/>
        </w:rPr>
        <w:t xml:space="preserve">  ustawy</w:t>
      </w:r>
    </w:p>
    <w:p w:rsidR="001E59B2" w:rsidRPr="001E59B2" w:rsidRDefault="001E59B2" w:rsidP="001E59B2">
      <w:pPr>
        <w:widowControl w:val="0"/>
        <w:tabs>
          <w:tab w:val="left" w:pos="284"/>
        </w:tabs>
        <w:autoSpaceDE w:val="0"/>
        <w:autoSpaceDN w:val="0"/>
        <w:spacing w:line="360" w:lineRule="auto"/>
        <w:ind w:left="284" w:hanging="284"/>
        <w:rPr>
          <w:rFonts w:ascii="Arial" w:eastAsiaTheme="minorHAnsi" w:hAnsi="Arial" w:cs="Arial"/>
          <w:bCs/>
          <w:sz w:val="20"/>
          <w:szCs w:val="20"/>
          <w:lang w:eastAsia="en-US"/>
        </w:rPr>
      </w:pPr>
      <w:r w:rsidRPr="001E59B2">
        <w:rPr>
          <w:rFonts w:ascii="Arial" w:eastAsiaTheme="minorHAnsi" w:hAnsi="Arial" w:cs="Arial"/>
          <w:sz w:val="20"/>
          <w:szCs w:val="20"/>
          <w:lang w:eastAsia="en-US"/>
        </w:rPr>
        <w:t>4.</w:t>
      </w:r>
      <w:r w:rsidRPr="001E59B2">
        <w:rPr>
          <w:rFonts w:ascii="Arial" w:eastAsiaTheme="minorHAnsi" w:hAnsi="Arial" w:cs="Arial"/>
          <w:sz w:val="20"/>
          <w:szCs w:val="20"/>
          <w:lang w:eastAsia="en-US"/>
        </w:rPr>
        <w:tab/>
      </w:r>
      <w:r w:rsidRPr="001E59B2">
        <w:rPr>
          <w:rFonts w:ascii="Arial" w:eastAsiaTheme="minorHAnsi" w:hAnsi="Arial" w:cs="Arial"/>
          <w:b/>
          <w:sz w:val="20"/>
          <w:szCs w:val="20"/>
          <w:lang w:eastAsia="en-US"/>
        </w:rPr>
        <w:t>Zasady oceny spełniania warunków Zamawiającego.</w:t>
      </w:r>
    </w:p>
    <w:p w:rsidR="001E59B2" w:rsidRPr="001E59B2" w:rsidRDefault="001E59B2" w:rsidP="001E59B2">
      <w:pPr>
        <w:widowControl w:val="0"/>
        <w:tabs>
          <w:tab w:val="left" w:pos="284"/>
        </w:tabs>
        <w:suppressAutoHyphens/>
        <w:spacing w:line="360" w:lineRule="auto"/>
        <w:ind w:left="284"/>
        <w:rPr>
          <w:rFonts w:ascii="Arial" w:hAnsi="Arial" w:cs="Arial"/>
          <w:sz w:val="20"/>
          <w:szCs w:val="20"/>
          <w:lang w:eastAsia="ar-SA"/>
        </w:rPr>
      </w:pPr>
      <w:r w:rsidRPr="001E59B2">
        <w:rPr>
          <w:rFonts w:ascii="Arial" w:hAnsi="Arial" w:cs="Arial"/>
          <w:sz w:val="20"/>
          <w:szCs w:val="20"/>
          <w:lang w:eastAsia="ar-SA"/>
        </w:rPr>
        <w:t xml:space="preserve">ocena spełniania warunków wymaganych od Wykonawców, na zasadzie </w:t>
      </w:r>
      <w:r w:rsidRPr="001E59B2">
        <w:rPr>
          <w:rFonts w:ascii="Arial" w:hAnsi="Arial" w:cs="Arial"/>
          <w:i/>
          <w:sz w:val="20"/>
          <w:szCs w:val="20"/>
          <w:lang w:eastAsia="ar-SA"/>
        </w:rPr>
        <w:t xml:space="preserve">spełnia – nie spełnia, </w:t>
      </w:r>
      <w:r w:rsidRPr="001E59B2">
        <w:rPr>
          <w:rFonts w:ascii="Arial" w:hAnsi="Arial" w:cs="Arial"/>
          <w:sz w:val="20"/>
          <w:szCs w:val="20"/>
          <w:lang w:eastAsia="ar-SA"/>
        </w:rPr>
        <w:t xml:space="preserve">zostanie dokonana na podstawie złożonych oświadczeń i dokumentów opisanych w rozdziale </w:t>
      </w:r>
      <w:r w:rsidRPr="001E59B2">
        <w:rPr>
          <w:rFonts w:ascii="Arial" w:hAnsi="Arial" w:cs="Arial"/>
          <w:sz w:val="20"/>
          <w:szCs w:val="20"/>
          <w:lang w:eastAsia="ar-SA"/>
        </w:rPr>
        <w:br/>
        <w:t xml:space="preserve">V niniejszej SIWZ. </w:t>
      </w:r>
    </w:p>
    <w:p w:rsidR="001E59B2" w:rsidRPr="001E59B2" w:rsidRDefault="001E59B2" w:rsidP="001E59B2">
      <w:pPr>
        <w:spacing w:line="360" w:lineRule="auto"/>
        <w:ind w:left="426" w:hanging="142"/>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5" w:name="_Toc321294754"/>
      <w:bookmarkStart w:id="6" w:name="_Toc389551421"/>
      <w:r w:rsidRPr="001E59B2">
        <w:rPr>
          <w:b/>
          <w:bCs/>
          <w:lang w:eastAsia="ar-SA"/>
        </w:rPr>
        <w:t xml:space="preserve">V Wykaz oświadczeń i dokumentów, jakie mają dostarczyć Wykonawcy </w:t>
      </w:r>
      <w:bookmarkEnd w:id="5"/>
      <w:r w:rsidRPr="001E59B2">
        <w:rPr>
          <w:b/>
          <w:bCs/>
          <w:lang w:eastAsia="ar-SA"/>
        </w:rPr>
        <w:t>w celu potwierdzenia spełnienia warunków udziału w postępowaniu</w:t>
      </w:r>
      <w:bookmarkEnd w:id="6"/>
    </w:p>
    <w:p w:rsidR="001E59B2" w:rsidRPr="001E59B2" w:rsidRDefault="001E59B2" w:rsidP="001E59B2">
      <w:pPr>
        <w:autoSpaceDE w:val="0"/>
        <w:spacing w:line="360" w:lineRule="auto"/>
        <w:ind w:left="1134" w:hanging="426"/>
        <w:rPr>
          <w:rFonts w:ascii="Arial" w:eastAsiaTheme="minorHAnsi" w:hAnsi="Arial" w:cs="Arial"/>
          <w:b/>
          <w:bCs/>
          <w:color w:val="000000"/>
          <w:sz w:val="20"/>
          <w:szCs w:val="20"/>
          <w:lang w:eastAsia="en-US"/>
        </w:rPr>
      </w:pPr>
    </w:p>
    <w:p w:rsidR="001E59B2" w:rsidRPr="001E59B2" w:rsidRDefault="001E59B2" w:rsidP="001E59B2">
      <w:pPr>
        <w:widowControl w:val="0"/>
        <w:autoSpaceDE w:val="0"/>
        <w:autoSpaceDN w:val="0"/>
        <w:spacing w:line="360" w:lineRule="auto"/>
        <w:ind w:left="284" w:hanging="284"/>
        <w:rPr>
          <w:rFonts w:ascii="Arial" w:hAnsi="Arial" w:cs="Arial"/>
          <w:b/>
          <w:sz w:val="20"/>
          <w:szCs w:val="20"/>
          <w:u w:val="single"/>
        </w:rPr>
      </w:pPr>
      <w:r w:rsidRPr="001E59B2">
        <w:rPr>
          <w:rFonts w:ascii="Arial" w:hAnsi="Arial" w:cs="Arial"/>
          <w:b/>
          <w:sz w:val="20"/>
          <w:szCs w:val="20"/>
        </w:rPr>
        <w:t>1.</w:t>
      </w:r>
      <w:r w:rsidRPr="001E59B2">
        <w:rPr>
          <w:rFonts w:ascii="Arial" w:hAnsi="Arial" w:cs="Arial"/>
          <w:sz w:val="20"/>
          <w:szCs w:val="20"/>
        </w:rPr>
        <w:tab/>
      </w:r>
      <w:r w:rsidRPr="001E59B2">
        <w:rPr>
          <w:rFonts w:ascii="Arial" w:hAnsi="Arial" w:cs="Arial"/>
          <w:b/>
          <w:sz w:val="20"/>
          <w:szCs w:val="20"/>
          <w:u w:val="single"/>
        </w:rPr>
        <w:t>W  zakresie wykazania spełniania przez Wykonawcę warunków, o których mowa w art. 22 ust. 1 ustawy należy przedłożyć:</w:t>
      </w:r>
    </w:p>
    <w:p w:rsidR="001E59B2" w:rsidRPr="001E59B2" w:rsidRDefault="001E59B2" w:rsidP="001E59B2">
      <w:pPr>
        <w:widowControl w:val="0"/>
        <w:autoSpaceDE w:val="0"/>
        <w:autoSpaceDN w:val="0"/>
        <w:spacing w:line="360" w:lineRule="auto"/>
        <w:ind w:left="284" w:hanging="284"/>
        <w:rPr>
          <w:rFonts w:ascii="Arial" w:hAnsi="Arial" w:cs="Arial"/>
          <w:b/>
          <w:sz w:val="20"/>
          <w:szCs w:val="20"/>
          <w:u w:val="single"/>
        </w:rPr>
      </w:pPr>
    </w:p>
    <w:p w:rsidR="001E59B2" w:rsidRPr="001E59B2" w:rsidRDefault="001E59B2" w:rsidP="001E59B2">
      <w:pPr>
        <w:widowControl w:val="0"/>
        <w:autoSpaceDE w:val="0"/>
        <w:autoSpaceDN w:val="0"/>
        <w:spacing w:line="360" w:lineRule="auto"/>
        <w:ind w:left="284"/>
        <w:rPr>
          <w:rFonts w:ascii="Arial" w:hAnsi="Arial" w:cs="Arial"/>
          <w:sz w:val="20"/>
          <w:szCs w:val="20"/>
        </w:rPr>
      </w:pPr>
      <w:r w:rsidRPr="001E59B2">
        <w:rPr>
          <w:rFonts w:ascii="Arial" w:hAnsi="Arial" w:cs="Arial"/>
          <w:sz w:val="20"/>
          <w:szCs w:val="20"/>
        </w:rPr>
        <w:t>oświadczenie Wykonawcy, że spełnia warunki  udziału w postępowaniu, o których mowa w art. 22 ust.1 ustawy, podpisane przez osobę(y)  upoważnioną(e) do reprezentowania Wykonawcy -</w:t>
      </w:r>
      <w:r w:rsidRPr="001E59B2">
        <w:rPr>
          <w:rFonts w:ascii="Arial" w:hAnsi="Arial" w:cs="Arial"/>
          <w:b/>
          <w:sz w:val="20"/>
          <w:szCs w:val="20"/>
        </w:rPr>
        <w:t xml:space="preserve"> </w:t>
      </w:r>
      <w:r w:rsidRPr="001E59B2">
        <w:rPr>
          <w:rFonts w:ascii="Arial" w:hAnsi="Arial" w:cs="Arial"/>
          <w:sz w:val="20"/>
          <w:szCs w:val="20"/>
        </w:rPr>
        <w:t>załącznik nr 3 do SIWZ.</w:t>
      </w:r>
    </w:p>
    <w:p w:rsidR="001E59B2" w:rsidRPr="001E59B2" w:rsidRDefault="001E59B2" w:rsidP="001E59B2">
      <w:pPr>
        <w:suppressAutoHyphens/>
        <w:spacing w:line="360" w:lineRule="auto"/>
        <w:ind w:left="284"/>
        <w:rPr>
          <w:rFonts w:ascii="Arial" w:hAnsi="Arial" w:cs="Arial"/>
          <w:i/>
          <w:sz w:val="20"/>
          <w:szCs w:val="20"/>
          <w:u w:val="single"/>
          <w:lang w:eastAsia="ar-SA"/>
        </w:rPr>
      </w:pPr>
      <w:r w:rsidRPr="001E59B2">
        <w:rPr>
          <w:rFonts w:ascii="Arial" w:hAnsi="Arial" w:cs="Arial"/>
          <w:i/>
          <w:sz w:val="20"/>
          <w:szCs w:val="20"/>
          <w:lang w:eastAsia="ar-SA"/>
        </w:rPr>
        <w:t xml:space="preserve">W przypadku Wykonawców wspólnie ubiegających się o udzielenie zamówienia każdy z warunków określonych w art. 22 ust. 1 ustawy  powinien spełniać </w:t>
      </w:r>
      <w:r w:rsidRPr="001E59B2">
        <w:rPr>
          <w:rFonts w:ascii="Arial" w:hAnsi="Arial" w:cs="Arial"/>
          <w:b/>
          <w:i/>
          <w:sz w:val="20"/>
          <w:szCs w:val="20"/>
          <w:lang w:eastAsia="ar-SA"/>
        </w:rPr>
        <w:t>co  najmniej  jeden</w:t>
      </w:r>
      <w:r w:rsidRPr="001E59B2">
        <w:rPr>
          <w:rFonts w:ascii="Arial" w:hAnsi="Arial" w:cs="Arial"/>
          <w:i/>
          <w:sz w:val="20"/>
          <w:szCs w:val="20"/>
          <w:lang w:eastAsia="ar-SA"/>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1E59B2">
        <w:rPr>
          <w:rFonts w:ascii="Arial" w:hAnsi="Arial" w:cs="Arial"/>
          <w:i/>
          <w:sz w:val="20"/>
          <w:szCs w:val="20"/>
          <w:u w:val="single"/>
          <w:lang w:eastAsia="ar-SA"/>
        </w:rPr>
        <w:t>Wystarczające jest również złożenie oświadczenia przez tego (tych) z Wykonawców, który samodzielnie spełnia warunki określone w art. 22 ust. 1 ustawy.</w:t>
      </w:r>
    </w:p>
    <w:p w:rsidR="001E59B2" w:rsidRPr="001E59B2" w:rsidRDefault="001E59B2" w:rsidP="001E59B2">
      <w:pPr>
        <w:widowControl w:val="0"/>
        <w:tabs>
          <w:tab w:val="left" w:pos="360"/>
        </w:tabs>
        <w:autoSpaceDE w:val="0"/>
        <w:autoSpaceDN w:val="0"/>
        <w:spacing w:line="360" w:lineRule="auto"/>
        <w:ind w:left="709"/>
        <w:rPr>
          <w:rFonts w:ascii="Arial" w:eastAsiaTheme="minorHAnsi" w:hAnsi="Arial" w:cs="Arial"/>
          <w:sz w:val="20"/>
          <w:szCs w:val="20"/>
          <w:lang w:eastAsia="en-US"/>
        </w:rPr>
      </w:pPr>
    </w:p>
    <w:p w:rsidR="001E59B2" w:rsidRPr="001E59B2" w:rsidRDefault="001E59B2" w:rsidP="001E59B2">
      <w:pPr>
        <w:widowControl w:val="0"/>
        <w:numPr>
          <w:ilvl w:val="0"/>
          <w:numId w:val="4"/>
        </w:numPr>
        <w:autoSpaceDE w:val="0"/>
        <w:autoSpaceDN w:val="0"/>
        <w:spacing w:line="360" w:lineRule="auto"/>
        <w:ind w:left="284" w:hanging="284"/>
        <w:jc w:val="left"/>
        <w:rPr>
          <w:rFonts w:ascii="Arial" w:hAnsi="Arial" w:cs="Arial"/>
          <w:b/>
          <w:sz w:val="20"/>
          <w:szCs w:val="20"/>
          <w:u w:val="single"/>
        </w:rPr>
      </w:pPr>
      <w:r w:rsidRPr="001E59B2">
        <w:rPr>
          <w:rFonts w:ascii="Arial" w:hAnsi="Arial" w:cs="Arial"/>
          <w:b/>
          <w:sz w:val="20"/>
          <w:szCs w:val="20"/>
          <w:u w:val="single"/>
        </w:rPr>
        <w:t>W zakresie  potwierdzenia niepodlegania wykluczeniu na podstawie art. 24 ust. 1 i 2 ustawy, należy przedłożyć:</w:t>
      </w:r>
    </w:p>
    <w:p w:rsidR="001E59B2" w:rsidRPr="001E59B2" w:rsidRDefault="001E59B2" w:rsidP="001E59B2">
      <w:pPr>
        <w:widowControl w:val="0"/>
        <w:tabs>
          <w:tab w:val="left" w:pos="709"/>
        </w:tabs>
        <w:autoSpaceDE w:val="0"/>
        <w:autoSpaceDN w:val="0"/>
        <w:spacing w:line="360" w:lineRule="auto"/>
        <w:ind w:left="284" w:hanging="284"/>
        <w:jc w:val="left"/>
        <w:rPr>
          <w:rFonts w:ascii="Arial" w:hAnsi="Arial" w:cs="Arial"/>
          <w:i/>
          <w:sz w:val="20"/>
          <w:szCs w:val="20"/>
        </w:rPr>
      </w:pPr>
    </w:p>
    <w:p w:rsidR="001E59B2" w:rsidRPr="001E59B2" w:rsidRDefault="001E59B2" w:rsidP="001E59B2">
      <w:pPr>
        <w:numPr>
          <w:ilvl w:val="0"/>
          <w:numId w:val="28"/>
        </w:numPr>
        <w:tabs>
          <w:tab w:val="left" w:pos="0"/>
        </w:tabs>
        <w:spacing w:line="360" w:lineRule="auto"/>
        <w:ind w:hanging="153"/>
        <w:contextualSpacing/>
        <w:jc w:val="left"/>
        <w:rPr>
          <w:rFonts w:ascii="Arial" w:hAnsi="Arial" w:cs="Arial"/>
          <w:sz w:val="20"/>
          <w:szCs w:val="20"/>
        </w:rPr>
      </w:pPr>
      <w:r w:rsidRPr="001E59B2">
        <w:rPr>
          <w:rFonts w:ascii="Arial" w:hAnsi="Arial" w:cs="Arial"/>
          <w:sz w:val="20"/>
          <w:szCs w:val="20"/>
        </w:rPr>
        <w:t xml:space="preserve">oświadczenie o braku podstaw do wykluczenia Wykonawcy z postępowania na podstawie art. 24 ust. 1 ustawy Prawo zamówień publicznych,  podpisane przez osobę(y) upoważnioną(e) </w:t>
      </w:r>
      <w:r w:rsidRPr="001E59B2">
        <w:rPr>
          <w:rFonts w:ascii="Arial" w:hAnsi="Arial" w:cs="Arial"/>
          <w:sz w:val="20"/>
          <w:szCs w:val="20"/>
        </w:rPr>
        <w:br/>
        <w:t xml:space="preserve">do reprezentowania Wykonawcy  </w:t>
      </w:r>
      <w:r w:rsidRPr="001E59B2">
        <w:rPr>
          <w:rFonts w:ascii="Arial" w:hAnsi="Arial" w:cs="Arial"/>
          <w:b/>
          <w:sz w:val="20"/>
          <w:szCs w:val="20"/>
        </w:rPr>
        <w:t xml:space="preserve">–  </w:t>
      </w:r>
      <w:r w:rsidRPr="001E59B2">
        <w:rPr>
          <w:rFonts w:ascii="Arial" w:hAnsi="Arial" w:cs="Arial"/>
          <w:sz w:val="20"/>
          <w:szCs w:val="20"/>
        </w:rPr>
        <w:t>załącznik nr 4 do SIWZ</w:t>
      </w:r>
      <w:r w:rsidRPr="001E59B2">
        <w:rPr>
          <w:rFonts w:ascii="Arial" w:hAnsi="Arial" w:cs="Arial"/>
          <w:b/>
          <w:i/>
          <w:sz w:val="20"/>
          <w:szCs w:val="20"/>
        </w:rPr>
        <w:t>,</w:t>
      </w:r>
    </w:p>
    <w:p w:rsidR="001E59B2" w:rsidRPr="001E59B2" w:rsidRDefault="001E59B2" w:rsidP="001E59B2">
      <w:pPr>
        <w:numPr>
          <w:ilvl w:val="0"/>
          <w:numId w:val="28"/>
        </w:numPr>
        <w:tabs>
          <w:tab w:val="left" w:pos="0"/>
        </w:tabs>
        <w:spacing w:line="360" w:lineRule="auto"/>
        <w:ind w:hanging="153"/>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1E59B2" w:rsidRPr="001E59B2" w:rsidRDefault="001E59B2" w:rsidP="001E59B2">
      <w:pPr>
        <w:numPr>
          <w:ilvl w:val="0"/>
          <w:numId w:val="28"/>
        </w:numPr>
        <w:tabs>
          <w:tab w:val="left" w:pos="0"/>
        </w:tabs>
        <w:spacing w:line="360" w:lineRule="auto"/>
        <w:ind w:hanging="153"/>
        <w:contextualSpacing/>
        <w:jc w:val="left"/>
        <w:rPr>
          <w:rFonts w:ascii="Arial" w:hAnsi="Arial" w:cs="Arial"/>
          <w:sz w:val="20"/>
          <w:szCs w:val="20"/>
        </w:rPr>
      </w:pPr>
      <w:r w:rsidRPr="001E59B2">
        <w:rPr>
          <w:rFonts w:ascii="Arial" w:hAnsi="Arial" w:cs="Arial"/>
          <w:sz w:val="20"/>
          <w:szCs w:val="20"/>
        </w:rPr>
        <w:lastRenderedPageBreak/>
        <w:t xml:space="preserve">aktualne zaświadczenie właściwego naczelnika Urzędu Skarbowego potwierdzające, </w:t>
      </w:r>
      <w:r w:rsidRPr="001E59B2">
        <w:rPr>
          <w:rFonts w:ascii="Arial" w:hAnsi="Arial" w:cs="Arial"/>
          <w:sz w:val="20"/>
          <w:szCs w:val="20"/>
        </w:rPr>
        <w:br/>
        <w:t xml:space="preserve">że Wykonawca nie zalega z opłacaniem podatków lub zaświadczenie, że uzyskał  przewidziane prawem zwolnienie, odroczenie lub rozłożenie na raty zaległych płatności  </w:t>
      </w:r>
      <w:r w:rsidRPr="001E59B2">
        <w:rPr>
          <w:rFonts w:ascii="Arial" w:hAnsi="Arial" w:cs="Arial"/>
          <w:sz w:val="20"/>
          <w:szCs w:val="20"/>
        </w:rPr>
        <w:br/>
        <w:t xml:space="preserve">lub wstrzymanie w całości wykonania decyzji właściwego organu – wystawione  nie wcześniej niż 3 miesiące przed upływem terminu składania ofert, </w:t>
      </w:r>
    </w:p>
    <w:p w:rsidR="001E59B2" w:rsidRPr="001E59B2" w:rsidRDefault="001E59B2" w:rsidP="001E59B2">
      <w:pPr>
        <w:numPr>
          <w:ilvl w:val="0"/>
          <w:numId w:val="28"/>
        </w:numPr>
        <w:tabs>
          <w:tab w:val="left" w:pos="0"/>
        </w:tabs>
        <w:spacing w:line="360" w:lineRule="auto"/>
        <w:ind w:hanging="153"/>
        <w:contextualSpacing/>
        <w:jc w:val="left"/>
        <w:rPr>
          <w:rFonts w:ascii="Arial" w:hAnsi="Arial" w:cs="Arial"/>
          <w:sz w:val="20"/>
          <w:szCs w:val="20"/>
        </w:rPr>
      </w:pPr>
      <w:r w:rsidRPr="001E59B2">
        <w:rPr>
          <w:rFonts w:ascii="Arial" w:hAnsi="Arial" w:cs="Arial"/>
          <w:sz w:val="20"/>
          <w:szCs w:val="20"/>
        </w:rPr>
        <w:t xml:space="preserve">aktualne zaświadczenie z właściwego oddziału Zakładu Ubezpieczeń Społecznych lub Kasy Rolniczego Ubezpieczenia Społecznego potwierdzające, że Wykonawca nie zalega </w:t>
      </w:r>
      <w:r w:rsidRPr="001E59B2">
        <w:rPr>
          <w:rFonts w:ascii="Arial" w:hAnsi="Arial" w:cs="Arial"/>
          <w:sz w:val="20"/>
          <w:szCs w:val="20"/>
        </w:rPr>
        <w:br/>
        <w:t xml:space="preserve">z opłacaniem  składek na ubezpieczenie zdrowotne i społeczne, lub  potwierdzenie, </w:t>
      </w:r>
      <w:r w:rsidRPr="001E59B2">
        <w:rPr>
          <w:rFonts w:ascii="Arial" w:hAnsi="Arial" w:cs="Arial"/>
          <w:sz w:val="20"/>
          <w:szCs w:val="20"/>
        </w:rPr>
        <w:br/>
        <w:t xml:space="preserve">że uzyskał przewidziane prawem zwolnienie, odroczenie lub rozłożenie na raty zaległych płatności lub wstrzymanie w całości wykonania decyzji właściwego organu – wystawione nie wcześniej niż 3 miesiące przed upływem terminu składania ofert, </w:t>
      </w:r>
    </w:p>
    <w:p w:rsidR="001E59B2" w:rsidRPr="001E59B2" w:rsidRDefault="001E59B2" w:rsidP="001E59B2">
      <w:pPr>
        <w:numPr>
          <w:ilvl w:val="0"/>
          <w:numId w:val="28"/>
        </w:numPr>
        <w:tabs>
          <w:tab w:val="left" w:pos="0"/>
          <w:tab w:val="left" w:pos="284"/>
        </w:tabs>
        <w:spacing w:line="360" w:lineRule="auto"/>
        <w:ind w:hanging="153"/>
        <w:contextualSpacing/>
        <w:jc w:val="left"/>
        <w:rPr>
          <w:rFonts w:ascii="Arial" w:hAnsi="Arial" w:cs="Arial"/>
          <w:sz w:val="20"/>
          <w:szCs w:val="20"/>
        </w:rPr>
      </w:pPr>
      <w:r w:rsidRPr="001E59B2">
        <w:rPr>
          <w:rFonts w:ascii="Arial" w:hAnsi="Arial" w:cs="Arial"/>
          <w:sz w:val="20"/>
          <w:szCs w:val="20"/>
        </w:rPr>
        <w:t xml:space="preserve">aktualną informację z Krajowego Rejestru Karnego w zakresie określonym w art. 24  ust. 1 </w:t>
      </w:r>
      <w:r w:rsidRPr="001E59B2">
        <w:rPr>
          <w:rFonts w:ascii="Arial" w:hAnsi="Arial" w:cs="Arial"/>
          <w:sz w:val="20"/>
          <w:szCs w:val="20"/>
        </w:rPr>
        <w:br/>
        <w:t>pkt. 4 - 8 ustawy,  wystawioną nie wcześniej niż 6 miesięcy przed upływem terminu składania ofert,</w:t>
      </w:r>
    </w:p>
    <w:p w:rsidR="001E59B2" w:rsidRPr="001E59B2" w:rsidRDefault="001E59B2" w:rsidP="001E59B2">
      <w:pPr>
        <w:numPr>
          <w:ilvl w:val="0"/>
          <w:numId w:val="28"/>
        </w:numPr>
        <w:tabs>
          <w:tab w:val="left" w:pos="0"/>
          <w:tab w:val="left" w:pos="284"/>
        </w:tabs>
        <w:spacing w:line="360" w:lineRule="auto"/>
        <w:ind w:hanging="153"/>
        <w:contextualSpacing/>
        <w:jc w:val="left"/>
        <w:rPr>
          <w:rFonts w:ascii="Arial" w:hAnsi="Arial" w:cs="Arial"/>
          <w:sz w:val="20"/>
          <w:szCs w:val="20"/>
        </w:rPr>
      </w:pPr>
      <w:r w:rsidRPr="001E59B2">
        <w:rPr>
          <w:rFonts w:ascii="Arial" w:hAnsi="Arial" w:cs="Arial"/>
          <w:sz w:val="20"/>
          <w:szCs w:val="20"/>
        </w:rPr>
        <w:t>aktualną  informację z Krajowego Rejestru Karnego w zakresie określonym w art. 24 ust. 1 pkt. 9 ustawy,  wystawioną nie wcześniej niż 6 miesięcy przed upływem terminu składania ofert,</w:t>
      </w:r>
    </w:p>
    <w:p w:rsidR="001E59B2" w:rsidRPr="001E59B2" w:rsidRDefault="001E59B2" w:rsidP="001E59B2">
      <w:pPr>
        <w:numPr>
          <w:ilvl w:val="0"/>
          <w:numId w:val="28"/>
        </w:numPr>
        <w:tabs>
          <w:tab w:val="left" w:pos="0"/>
          <w:tab w:val="left" w:pos="284"/>
        </w:tabs>
        <w:spacing w:line="360" w:lineRule="auto"/>
        <w:ind w:hanging="153"/>
        <w:contextualSpacing/>
        <w:jc w:val="left"/>
        <w:rPr>
          <w:rFonts w:ascii="Arial" w:hAnsi="Arial" w:cs="Arial"/>
          <w:sz w:val="20"/>
          <w:szCs w:val="20"/>
        </w:rPr>
      </w:pPr>
      <w:r w:rsidRPr="001E59B2">
        <w:rPr>
          <w:rFonts w:ascii="Arial" w:hAnsi="Arial" w:cs="Arial"/>
          <w:sz w:val="20"/>
          <w:szCs w:val="20"/>
        </w:rPr>
        <w:t>aktualną informację z Krajowego Rejestru Karnego w zakresie określonym w art. 24 ust. 1 pkt. 10 i 11 ustawy, wystawioną nie wcześniej niż 6 miesięcy przed upływem terminu składania ofert,</w:t>
      </w:r>
    </w:p>
    <w:p w:rsidR="001E59B2" w:rsidRPr="001E59B2" w:rsidRDefault="001E59B2" w:rsidP="001E59B2">
      <w:pPr>
        <w:numPr>
          <w:ilvl w:val="0"/>
          <w:numId w:val="28"/>
        </w:numPr>
        <w:tabs>
          <w:tab w:val="left" w:pos="0"/>
          <w:tab w:val="left" w:pos="284"/>
        </w:tabs>
        <w:spacing w:line="360" w:lineRule="auto"/>
        <w:ind w:hanging="153"/>
        <w:contextualSpacing/>
        <w:jc w:val="left"/>
        <w:rPr>
          <w:rFonts w:ascii="Arial" w:hAnsi="Arial" w:cs="Arial"/>
          <w:sz w:val="20"/>
          <w:szCs w:val="20"/>
        </w:rPr>
      </w:pPr>
      <w:r w:rsidRPr="001E59B2">
        <w:rPr>
          <w:rFonts w:ascii="Arial" w:hAnsi="Arial" w:cs="Arial"/>
          <w:sz w:val="20"/>
          <w:szCs w:val="20"/>
        </w:rPr>
        <w:t xml:space="preserve">oświadczenie o </w:t>
      </w:r>
      <w:proofErr w:type="spellStart"/>
      <w:r w:rsidRPr="001E59B2">
        <w:rPr>
          <w:rFonts w:ascii="Arial" w:hAnsi="Arial" w:cs="Arial"/>
          <w:sz w:val="20"/>
          <w:szCs w:val="20"/>
        </w:rPr>
        <w:t>nieprzynależności</w:t>
      </w:r>
      <w:proofErr w:type="spellEnd"/>
      <w:r w:rsidRPr="001E59B2">
        <w:rPr>
          <w:rFonts w:ascii="Arial" w:hAnsi="Arial" w:cs="Arial"/>
          <w:sz w:val="20"/>
          <w:szCs w:val="20"/>
        </w:rPr>
        <w:t xml:space="preserve"> lub przynależności do grupy kapitałowej, zgodnie z art. 26 </w:t>
      </w:r>
      <w:r w:rsidRPr="001E59B2">
        <w:rPr>
          <w:rFonts w:ascii="Arial" w:hAnsi="Arial" w:cs="Arial"/>
          <w:sz w:val="20"/>
          <w:szCs w:val="20"/>
        </w:rPr>
        <w:br/>
        <w:t>ust. 2d ustawy – załącznik nr 7 do SIWZ</w:t>
      </w:r>
      <w:r w:rsidRPr="001E59B2">
        <w:rPr>
          <w:rFonts w:ascii="Arial" w:hAnsi="Arial" w:cs="Arial"/>
          <w:b/>
          <w:i/>
          <w:sz w:val="20"/>
          <w:szCs w:val="20"/>
        </w:rPr>
        <w:t>.</w:t>
      </w:r>
    </w:p>
    <w:p w:rsidR="001E59B2" w:rsidRPr="001E59B2" w:rsidRDefault="001E59B2" w:rsidP="001E59B2">
      <w:pPr>
        <w:widowControl w:val="0"/>
        <w:tabs>
          <w:tab w:val="left" w:pos="426"/>
          <w:tab w:val="left" w:pos="709"/>
        </w:tabs>
        <w:autoSpaceDE w:val="0"/>
        <w:autoSpaceDN w:val="0"/>
        <w:spacing w:line="360" w:lineRule="auto"/>
        <w:ind w:left="426" w:hanging="426"/>
        <w:rPr>
          <w:rFonts w:ascii="Arial" w:hAnsi="Arial" w:cs="Arial"/>
          <w:i/>
          <w:sz w:val="20"/>
          <w:szCs w:val="20"/>
        </w:rPr>
      </w:pPr>
    </w:p>
    <w:p w:rsidR="001E59B2" w:rsidRPr="001E59B2" w:rsidRDefault="001E59B2" w:rsidP="001E59B2">
      <w:pPr>
        <w:widowControl w:val="0"/>
        <w:tabs>
          <w:tab w:val="left" w:pos="-1418"/>
        </w:tabs>
        <w:autoSpaceDE w:val="0"/>
        <w:autoSpaceDN w:val="0"/>
        <w:spacing w:line="360" w:lineRule="auto"/>
        <w:ind w:left="284"/>
        <w:rPr>
          <w:rFonts w:ascii="Arial" w:hAnsi="Arial" w:cs="Arial"/>
          <w:sz w:val="20"/>
          <w:szCs w:val="20"/>
        </w:rPr>
      </w:pPr>
      <w:r w:rsidRPr="001E59B2">
        <w:rPr>
          <w:rFonts w:ascii="Arial" w:hAnsi="Arial" w:cs="Arial"/>
          <w:i/>
          <w:sz w:val="20"/>
          <w:szCs w:val="20"/>
        </w:rPr>
        <w:t xml:space="preserve">W przypadku dwóch lub więcej Wykonawców składających wspólną ofertę (ubiegających się </w:t>
      </w:r>
      <w:r w:rsidRPr="001E59B2">
        <w:rPr>
          <w:rFonts w:ascii="Arial" w:hAnsi="Arial" w:cs="Arial"/>
          <w:i/>
          <w:sz w:val="20"/>
          <w:szCs w:val="20"/>
        </w:rPr>
        <w:br/>
        <w:t xml:space="preserve">wspólnie o udzielenie zamówienia) - </w:t>
      </w:r>
      <w:r w:rsidRPr="001E59B2">
        <w:rPr>
          <w:rFonts w:ascii="Arial" w:hAnsi="Arial" w:cs="Arial"/>
          <w:b/>
          <w:i/>
          <w:sz w:val="20"/>
          <w:szCs w:val="20"/>
        </w:rPr>
        <w:t>każdy</w:t>
      </w:r>
      <w:r w:rsidRPr="001E59B2">
        <w:rPr>
          <w:rFonts w:ascii="Arial" w:hAnsi="Arial" w:cs="Arial"/>
          <w:i/>
          <w:sz w:val="20"/>
          <w:szCs w:val="20"/>
        </w:rPr>
        <w:t xml:space="preserve"> z Wykonawców zobowiązany jest do załączenia dokumentów określonych w </w:t>
      </w:r>
      <w:proofErr w:type="spellStart"/>
      <w:r w:rsidRPr="001E59B2">
        <w:rPr>
          <w:rFonts w:ascii="Arial" w:hAnsi="Arial" w:cs="Arial"/>
          <w:i/>
          <w:sz w:val="20"/>
          <w:szCs w:val="20"/>
        </w:rPr>
        <w:t>ppkt</w:t>
      </w:r>
      <w:proofErr w:type="spellEnd"/>
      <w:r w:rsidRPr="001E59B2">
        <w:rPr>
          <w:rFonts w:ascii="Arial" w:hAnsi="Arial" w:cs="Arial"/>
          <w:i/>
          <w:sz w:val="20"/>
          <w:szCs w:val="20"/>
        </w:rPr>
        <w:t xml:space="preserve">. 1) - 8). W imieniu wszystkich członków konsorcjum dokumenty </w:t>
      </w:r>
      <w:r w:rsidRPr="001E59B2">
        <w:rPr>
          <w:rFonts w:ascii="Arial" w:hAnsi="Arial" w:cs="Arial"/>
          <w:i/>
          <w:sz w:val="20"/>
          <w:szCs w:val="20"/>
        </w:rPr>
        <w:br/>
        <w:t>te mogą być złożone przez pełnomocnika, jednakże muszą dotyczyć wszystkich Wykonawców ubiegających się wspólnie o udzielenie zamówienia.</w:t>
      </w:r>
    </w:p>
    <w:p w:rsidR="001E59B2" w:rsidRPr="001E59B2" w:rsidRDefault="001E59B2" w:rsidP="001E59B2">
      <w:pPr>
        <w:tabs>
          <w:tab w:val="left" w:pos="993"/>
        </w:tabs>
        <w:spacing w:line="360" w:lineRule="auto"/>
        <w:ind w:left="993" w:hanging="273"/>
        <w:contextualSpacing/>
        <w:rPr>
          <w:rFonts w:ascii="Arial" w:hAnsi="Arial" w:cs="Arial"/>
          <w:sz w:val="20"/>
          <w:szCs w:val="20"/>
        </w:rPr>
      </w:pPr>
    </w:p>
    <w:p w:rsidR="001E59B2" w:rsidRPr="001E59B2" w:rsidRDefault="001E59B2" w:rsidP="001E59B2">
      <w:pPr>
        <w:tabs>
          <w:tab w:val="left" w:pos="426"/>
        </w:tabs>
        <w:spacing w:line="360" w:lineRule="auto"/>
        <w:ind w:left="426" w:hanging="426"/>
        <w:rPr>
          <w:rFonts w:ascii="Arial" w:eastAsiaTheme="minorHAnsi" w:hAnsi="Arial" w:cs="Arial"/>
          <w:sz w:val="20"/>
          <w:szCs w:val="20"/>
          <w:u w:val="single"/>
          <w:lang w:eastAsia="en-US"/>
        </w:rPr>
      </w:pPr>
      <w:r w:rsidRPr="001E59B2">
        <w:rPr>
          <w:rFonts w:ascii="Arial" w:eastAsiaTheme="minorHAnsi" w:hAnsi="Arial" w:cs="Arial"/>
          <w:b/>
          <w:sz w:val="20"/>
          <w:szCs w:val="20"/>
          <w:lang w:eastAsia="en-US"/>
        </w:rPr>
        <w:t>3.</w:t>
      </w:r>
      <w:r w:rsidRPr="001E59B2">
        <w:rPr>
          <w:rFonts w:ascii="Arial" w:eastAsiaTheme="minorHAnsi" w:hAnsi="Arial" w:cs="Arial"/>
          <w:sz w:val="20"/>
          <w:szCs w:val="20"/>
          <w:lang w:eastAsia="en-US"/>
        </w:rPr>
        <w:t xml:space="preserve">  </w:t>
      </w:r>
      <w:r w:rsidRPr="001E59B2">
        <w:rPr>
          <w:rFonts w:ascii="Arial" w:eastAsiaTheme="minorHAnsi" w:hAnsi="Arial" w:cs="Arial"/>
          <w:b/>
          <w:sz w:val="20"/>
          <w:szCs w:val="20"/>
          <w:u w:val="single"/>
          <w:lang w:eastAsia="en-US"/>
        </w:rPr>
        <w:t>Ponadto Wykonawca złoży wraz z ofertą:</w:t>
      </w:r>
    </w:p>
    <w:p w:rsidR="001E59B2" w:rsidRPr="001E59B2" w:rsidRDefault="001E59B2" w:rsidP="001E59B2">
      <w:pPr>
        <w:numPr>
          <w:ilvl w:val="0"/>
          <w:numId w:val="29"/>
        </w:numPr>
        <w:tabs>
          <w:tab w:val="left" w:pos="0"/>
        </w:tabs>
        <w:spacing w:line="360" w:lineRule="auto"/>
        <w:ind w:left="709" w:hanging="152"/>
        <w:contextualSpacing/>
        <w:jc w:val="left"/>
        <w:rPr>
          <w:rFonts w:ascii="Arial" w:eastAsiaTheme="minorHAnsi" w:hAnsi="Arial" w:cs="Arial"/>
          <w:b/>
          <w:sz w:val="20"/>
          <w:szCs w:val="20"/>
          <w:lang w:eastAsia="en-US"/>
        </w:rPr>
      </w:pPr>
      <w:r w:rsidRPr="001E59B2">
        <w:rPr>
          <w:rFonts w:ascii="Arial" w:eastAsiaTheme="minorHAnsi" w:hAnsi="Arial" w:cs="Arial"/>
          <w:sz w:val="20"/>
          <w:szCs w:val="20"/>
          <w:lang w:eastAsia="en-US"/>
        </w:rPr>
        <w:t>oświadczenie o podwykonawcach - załącznik nr  6 do SIWZ; Wykonawca wykonujący zamówienie wyłącznie siłami własnymi nie  ma  obowiązku dołączenia do oferty tego załącznika</w:t>
      </w:r>
      <w:r w:rsidRPr="001E59B2">
        <w:rPr>
          <w:rFonts w:ascii="Arial" w:eastAsiaTheme="minorHAnsi" w:hAnsi="Arial" w:cs="Arial"/>
          <w:b/>
          <w:sz w:val="20"/>
          <w:szCs w:val="20"/>
          <w:lang w:eastAsia="en-US"/>
        </w:rPr>
        <w:t>,</w:t>
      </w:r>
    </w:p>
    <w:p w:rsidR="001E59B2" w:rsidRPr="001E59B2" w:rsidRDefault="001E59B2" w:rsidP="001E59B2">
      <w:pPr>
        <w:numPr>
          <w:ilvl w:val="0"/>
          <w:numId w:val="29"/>
        </w:numPr>
        <w:tabs>
          <w:tab w:val="left" w:pos="0"/>
        </w:tabs>
        <w:suppressAutoHyphens/>
        <w:spacing w:line="360" w:lineRule="auto"/>
        <w:ind w:left="709" w:hanging="152"/>
        <w:contextualSpacing/>
        <w:jc w:val="left"/>
        <w:rPr>
          <w:rFonts w:ascii="Arial" w:eastAsiaTheme="minorHAnsi" w:hAnsi="Arial" w:cs="Arial"/>
          <w:sz w:val="20"/>
          <w:szCs w:val="20"/>
          <w:lang w:eastAsia="en-US"/>
        </w:rPr>
      </w:pPr>
      <w:r w:rsidRPr="001E59B2">
        <w:rPr>
          <w:rFonts w:ascii="Arial" w:eastAsiaTheme="minorHAnsi" w:hAnsi="Arial" w:cs="Arial"/>
          <w:sz w:val="20"/>
          <w:szCs w:val="20"/>
          <w:u w:val="single"/>
          <w:lang w:eastAsia="en-US"/>
        </w:rPr>
        <w:t xml:space="preserve">w  celu  potwierdzenia, że oferowana dostawa odpowiada wymaganiom określonym </w:t>
      </w:r>
      <w:r w:rsidRPr="001E59B2">
        <w:rPr>
          <w:rFonts w:ascii="Arial" w:eastAsiaTheme="minorHAnsi" w:hAnsi="Arial" w:cs="Arial"/>
          <w:sz w:val="20"/>
          <w:szCs w:val="20"/>
          <w:u w:val="single"/>
          <w:lang w:eastAsia="en-US"/>
        </w:rPr>
        <w:br/>
        <w:t>przez Zamawiającego,  Zamawiający żąda</w:t>
      </w:r>
      <w:r w:rsidRPr="001E59B2">
        <w:rPr>
          <w:rFonts w:ascii="Arial" w:eastAsiaTheme="minorHAnsi" w:hAnsi="Arial" w:cs="Arial"/>
          <w:sz w:val="20"/>
          <w:szCs w:val="20"/>
          <w:lang w:eastAsia="en-US"/>
        </w:rPr>
        <w:t>:</w:t>
      </w:r>
    </w:p>
    <w:p w:rsidR="001E59B2" w:rsidRPr="001E59B2" w:rsidRDefault="001E59B2" w:rsidP="001E59B2">
      <w:pPr>
        <w:numPr>
          <w:ilvl w:val="0"/>
          <w:numId w:val="30"/>
        </w:numPr>
        <w:tabs>
          <w:tab w:val="left" w:pos="0"/>
        </w:tabs>
        <w:spacing w:line="360" w:lineRule="auto"/>
        <w:ind w:left="993" w:hanging="76"/>
        <w:contextualSpacing/>
        <w:jc w:val="left"/>
        <w:rPr>
          <w:rFonts w:ascii="Arial" w:eastAsiaTheme="minorHAnsi" w:hAnsi="Arial" w:cs="Arial"/>
          <w:sz w:val="22"/>
          <w:szCs w:val="22"/>
          <w:lang w:eastAsia="en-US"/>
        </w:rPr>
      </w:pPr>
      <w:r w:rsidRPr="001E59B2">
        <w:rPr>
          <w:rFonts w:ascii="Arial" w:eastAsiaTheme="minorHAnsi" w:hAnsi="Arial" w:cs="Arial"/>
          <w:sz w:val="20"/>
          <w:szCs w:val="20"/>
          <w:lang w:eastAsia="en-US"/>
        </w:rPr>
        <w:t>dołączenia opisu przedmiotu zamówienia – załącznik nr 2</w:t>
      </w:r>
    </w:p>
    <w:p w:rsidR="001E59B2" w:rsidRPr="001E59B2" w:rsidRDefault="001E59B2" w:rsidP="001E59B2">
      <w:pPr>
        <w:numPr>
          <w:ilvl w:val="0"/>
          <w:numId w:val="30"/>
        </w:numPr>
        <w:tabs>
          <w:tab w:val="left" w:pos="0"/>
        </w:tabs>
        <w:spacing w:line="360" w:lineRule="auto"/>
        <w:ind w:left="993" w:hanging="76"/>
        <w:contextualSpacing/>
        <w:jc w:val="left"/>
        <w:rPr>
          <w:rFonts w:asciiTheme="minorHAnsi" w:eastAsiaTheme="minorHAnsi" w:hAnsiTheme="minorHAnsi" w:cstheme="minorBidi"/>
          <w:sz w:val="22"/>
          <w:szCs w:val="22"/>
          <w:lang w:eastAsia="en-US"/>
        </w:rPr>
      </w:pPr>
      <w:r w:rsidRPr="001E59B2">
        <w:rPr>
          <w:rFonts w:ascii="Arial" w:eastAsiaTheme="minorHAnsi" w:hAnsi="Arial" w:cs="Arial"/>
          <w:sz w:val="20"/>
          <w:szCs w:val="20"/>
          <w:lang w:eastAsia="en-US"/>
        </w:rPr>
        <w:t>specyfikacji technicznej producenta - specyfikacja producenta musi zawierać jego identyfikację, czyli np. podpis producenta lub jego znak firmowy czy adres strony internetowej w przypadku wydruku kart katalogowych z Internetu. Autentyczność specyfikacji musi zostać poświadczona przez Wykonawcę, przez umieszczenie zapisu np.: „potwierdzam autentyczność dokumentu”,</w:t>
      </w:r>
    </w:p>
    <w:p w:rsidR="001E59B2" w:rsidRPr="001E59B2" w:rsidRDefault="001E59B2" w:rsidP="001E59B2">
      <w:pPr>
        <w:numPr>
          <w:ilvl w:val="0"/>
          <w:numId w:val="29"/>
        </w:numPr>
        <w:tabs>
          <w:tab w:val="left" w:pos="0"/>
        </w:tabs>
        <w:spacing w:line="360" w:lineRule="auto"/>
        <w:ind w:left="709" w:hanging="152"/>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dowód  wniesienia wadium- zgodnie z zapisem w rozdziale VII.</w:t>
      </w:r>
    </w:p>
    <w:p w:rsidR="001E59B2" w:rsidRPr="001E59B2" w:rsidRDefault="001E59B2" w:rsidP="001E59B2">
      <w:pPr>
        <w:spacing w:line="360" w:lineRule="auto"/>
        <w:ind w:left="284"/>
        <w:rPr>
          <w:rFonts w:ascii="Arial" w:eastAsiaTheme="minorHAnsi" w:hAnsi="Arial" w:cs="Arial"/>
          <w:i/>
          <w:sz w:val="20"/>
          <w:szCs w:val="20"/>
          <w:lang w:eastAsia="en-US"/>
        </w:rPr>
      </w:pPr>
      <w:r w:rsidRPr="001E59B2">
        <w:rPr>
          <w:rFonts w:ascii="Arial" w:eastAsiaTheme="minorHAnsi" w:hAnsi="Arial" w:cs="Arial"/>
          <w:i/>
          <w:sz w:val="20"/>
          <w:szCs w:val="20"/>
          <w:lang w:eastAsia="en-US"/>
        </w:rPr>
        <w:lastRenderedPageBreak/>
        <w:t>W przypadku Wykonawców ubiegających się wspólnie o udzielenie zamówienia, Wykonawcy ci składają  łącznie dokumenty określone w pkt. 3 niniejszego rozdziału.</w:t>
      </w:r>
    </w:p>
    <w:p w:rsidR="001E59B2" w:rsidRPr="001E59B2" w:rsidRDefault="001E59B2" w:rsidP="001E59B2">
      <w:pPr>
        <w:spacing w:line="360" w:lineRule="auto"/>
        <w:rPr>
          <w:rFonts w:ascii="Arial" w:eastAsiaTheme="minorHAnsi" w:hAnsi="Arial" w:cs="Arial"/>
          <w:i/>
          <w:sz w:val="20"/>
          <w:szCs w:val="20"/>
          <w:lang w:eastAsia="en-US"/>
        </w:rPr>
      </w:pPr>
    </w:p>
    <w:p w:rsidR="001E59B2" w:rsidRPr="001E59B2" w:rsidRDefault="001E59B2" w:rsidP="001E59B2">
      <w:pPr>
        <w:spacing w:line="360" w:lineRule="auto"/>
        <w:ind w:left="426" w:hanging="426"/>
        <w:jc w:val="left"/>
        <w:rPr>
          <w:rFonts w:ascii="Arial" w:eastAsiaTheme="minorHAnsi" w:hAnsi="Arial" w:cs="Arial"/>
          <w:b/>
          <w:sz w:val="20"/>
          <w:szCs w:val="20"/>
          <w:lang w:eastAsia="en-US"/>
        </w:rPr>
      </w:pPr>
      <w:r w:rsidRPr="001E59B2">
        <w:rPr>
          <w:rFonts w:ascii="Arial" w:eastAsiaTheme="minorHAnsi" w:hAnsi="Arial" w:cs="Arial"/>
          <w:b/>
          <w:sz w:val="20"/>
          <w:szCs w:val="20"/>
          <w:lang w:eastAsia="en-US"/>
        </w:rPr>
        <w:t>4.</w:t>
      </w:r>
      <w:r w:rsidRPr="001E59B2">
        <w:rPr>
          <w:rFonts w:ascii="Arial" w:eastAsiaTheme="minorHAnsi" w:hAnsi="Arial" w:cs="Arial"/>
          <w:sz w:val="20"/>
          <w:szCs w:val="20"/>
          <w:lang w:eastAsia="en-US"/>
        </w:rPr>
        <w:t xml:space="preserve">  </w:t>
      </w:r>
      <w:r w:rsidRPr="001E59B2">
        <w:rPr>
          <w:rFonts w:ascii="Arial" w:eastAsiaTheme="minorHAnsi" w:hAnsi="Arial" w:cs="Arial"/>
          <w:b/>
          <w:sz w:val="20"/>
          <w:szCs w:val="20"/>
          <w:u w:val="single"/>
          <w:lang w:eastAsia="en-US"/>
        </w:rPr>
        <w:t>Wykonawcy mający siedzibę  lub miejsce zamieszkania za granicą.</w:t>
      </w:r>
    </w:p>
    <w:p w:rsidR="001E59B2" w:rsidRPr="001E59B2" w:rsidRDefault="001E59B2" w:rsidP="001E59B2">
      <w:pPr>
        <w:numPr>
          <w:ilvl w:val="0"/>
          <w:numId w:val="5"/>
        </w:numPr>
        <w:suppressAutoHyphens/>
        <w:spacing w:line="360" w:lineRule="auto"/>
        <w:ind w:left="709" w:hanging="141"/>
        <w:jc w:val="left"/>
        <w:rPr>
          <w:rFonts w:ascii="Arial" w:hAnsi="Arial" w:cs="Arial"/>
          <w:sz w:val="20"/>
          <w:szCs w:val="20"/>
          <w:lang w:eastAsia="ar-SA"/>
        </w:rPr>
      </w:pPr>
      <w:r w:rsidRPr="001E59B2">
        <w:rPr>
          <w:rFonts w:ascii="Arial" w:hAnsi="Arial" w:cs="Arial"/>
          <w:sz w:val="20"/>
          <w:szCs w:val="20"/>
          <w:lang w:eastAsia="ar-SA"/>
        </w:rPr>
        <w:t xml:space="preserve">Jeżeli w przypadku Wykonawcy mającego  siedzibę na terytorium RP, osoby, o których mowa </w:t>
      </w:r>
      <w:r w:rsidRPr="001E59B2">
        <w:rPr>
          <w:rFonts w:ascii="Arial" w:hAnsi="Arial" w:cs="Arial"/>
          <w:sz w:val="20"/>
          <w:szCs w:val="20"/>
          <w:lang w:eastAsia="ar-SA"/>
        </w:rPr>
        <w:br/>
        <w:t xml:space="preserve">w art. 24 ust. 1 pkt. 5 – 8, 10 i 11 ustawy, mają miejsce zamieszkania poza  terytorium RP, Wykonawca składa w odniesieniu do nich zaświadczenie właściwego organu sądowego </w:t>
      </w:r>
      <w:r w:rsidRPr="001E59B2">
        <w:rPr>
          <w:rFonts w:ascii="Arial" w:hAnsi="Arial" w:cs="Arial"/>
          <w:sz w:val="20"/>
          <w:szCs w:val="20"/>
          <w:lang w:eastAsia="ar-SA"/>
        </w:rPr>
        <w:br/>
        <w:t>albo administracyjnego miejsca zamieszkania, dotyczące niekaralności tych osób w zakresie określonym w art. 24 ust. 1 pkt. 5 – 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1E59B2" w:rsidRPr="001E59B2" w:rsidRDefault="001E59B2" w:rsidP="001E59B2">
      <w:pPr>
        <w:numPr>
          <w:ilvl w:val="0"/>
          <w:numId w:val="5"/>
        </w:numPr>
        <w:suppressAutoHyphens/>
        <w:spacing w:line="360" w:lineRule="auto"/>
        <w:ind w:left="709" w:hanging="141"/>
        <w:jc w:val="left"/>
        <w:rPr>
          <w:rFonts w:ascii="Arial" w:hAnsi="Arial" w:cs="Arial"/>
          <w:sz w:val="20"/>
          <w:szCs w:val="20"/>
          <w:lang w:eastAsia="ar-SA"/>
        </w:rPr>
      </w:pPr>
      <w:r w:rsidRPr="001E59B2">
        <w:rPr>
          <w:rFonts w:ascii="Arial" w:hAnsi="Arial" w:cs="Arial"/>
          <w:sz w:val="20"/>
          <w:szCs w:val="20"/>
          <w:lang w:eastAsia="ar-SA"/>
        </w:rPr>
        <w:t>Jeżeli Wykonawca ma siedzibę lub miejsce zamieszkania poza terytorium Rzeczypospolitej Polskiej,</w:t>
      </w:r>
    </w:p>
    <w:p w:rsidR="001E59B2" w:rsidRPr="001E59B2" w:rsidRDefault="001E59B2" w:rsidP="001E59B2">
      <w:pPr>
        <w:suppressAutoHyphens/>
        <w:spacing w:line="360" w:lineRule="auto"/>
        <w:ind w:left="993" w:hanging="284"/>
        <w:rPr>
          <w:rFonts w:ascii="Arial" w:hAnsi="Arial" w:cs="Arial"/>
          <w:sz w:val="20"/>
          <w:szCs w:val="20"/>
          <w:lang w:eastAsia="ar-SA"/>
        </w:rPr>
      </w:pPr>
      <w:r w:rsidRPr="001E59B2">
        <w:rPr>
          <w:rFonts w:ascii="Arial" w:hAnsi="Arial" w:cs="Arial"/>
          <w:sz w:val="20"/>
          <w:szCs w:val="20"/>
          <w:lang w:eastAsia="ar-SA"/>
        </w:rPr>
        <w:t xml:space="preserve">-  zamiast dokumentów  wymienionych  w  rozdziale V pkt. 2 </w:t>
      </w:r>
      <w:proofErr w:type="spellStart"/>
      <w:r w:rsidRPr="001E59B2">
        <w:rPr>
          <w:rFonts w:ascii="Arial" w:hAnsi="Arial" w:cs="Arial"/>
          <w:sz w:val="20"/>
          <w:szCs w:val="20"/>
          <w:lang w:eastAsia="ar-SA"/>
        </w:rPr>
        <w:t>ppkt</w:t>
      </w:r>
      <w:proofErr w:type="spellEnd"/>
      <w:r w:rsidRPr="001E59B2">
        <w:rPr>
          <w:rFonts w:ascii="Arial" w:hAnsi="Arial" w:cs="Arial"/>
          <w:sz w:val="20"/>
          <w:szCs w:val="20"/>
          <w:lang w:eastAsia="ar-SA"/>
        </w:rPr>
        <w:t>.  2),3),4),6), składa dokumenty wystawione w kraju, w którym ma siedzibę lub miejsce zamieszkania,  potwierdzające odpowiednio, że:</w:t>
      </w:r>
    </w:p>
    <w:p w:rsidR="001E59B2" w:rsidRPr="001E59B2" w:rsidRDefault="001E59B2" w:rsidP="001E59B2">
      <w:pPr>
        <w:numPr>
          <w:ilvl w:val="3"/>
          <w:numId w:val="24"/>
        </w:numPr>
        <w:suppressAutoHyphens/>
        <w:spacing w:line="360" w:lineRule="auto"/>
        <w:ind w:left="1276" w:hanging="283"/>
        <w:jc w:val="left"/>
        <w:rPr>
          <w:rFonts w:ascii="Arial" w:hAnsi="Arial" w:cs="Arial"/>
          <w:sz w:val="20"/>
          <w:szCs w:val="20"/>
          <w:lang w:eastAsia="ar-SA"/>
        </w:rPr>
      </w:pPr>
      <w:r w:rsidRPr="001E59B2">
        <w:rPr>
          <w:rFonts w:ascii="Arial" w:hAnsi="Arial" w:cs="Arial"/>
          <w:sz w:val="20"/>
          <w:szCs w:val="20"/>
          <w:lang w:eastAsia="ar-SA"/>
        </w:rPr>
        <w:t>nie otwarto jego  likwidacji ani nie ogłoszono upadłości,</w:t>
      </w:r>
    </w:p>
    <w:p w:rsidR="001E59B2" w:rsidRPr="001E59B2" w:rsidRDefault="001E59B2" w:rsidP="00FE3E87">
      <w:pPr>
        <w:numPr>
          <w:ilvl w:val="3"/>
          <w:numId w:val="24"/>
        </w:numPr>
        <w:suppressAutoHyphens/>
        <w:spacing w:line="360" w:lineRule="auto"/>
        <w:ind w:left="1276" w:hanging="283"/>
        <w:rPr>
          <w:rFonts w:ascii="Arial" w:hAnsi="Arial" w:cs="Arial"/>
          <w:sz w:val="20"/>
          <w:szCs w:val="20"/>
          <w:lang w:eastAsia="ar-SA"/>
        </w:rPr>
      </w:pPr>
      <w:r w:rsidRPr="001E59B2">
        <w:rPr>
          <w:rFonts w:ascii="Arial" w:hAnsi="Arial" w:cs="Arial"/>
          <w:sz w:val="20"/>
          <w:szCs w:val="20"/>
          <w:lang w:eastAsia="ar-SA"/>
        </w:rPr>
        <w:t xml:space="preserve">nie zalega z uiszczaniem podatków, opłat, składek na ubezpieczenie społeczne </w:t>
      </w:r>
      <w:r w:rsidRPr="001E59B2">
        <w:rPr>
          <w:rFonts w:ascii="Arial" w:hAnsi="Arial" w:cs="Arial"/>
          <w:sz w:val="20"/>
          <w:szCs w:val="20"/>
          <w:lang w:eastAsia="ar-SA"/>
        </w:rPr>
        <w:br/>
        <w:t xml:space="preserve">i zdrowotne albo że uzyskał  przewidziane prawem zwolnienie, odroczenie </w:t>
      </w:r>
      <w:r w:rsidRPr="001E59B2">
        <w:rPr>
          <w:rFonts w:ascii="Arial" w:hAnsi="Arial" w:cs="Arial"/>
          <w:sz w:val="20"/>
          <w:szCs w:val="20"/>
          <w:lang w:eastAsia="ar-SA"/>
        </w:rPr>
        <w:br/>
        <w:t>lub rozłożenie na raty zaległych płatności lub wstrzymanie w całości wykonania decyzji właściwego organu,</w:t>
      </w:r>
    </w:p>
    <w:p w:rsidR="001E59B2" w:rsidRPr="001E59B2" w:rsidRDefault="001E59B2" w:rsidP="001E59B2">
      <w:pPr>
        <w:numPr>
          <w:ilvl w:val="3"/>
          <w:numId w:val="24"/>
        </w:numPr>
        <w:suppressAutoHyphens/>
        <w:spacing w:line="360" w:lineRule="auto"/>
        <w:ind w:left="1276" w:hanging="283"/>
        <w:jc w:val="left"/>
        <w:rPr>
          <w:rFonts w:ascii="Arial" w:hAnsi="Arial" w:cs="Arial"/>
          <w:sz w:val="20"/>
          <w:szCs w:val="20"/>
          <w:lang w:eastAsia="ar-SA"/>
        </w:rPr>
      </w:pPr>
      <w:r w:rsidRPr="001E59B2">
        <w:rPr>
          <w:rFonts w:ascii="Arial" w:hAnsi="Arial" w:cs="Arial"/>
          <w:sz w:val="20"/>
          <w:szCs w:val="20"/>
          <w:lang w:eastAsia="ar-SA"/>
        </w:rPr>
        <w:t>nie orzeczono wobec niego zakazu ubiegania się o zamówienie.</w:t>
      </w:r>
    </w:p>
    <w:p w:rsidR="001E59B2" w:rsidRPr="001E59B2" w:rsidRDefault="001E59B2" w:rsidP="001E59B2">
      <w:pPr>
        <w:suppressAutoHyphens/>
        <w:spacing w:line="360" w:lineRule="auto"/>
        <w:ind w:left="993" w:hanging="283"/>
        <w:rPr>
          <w:rFonts w:ascii="Arial" w:hAnsi="Arial" w:cs="Arial"/>
          <w:sz w:val="20"/>
          <w:szCs w:val="20"/>
          <w:lang w:eastAsia="ar-SA"/>
        </w:rPr>
      </w:pPr>
      <w:r w:rsidRPr="001E59B2">
        <w:rPr>
          <w:rFonts w:ascii="Arial" w:hAnsi="Arial" w:cs="Arial"/>
          <w:sz w:val="20"/>
          <w:szCs w:val="20"/>
          <w:lang w:eastAsia="ar-SA"/>
        </w:rPr>
        <w:t xml:space="preserve">- </w:t>
      </w:r>
      <w:r w:rsidRPr="001E59B2">
        <w:rPr>
          <w:rFonts w:ascii="Arial" w:hAnsi="Arial" w:cs="Arial"/>
          <w:sz w:val="20"/>
          <w:szCs w:val="20"/>
          <w:lang w:eastAsia="ar-SA"/>
        </w:rPr>
        <w:tab/>
        <w:t xml:space="preserve">zamiast dokumentów wymienionych w rozdziale V pkt. 2  </w:t>
      </w:r>
      <w:proofErr w:type="spellStart"/>
      <w:r w:rsidRPr="001E59B2">
        <w:rPr>
          <w:rFonts w:ascii="Arial" w:hAnsi="Arial" w:cs="Arial"/>
          <w:sz w:val="20"/>
          <w:szCs w:val="20"/>
          <w:lang w:eastAsia="ar-SA"/>
        </w:rPr>
        <w:t>ppkt</w:t>
      </w:r>
      <w:proofErr w:type="spellEnd"/>
      <w:r w:rsidRPr="001E59B2">
        <w:rPr>
          <w:rFonts w:ascii="Arial" w:hAnsi="Arial" w:cs="Arial"/>
          <w:sz w:val="20"/>
          <w:szCs w:val="20"/>
          <w:lang w:eastAsia="ar-SA"/>
        </w:rPr>
        <w:t xml:space="preserve">. 5 i 7 – składa zaświadczenie właściwego organu sądowego lub administracyjnego miejsca zamieszkania albo zamieszkania osoby, której dokumenty dotyczą w zakresie określonym w art. 24. </w:t>
      </w:r>
      <w:r w:rsidRPr="001E59B2">
        <w:rPr>
          <w:rFonts w:ascii="Arial" w:hAnsi="Arial" w:cs="Arial"/>
          <w:sz w:val="20"/>
          <w:szCs w:val="20"/>
          <w:lang w:eastAsia="ar-SA"/>
        </w:rPr>
        <w:br/>
        <w:t>ust. 1 pkt. 4 – 8, 10 i 11 ustawy.</w:t>
      </w:r>
    </w:p>
    <w:p w:rsidR="001E59B2" w:rsidRPr="001E59B2" w:rsidRDefault="001E59B2" w:rsidP="00FE3E87">
      <w:pPr>
        <w:numPr>
          <w:ilvl w:val="0"/>
          <w:numId w:val="5"/>
        </w:numPr>
        <w:suppressAutoHyphens/>
        <w:spacing w:line="360" w:lineRule="auto"/>
        <w:ind w:left="709" w:hanging="141"/>
        <w:rPr>
          <w:rFonts w:ascii="Arial" w:hAnsi="Arial" w:cs="Arial"/>
          <w:sz w:val="20"/>
          <w:szCs w:val="20"/>
          <w:lang w:eastAsia="ar-SA"/>
        </w:rPr>
      </w:pPr>
      <w:r w:rsidRPr="001E59B2">
        <w:rPr>
          <w:rFonts w:ascii="Arial" w:hAnsi="Arial" w:cs="Arial"/>
          <w:sz w:val="20"/>
          <w:szCs w:val="20"/>
          <w:lang w:eastAsia="ar-SA"/>
        </w:rPr>
        <w:t xml:space="preserve">Jeżeli w kraju miejsca zamieszkania osoby lub w kraju, w którym Wykonawca ma siedzibę </w:t>
      </w:r>
      <w:r w:rsidRPr="001E59B2">
        <w:rPr>
          <w:rFonts w:ascii="Arial" w:hAnsi="Arial" w:cs="Arial"/>
          <w:sz w:val="20"/>
          <w:szCs w:val="20"/>
          <w:lang w:eastAsia="ar-SA"/>
        </w:rPr>
        <w:br/>
        <w:t xml:space="preserve">lub miejsce zamieszkania, nie wydaje się dokumentów, o których mowa w pkt. 4 </w:t>
      </w:r>
      <w:proofErr w:type="spellStart"/>
      <w:r w:rsidRPr="001E59B2">
        <w:rPr>
          <w:rFonts w:ascii="Arial" w:hAnsi="Arial" w:cs="Arial"/>
          <w:sz w:val="20"/>
          <w:szCs w:val="20"/>
          <w:lang w:eastAsia="ar-SA"/>
        </w:rPr>
        <w:t>ppkt</w:t>
      </w:r>
      <w:proofErr w:type="spellEnd"/>
      <w:r w:rsidRPr="001E59B2">
        <w:rPr>
          <w:rFonts w:ascii="Arial" w:hAnsi="Arial" w:cs="Arial"/>
          <w:sz w:val="20"/>
          <w:szCs w:val="20"/>
          <w:lang w:eastAsia="ar-SA"/>
        </w:rPr>
        <w:t xml:space="preserve">.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1E59B2">
        <w:rPr>
          <w:rFonts w:ascii="Arial" w:hAnsi="Arial" w:cs="Arial"/>
          <w:sz w:val="20"/>
          <w:szCs w:val="20"/>
          <w:lang w:eastAsia="ar-SA"/>
        </w:rPr>
        <w:t>ppkt</w:t>
      </w:r>
      <w:proofErr w:type="spellEnd"/>
      <w:r w:rsidRPr="001E59B2">
        <w:rPr>
          <w:rFonts w:ascii="Arial" w:hAnsi="Arial" w:cs="Arial"/>
          <w:sz w:val="20"/>
          <w:szCs w:val="20"/>
          <w:lang w:eastAsia="ar-SA"/>
        </w:rPr>
        <w:t>. 4) stosuje się odpowiednio.</w:t>
      </w:r>
    </w:p>
    <w:p w:rsidR="001E59B2" w:rsidRPr="001E59B2" w:rsidRDefault="001E59B2" w:rsidP="00FE3E87">
      <w:pPr>
        <w:numPr>
          <w:ilvl w:val="0"/>
          <w:numId w:val="5"/>
        </w:numPr>
        <w:suppressAutoHyphens/>
        <w:spacing w:line="360" w:lineRule="auto"/>
        <w:ind w:left="709" w:hanging="141"/>
        <w:rPr>
          <w:rFonts w:ascii="Arial" w:hAnsi="Arial" w:cs="Arial"/>
          <w:sz w:val="20"/>
          <w:szCs w:val="20"/>
          <w:lang w:eastAsia="ar-SA"/>
        </w:rPr>
      </w:pPr>
      <w:r w:rsidRPr="001E59B2">
        <w:rPr>
          <w:rFonts w:ascii="Arial" w:hAnsi="Arial" w:cs="Arial"/>
          <w:sz w:val="20"/>
          <w:szCs w:val="20"/>
          <w:lang w:eastAsia="ar-SA"/>
        </w:rPr>
        <w:t xml:space="preserve">Dokumenty, o których mowa w </w:t>
      </w:r>
      <w:proofErr w:type="spellStart"/>
      <w:r w:rsidRPr="001E59B2">
        <w:rPr>
          <w:rFonts w:ascii="Arial" w:hAnsi="Arial" w:cs="Arial"/>
          <w:sz w:val="20"/>
          <w:szCs w:val="20"/>
          <w:lang w:eastAsia="ar-SA"/>
        </w:rPr>
        <w:t>ppkt</w:t>
      </w:r>
      <w:proofErr w:type="spellEnd"/>
      <w:r w:rsidRPr="001E59B2">
        <w:rPr>
          <w:rFonts w:ascii="Arial" w:hAnsi="Arial" w:cs="Arial"/>
          <w:sz w:val="20"/>
          <w:szCs w:val="20"/>
          <w:lang w:eastAsia="ar-SA"/>
        </w:rPr>
        <w:t xml:space="preserve">. 2) lit. a) i c), powinny być wystawione nie wcześniej </w:t>
      </w:r>
      <w:r w:rsidRPr="001E59B2">
        <w:rPr>
          <w:rFonts w:ascii="Arial" w:hAnsi="Arial" w:cs="Arial"/>
          <w:sz w:val="20"/>
          <w:szCs w:val="20"/>
          <w:lang w:eastAsia="ar-SA"/>
        </w:rPr>
        <w:br/>
        <w:t xml:space="preserve">niż  6 miesięcy przed upływem terminu składania ofert.  Dokumenty, o których mowa </w:t>
      </w:r>
      <w:r w:rsidRPr="001E59B2">
        <w:rPr>
          <w:rFonts w:ascii="Arial" w:hAnsi="Arial" w:cs="Arial"/>
          <w:sz w:val="20"/>
          <w:szCs w:val="20"/>
          <w:lang w:eastAsia="ar-SA"/>
        </w:rPr>
        <w:br/>
      </w:r>
      <w:r w:rsidRPr="001E59B2">
        <w:rPr>
          <w:rFonts w:ascii="Arial" w:hAnsi="Arial" w:cs="Arial"/>
          <w:sz w:val="20"/>
          <w:szCs w:val="20"/>
          <w:lang w:eastAsia="ar-SA"/>
        </w:rPr>
        <w:lastRenderedPageBreak/>
        <w:t xml:space="preserve">w </w:t>
      </w:r>
      <w:proofErr w:type="spellStart"/>
      <w:r w:rsidRPr="001E59B2">
        <w:rPr>
          <w:rFonts w:ascii="Arial" w:hAnsi="Arial" w:cs="Arial"/>
          <w:sz w:val="20"/>
          <w:szCs w:val="20"/>
          <w:lang w:eastAsia="ar-SA"/>
        </w:rPr>
        <w:t>ppkt</w:t>
      </w:r>
      <w:proofErr w:type="spellEnd"/>
      <w:r w:rsidRPr="001E59B2">
        <w:rPr>
          <w:rFonts w:ascii="Arial" w:hAnsi="Arial" w:cs="Arial"/>
          <w:sz w:val="20"/>
          <w:szCs w:val="20"/>
          <w:lang w:eastAsia="ar-SA"/>
        </w:rPr>
        <w:t xml:space="preserve">. 2) lit. b), powinny być wystawione nie wcześniej niż 3 miesiące przed upływem terminu składania ofert.    </w:t>
      </w:r>
    </w:p>
    <w:p w:rsidR="001E59B2" w:rsidRPr="001E59B2" w:rsidRDefault="001E59B2" w:rsidP="001E59B2">
      <w:pPr>
        <w:suppressAutoHyphens/>
        <w:spacing w:line="360" w:lineRule="auto"/>
        <w:ind w:left="426" w:hanging="426"/>
        <w:jc w:val="left"/>
        <w:rPr>
          <w:rFonts w:ascii="Arial" w:hAnsi="Arial" w:cs="Arial"/>
          <w:sz w:val="20"/>
          <w:szCs w:val="20"/>
          <w:lang w:eastAsia="ar-SA"/>
        </w:rPr>
      </w:pPr>
    </w:p>
    <w:p w:rsidR="001E59B2" w:rsidRPr="001E59B2" w:rsidRDefault="001E59B2" w:rsidP="001E59B2">
      <w:pPr>
        <w:suppressAutoHyphens/>
        <w:spacing w:line="360" w:lineRule="auto"/>
        <w:ind w:left="426" w:hanging="426"/>
        <w:jc w:val="left"/>
        <w:rPr>
          <w:rFonts w:ascii="Arial" w:hAnsi="Arial" w:cs="Arial"/>
          <w:sz w:val="20"/>
          <w:szCs w:val="20"/>
          <w:lang w:eastAsia="ar-SA"/>
        </w:rPr>
      </w:pPr>
      <w:r w:rsidRPr="001E59B2">
        <w:rPr>
          <w:rFonts w:ascii="Arial" w:hAnsi="Arial" w:cs="Arial"/>
          <w:b/>
          <w:sz w:val="20"/>
          <w:szCs w:val="20"/>
          <w:lang w:eastAsia="ar-SA"/>
        </w:rPr>
        <w:t xml:space="preserve">5.   </w:t>
      </w:r>
      <w:r w:rsidRPr="001E59B2">
        <w:rPr>
          <w:rFonts w:ascii="Arial" w:hAnsi="Arial" w:cs="Arial"/>
          <w:b/>
          <w:sz w:val="20"/>
          <w:szCs w:val="20"/>
          <w:u w:val="single"/>
          <w:lang w:eastAsia="ar-SA"/>
        </w:rPr>
        <w:t>Informacje dotyczące składania dokumentów;</w:t>
      </w:r>
      <w:r w:rsidRPr="001E59B2">
        <w:rPr>
          <w:rFonts w:ascii="Arial" w:hAnsi="Arial" w:cs="Arial"/>
          <w:sz w:val="20"/>
          <w:szCs w:val="20"/>
          <w:lang w:eastAsia="ar-SA"/>
        </w:rPr>
        <w:t xml:space="preserve">  </w:t>
      </w:r>
    </w:p>
    <w:p w:rsidR="001E59B2" w:rsidRPr="001E59B2" w:rsidRDefault="001E59B2" w:rsidP="00FE3E87">
      <w:pPr>
        <w:widowControl w:val="0"/>
        <w:numPr>
          <w:ilvl w:val="0"/>
          <w:numId w:val="6"/>
        </w:numPr>
        <w:tabs>
          <w:tab w:val="left" w:pos="0"/>
        </w:tabs>
        <w:suppressAutoHyphens/>
        <w:autoSpaceDE w:val="0"/>
        <w:spacing w:line="360" w:lineRule="auto"/>
        <w:ind w:left="709" w:hanging="142"/>
        <w:rPr>
          <w:rFonts w:ascii="Arial" w:hAnsi="Arial" w:cs="Arial"/>
          <w:sz w:val="20"/>
          <w:szCs w:val="20"/>
          <w:lang w:eastAsia="ar-SA"/>
        </w:rPr>
      </w:pPr>
      <w:r w:rsidRPr="001E59B2">
        <w:rPr>
          <w:rFonts w:ascii="Arial" w:hAnsi="Arial" w:cs="Arial"/>
          <w:sz w:val="20"/>
          <w:szCs w:val="20"/>
          <w:lang w:eastAsia="ar-SA"/>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E59B2">
        <w:rPr>
          <w:rFonts w:ascii="Arial" w:hAnsi="Arial" w:cs="Arial"/>
          <w:sz w:val="20"/>
          <w:szCs w:val="20"/>
          <w:lang w:eastAsia="ar-SA"/>
        </w:rPr>
        <w:br/>
        <w:t xml:space="preserve">które nie wymaga  poświadczenia za zgodność. Dopuszcza się dokumenty producenta </w:t>
      </w:r>
      <w:r w:rsidRPr="001E59B2">
        <w:rPr>
          <w:rFonts w:ascii="Arial" w:hAnsi="Arial" w:cs="Arial"/>
          <w:sz w:val="20"/>
          <w:szCs w:val="20"/>
          <w:lang w:eastAsia="ar-SA"/>
        </w:rPr>
        <w:br/>
        <w:t>w języku angielskim.</w:t>
      </w:r>
    </w:p>
    <w:p w:rsidR="001E59B2" w:rsidRPr="001E59B2" w:rsidRDefault="001E59B2" w:rsidP="00FE3E87">
      <w:pPr>
        <w:widowControl w:val="0"/>
        <w:numPr>
          <w:ilvl w:val="0"/>
          <w:numId w:val="6"/>
        </w:numPr>
        <w:tabs>
          <w:tab w:val="left" w:pos="0"/>
        </w:tabs>
        <w:suppressAutoHyphens/>
        <w:autoSpaceDE w:val="0"/>
        <w:spacing w:line="360" w:lineRule="auto"/>
        <w:ind w:left="709" w:hanging="142"/>
        <w:rPr>
          <w:rFonts w:ascii="Arial" w:hAnsi="Arial" w:cs="Arial"/>
          <w:sz w:val="20"/>
          <w:szCs w:val="20"/>
          <w:lang w:eastAsia="ar-SA"/>
        </w:rPr>
      </w:pPr>
      <w:r w:rsidRPr="001E59B2">
        <w:rPr>
          <w:rFonts w:ascii="Arial" w:hAnsi="Arial" w:cs="Arial"/>
          <w:sz w:val="20"/>
          <w:szCs w:val="20"/>
          <w:lang w:eastAsia="ar-SA"/>
        </w:rPr>
        <w:t xml:space="preserve">Dokumenty mają być składane w formie oryginału lub kopii poświadczonej za zgodność z oryginałem przez Wykonawcę (osoby upoważnione do reprezentowania Wykonawcy zgodnie z wpisem </w:t>
      </w:r>
      <w:r w:rsidR="00FE3E87">
        <w:rPr>
          <w:rFonts w:ascii="Arial" w:hAnsi="Arial" w:cs="Arial"/>
          <w:sz w:val="20"/>
          <w:szCs w:val="20"/>
          <w:lang w:eastAsia="ar-SA"/>
        </w:rPr>
        <w:br/>
      </w:r>
      <w:r w:rsidRPr="001E59B2">
        <w:rPr>
          <w:rFonts w:ascii="Arial" w:hAnsi="Arial" w:cs="Arial"/>
          <w:sz w:val="20"/>
          <w:szCs w:val="20"/>
          <w:lang w:eastAsia="ar-SA"/>
        </w:rPr>
        <w:t xml:space="preserve">w stosownym  dokumencie uprawniającym do wystąpienia w obrocie prawnym) lub notariusza. </w:t>
      </w:r>
    </w:p>
    <w:p w:rsidR="001E59B2" w:rsidRPr="001E59B2" w:rsidRDefault="001E59B2" w:rsidP="00FE3E87">
      <w:pPr>
        <w:widowControl w:val="0"/>
        <w:numPr>
          <w:ilvl w:val="0"/>
          <w:numId w:val="6"/>
        </w:numPr>
        <w:tabs>
          <w:tab w:val="left" w:pos="0"/>
        </w:tabs>
        <w:suppressAutoHyphens/>
        <w:autoSpaceDE w:val="0"/>
        <w:spacing w:line="360" w:lineRule="auto"/>
        <w:ind w:left="709" w:hanging="142"/>
        <w:rPr>
          <w:rFonts w:ascii="Arial" w:hAnsi="Arial" w:cs="Arial"/>
          <w:sz w:val="20"/>
          <w:szCs w:val="20"/>
          <w:lang w:eastAsia="ar-SA"/>
        </w:rPr>
      </w:pPr>
      <w:r w:rsidRPr="001E59B2">
        <w:rPr>
          <w:rFonts w:ascii="Arial" w:hAnsi="Arial" w:cs="Arial"/>
          <w:sz w:val="20"/>
          <w:szCs w:val="20"/>
          <w:lang w:eastAsia="ar-SA"/>
        </w:rPr>
        <w:t xml:space="preserve">W przypadku składania elektronicznych dokumentów powinny być one opatrzone </w:t>
      </w:r>
      <w:r w:rsidRPr="001E59B2">
        <w:rPr>
          <w:rFonts w:ascii="Arial" w:hAnsi="Arial" w:cs="Arial"/>
          <w:sz w:val="20"/>
          <w:szCs w:val="20"/>
          <w:lang w:eastAsia="ar-SA"/>
        </w:rPr>
        <w:br/>
        <w:t xml:space="preserve">przez  Wykonawcę  bezpiecznym podpisem elektronicznym weryfikowanym za  pomocą ważnego kwalifikowanego certyfikatu. </w:t>
      </w:r>
    </w:p>
    <w:p w:rsidR="001E59B2" w:rsidRPr="001E59B2" w:rsidRDefault="001E59B2" w:rsidP="00FE3E87">
      <w:pPr>
        <w:widowControl w:val="0"/>
        <w:numPr>
          <w:ilvl w:val="0"/>
          <w:numId w:val="6"/>
        </w:numPr>
        <w:tabs>
          <w:tab w:val="left" w:pos="0"/>
        </w:tabs>
        <w:suppressAutoHyphens/>
        <w:autoSpaceDE w:val="0"/>
        <w:spacing w:line="360" w:lineRule="auto"/>
        <w:ind w:left="709" w:hanging="142"/>
        <w:rPr>
          <w:rFonts w:ascii="Arial" w:hAnsi="Arial" w:cs="Arial"/>
          <w:sz w:val="20"/>
          <w:szCs w:val="20"/>
          <w:lang w:eastAsia="ar-SA"/>
        </w:rPr>
      </w:pPr>
      <w:r w:rsidRPr="001E59B2">
        <w:rPr>
          <w:rFonts w:ascii="Arial" w:hAnsi="Arial" w:cs="Arial"/>
          <w:sz w:val="20"/>
          <w:szCs w:val="20"/>
          <w:lang w:eastAsia="ar-SA"/>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1E59B2" w:rsidRPr="001E59B2" w:rsidRDefault="001E59B2" w:rsidP="00FE3E87">
      <w:pPr>
        <w:widowControl w:val="0"/>
        <w:numPr>
          <w:ilvl w:val="0"/>
          <w:numId w:val="6"/>
        </w:numPr>
        <w:tabs>
          <w:tab w:val="left" w:pos="0"/>
        </w:tabs>
        <w:autoSpaceDE w:val="0"/>
        <w:spacing w:line="360" w:lineRule="auto"/>
        <w:ind w:left="70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Dokumenty muszą być wystawione zgodnie z terminami określonymi powyżej,  przy czym ważny będzie również dokument wystawiony w okresie wcześniejszym,  jeżeli zostanie potwierdzony przez organ wydający  w wymaganym terminie.</w:t>
      </w:r>
    </w:p>
    <w:p w:rsidR="001E59B2" w:rsidRPr="001E59B2" w:rsidRDefault="001E59B2" w:rsidP="00FE3E87">
      <w:pPr>
        <w:widowControl w:val="0"/>
        <w:numPr>
          <w:ilvl w:val="0"/>
          <w:numId w:val="6"/>
        </w:numPr>
        <w:tabs>
          <w:tab w:val="left" w:pos="0"/>
        </w:tabs>
        <w:autoSpaceDE w:val="0"/>
        <w:spacing w:line="360" w:lineRule="auto"/>
        <w:ind w:left="70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Zamawiający wezwie Wykonawców, którzy w określonym terminie nie złożyli wymaganych przez Zamawiającego oświadczeń lub dokumentów, o których  mowa w art. 25 ust.1 </w:t>
      </w:r>
      <w:r w:rsidRPr="001E59B2">
        <w:rPr>
          <w:rFonts w:ascii="Arial" w:eastAsiaTheme="minorHAnsi" w:hAnsi="Arial" w:cs="Arial"/>
          <w:sz w:val="20"/>
          <w:szCs w:val="20"/>
          <w:lang w:eastAsia="en-US"/>
        </w:rPr>
        <w:br/>
        <w:t xml:space="preserve">oraz art. 26 ust. 2d ustawy, lub którzy nie złożyli pełnomocnictw,  albo którzy  złożyli wymagane przez Zamawiającego oświadczenia i dokumenty, o których  mowa w art. 25 ust. 1 oraz art. 26 ust. 2d ustawy zawierające błędy,  lub którzy złożyli wadliwe  pełnomocnictwa, </w:t>
      </w:r>
      <w:r w:rsidRPr="001E59B2">
        <w:rPr>
          <w:rFonts w:ascii="Arial" w:eastAsiaTheme="minorHAnsi" w:hAnsi="Arial" w:cs="Arial"/>
          <w:sz w:val="20"/>
          <w:szCs w:val="20"/>
          <w:lang w:eastAsia="en-US"/>
        </w:rPr>
        <w:br/>
        <w:t xml:space="preserve">do ich złożenia w wyznaczonym terminie, chyba że mimo ich  złożenia oferta Wykonawcy podlega odrzuceniu lub konieczne byłoby unieważnienie postępowania. Złożone na wezwanie Zamawiającego oświadczenia lub dokumenty powinny potwierdzać spełnianie </w:t>
      </w:r>
      <w:r w:rsidRPr="001E59B2">
        <w:rPr>
          <w:rFonts w:ascii="Arial" w:eastAsiaTheme="minorHAnsi" w:hAnsi="Arial" w:cs="Arial"/>
          <w:sz w:val="20"/>
          <w:szCs w:val="20"/>
          <w:lang w:eastAsia="en-US"/>
        </w:rPr>
        <w:br/>
        <w:t>przez Wykonawcę  warunków udziału w postępowaniu nie później niż w dniu, w którym  upłynął  termin składania ofert – art. 26 ust. 3 ustawy.</w:t>
      </w:r>
    </w:p>
    <w:p w:rsidR="001E59B2" w:rsidRPr="001E59B2" w:rsidRDefault="001E59B2" w:rsidP="00FE3E87">
      <w:pPr>
        <w:widowControl w:val="0"/>
        <w:numPr>
          <w:ilvl w:val="0"/>
          <w:numId w:val="6"/>
        </w:numPr>
        <w:tabs>
          <w:tab w:val="left" w:pos="0"/>
        </w:tabs>
        <w:autoSpaceDE w:val="0"/>
        <w:spacing w:line="360" w:lineRule="auto"/>
        <w:ind w:left="70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Zamawiający wezwie  także Wykonawców, w wyznaczonym przez  siebie terminie, </w:t>
      </w:r>
      <w:r w:rsidRPr="001E59B2">
        <w:rPr>
          <w:rFonts w:ascii="Arial" w:eastAsiaTheme="minorHAnsi" w:hAnsi="Arial" w:cs="Arial"/>
          <w:sz w:val="20"/>
          <w:szCs w:val="20"/>
          <w:lang w:eastAsia="en-US"/>
        </w:rPr>
        <w:br/>
        <w:t xml:space="preserve">do złożenia wyjaśnień dotyczących oświadczeń lub  dokumentów, o których mowa w art. 25 ust. 1 oraz 26 ust. 2d ustawy. </w:t>
      </w:r>
    </w:p>
    <w:p w:rsidR="001E59B2" w:rsidRPr="001E59B2" w:rsidRDefault="001E59B2" w:rsidP="00FE3E87">
      <w:pPr>
        <w:widowControl w:val="0"/>
        <w:numPr>
          <w:ilvl w:val="0"/>
          <w:numId w:val="6"/>
        </w:numPr>
        <w:tabs>
          <w:tab w:val="left" w:pos="0"/>
        </w:tabs>
        <w:autoSpaceDE w:val="0"/>
        <w:spacing w:line="360" w:lineRule="auto"/>
        <w:ind w:left="70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 postępowania o udzielenie zamówienia wyklucza się Wykonawców, którzy  nie  wykażą spełnienia warunków udziału w postępowaniu. Ofertę Wykonawcy  wykluczonego uznaje się </w:t>
      </w:r>
      <w:r w:rsidRPr="001E59B2">
        <w:rPr>
          <w:rFonts w:ascii="Arial" w:eastAsiaTheme="minorHAnsi" w:hAnsi="Arial" w:cs="Arial"/>
          <w:sz w:val="20"/>
          <w:szCs w:val="20"/>
          <w:lang w:eastAsia="en-US"/>
        </w:rPr>
        <w:br/>
      </w:r>
      <w:r w:rsidRPr="001E59B2">
        <w:rPr>
          <w:rFonts w:ascii="Arial" w:eastAsiaTheme="minorHAnsi" w:hAnsi="Arial" w:cs="Arial"/>
          <w:sz w:val="20"/>
          <w:szCs w:val="20"/>
          <w:lang w:eastAsia="en-US"/>
        </w:rPr>
        <w:lastRenderedPageBreak/>
        <w:t>za odrzuconą.</w:t>
      </w:r>
    </w:p>
    <w:p w:rsidR="001E59B2" w:rsidRPr="001E59B2" w:rsidRDefault="001E59B2" w:rsidP="00FE3E87">
      <w:pPr>
        <w:numPr>
          <w:ilvl w:val="0"/>
          <w:numId w:val="6"/>
        </w:numPr>
        <w:tabs>
          <w:tab w:val="left" w:pos="0"/>
        </w:tabs>
        <w:spacing w:line="360" w:lineRule="auto"/>
        <w:ind w:left="70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Wykonawcy mogą wspólnie ubiegać się o udzielenie zamówienia na  podstawie art. 23 </w:t>
      </w:r>
      <w:r w:rsidRPr="001E59B2">
        <w:rPr>
          <w:rFonts w:ascii="Arial" w:eastAsiaTheme="minorHAnsi" w:hAnsi="Arial" w:cs="Arial"/>
          <w:sz w:val="20"/>
          <w:szCs w:val="20"/>
          <w:lang w:eastAsia="en-US"/>
        </w:rPr>
        <w:br/>
        <w:t>ust. 1 - 3 ustawy, w tym w ramach konsorcjum.</w:t>
      </w:r>
    </w:p>
    <w:p w:rsidR="001E59B2" w:rsidRPr="001E59B2" w:rsidRDefault="001E59B2" w:rsidP="00FE3E87">
      <w:pPr>
        <w:widowControl w:val="0"/>
        <w:numPr>
          <w:ilvl w:val="0"/>
          <w:numId w:val="6"/>
        </w:numPr>
        <w:tabs>
          <w:tab w:val="left" w:pos="0"/>
        </w:tabs>
        <w:autoSpaceDE w:val="0"/>
        <w:spacing w:line="360" w:lineRule="auto"/>
        <w:ind w:left="70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 przypadku opisanym w </w:t>
      </w:r>
      <w:proofErr w:type="spellStart"/>
      <w:r w:rsidRPr="001E59B2">
        <w:rPr>
          <w:rFonts w:ascii="Arial" w:eastAsiaTheme="minorHAnsi" w:hAnsi="Arial" w:cs="Arial"/>
          <w:sz w:val="20"/>
          <w:szCs w:val="20"/>
          <w:lang w:eastAsia="en-US"/>
        </w:rPr>
        <w:t>ppkt</w:t>
      </w:r>
      <w:proofErr w:type="spellEnd"/>
      <w:r w:rsidRPr="001E59B2">
        <w:rPr>
          <w:rFonts w:ascii="Arial" w:eastAsiaTheme="minorHAnsi" w:hAnsi="Arial" w:cs="Arial"/>
          <w:sz w:val="20"/>
          <w:szCs w:val="20"/>
          <w:lang w:eastAsia="en-US"/>
        </w:rPr>
        <w:t xml:space="preserve">. 9) Wykonawcy ustanawiają pełnomocnika do reprezentowania </w:t>
      </w:r>
      <w:r w:rsidRPr="001E59B2">
        <w:rPr>
          <w:rFonts w:ascii="Arial" w:eastAsiaTheme="minorHAnsi" w:hAnsi="Arial" w:cs="Arial"/>
          <w:sz w:val="20"/>
          <w:szCs w:val="20"/>
          <w:lang w:eastAsia="en-US"/>
        </w:rPr>
        <w:br/>
        <w:t>ich w postępowaniu o udzielenie zamówienia albo  reprezentowania w postępowaniu i zawarcia umowy w sprawie zamówienia  publicznego.</w:t>
      </w:r>
    </w:p>
    <w:p w:rsidR="001E59B2" w:rsidRPr="001E59B2" w:rsidRDefault="001E59B2" w:rsidP="00FE3E87">
      <w:pPr>
        <w:widowControl w:val="0"/>
        <w:numPr>
          <w:ilvl w:val="0"/>
          <w:numId w:val="6"/>
        </w:numPr>
        <w:tabs>
          <w:tab w:val="left" w:pos="0"/>
        </w:tabs>
        <w:autoSpaceDE w:val="0"/>
        <w:spacing w:line="360" w:lineRule="auto"/>
        <w:ind w:left="70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Jeżeli  oferta  Wykonawców, o których  mowa  w  </w:t>
      </w:r>
      <w:proofErr w:type="spellStart"/>
      <w:r w:rsidRPr="001E59B2">
        <w:rPr>
          <w:rFonts w:ascii="Arial" w:eastAsiaTheme="minorHAnsi" w:hAnsi="Arial" w:cs="Arial"/>
          <w:sz w:val="20"/>
          <w:szCs w:val="20"/>
          <w:lang w:eastAsia="en-US"/>
        </w:rPr>
        <w:t>ppkt</w:t>
      </w:r>
      <w:proofErr w:type="spellEnd"/>
      <w:r w:rsidRPr="001E59B2">
        <w:rPr>
          <w:rFonts w:ascii="Arial" w:eastAsiaTheme="minorHAnsi" w:hAnsi="Arial" w:cs="Arial"/>
          <w:sz w:val="20"/>
          <w:szCs w:val="20"/>
          <w:lang w:eastAsia="en-US"/>
        </w:rPr>
        <w:t>. 9) została  wybrana, Zamawiający żąda przed zawarciem umowy w sprawie zamówienia publicznego, umowy regulującej współpracę tych Wykonawców   (art. 23 ust. 4 ustawy).</w:t>
      </w:r>
    </w:p>
    <w:p w:rsidR="001E59B2" w:rsidRPr="001E59B2" w:rsidRDefault="001E59B2" w:rsidP="00FE3E87">
      <w:pPr>
        <w:widowControl w:val="0"/>
        <w:numPr>
          <w:ilvl w:val="0"/>
          <w:numId w:val="6"/>
        </w:numPr>
        <w:tabs>
          <w:tab w:val="left" w:pos="0"/>
        </w:tabs>
        <w:autoSpaceDE w:val="0"/>
        <w:spacing w:line="360" w:lineRule="auto"/>
        <w:ind w:left="70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1E59B2">
        <w:rPr>
          <w:rFonts w:ascii="Arial" w:eastAsiaTheme="minorHAnsi" w:hAnsi="Arial" w:cs="Arial"/>
          <w:sz w:val="20"/>
          <w:szCs w:val="20"/>
          <w:lang w:eastAsia="en-US"/>
        </w:rPr>
        <w:br/>
        <w:t xml:space="preserve">z  dokumentów rejestracyjnych) zawierające datę wystawienia, zakres upoważnienia, okres </w:t>
      </w:r>
      <w:r w:rsidRPr="001E59B2">
        <w:rPr>
          <w:rFonts w:ascii="Arial" w:eastAsiaTheme="minorHAnsi" w:hAnsi="Arial" w:cs="Arial"/>
          <w:sz w:val="20"/>
          <w:szCs w:val="20"/>
          <w:lang w:eastAsia="en-US"/>
        </w:rPr>
        <w:br/>
        <w:t>na które zostało wystawione oraz podpisane przez osoby uprawnione do reprezentacji. W przypadku złożenia kopii pełnomocnictwo musi być potwierdzone za zgodność z oryginałem przez osoby udzielające pełnomocnictwa lub notariusza.</w:t>
      </w:r>
    </w:p>
    <w:p w:rsidR="001E59B2" w:rsidRPr="001E59B2" w:rsidRDefault="001E59B2" w:rsidP="001E59B2">
      <w:pPr>
        <w:tabs>
          <w:tab w:val="left" w:pos="0"/>
        </w:tabs>
        <w:spacing w:line="360" w:lineRule="auto"/>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7" w:name="_Toc321294756"/>
      <w:bookmarkStart w:id="8" w:name="_Toc389551422"/>
      <w:r w:rsidRPr="001E59B2">
        <w:rPr>
          <w:b/>
          <w:bCs/>
          <w:lang w:eastAsia="ar-SA"/>
        </w:rPr>
        <w:t>VI</w:t>
      </w:r>
      <w:bookmarkEnd w:id="7"/>
      <w:r w:rsidRPr="001E59B2">
        <w:rPr>
          <w:b/>
          <w:bCs/>
          <w:lang w:eastAsia="ar-SA"/>
        </w:rPr>
        <w:t xml:space="preserve"> Informacje o sposobie porozumiewania się Zamawiającego z Wykonawcami oraz przekazywania oświadczeń lub dokumentów, a także wskazanie osób uprawnionych do porozumiewania się z Wykonawcami</w:t>
      </w:r>
      <w:bookmarkEnd w:id="8"/>
    </w:p>
    <w:p w:rsidR="001E59B2" w:rsidRPr="001E59B2" w:rsidRDefault="001E59B2" w:rsidP="001E59B2">
      <w:pPr>
        <w:spacing w:line="360" w:lineRule="auto"/>
        <w:ind w:left="426" w:hanging="426"/>
        <w:rPr>
          <w:rFonts w:ascii="Arial" w:eastAsiaTheme="minorHAnsi" w:hAnsi="Arial" w:cs="Arial"/>
          <w:color w:val="000000"/>
          <w:sz w:val="20"/>
          <w:szCs w:val="20"/>
          <w:lang w:eastAsia="en-US"/>
        </w:rPr>
      </w:pPr>
    </w:p>
    <w:p w:rsidR="001E59B2" w:rsidRPr="001E59B2" w:rsidRDefault="001E59B2" w:rsidP="00FE3E87">
      <w:pPr>
        <w:numPr>
          <w:ilvl w:val="0"/>
          <w:numId w:val="13"/>
        </w:numPr>
        <w:spacing w:line="360" w:lineRule="auto"/>
        <w:ind w:left="142"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Wnioski, zawiadomienia, oświadczenia, pytania, informacje oraz odwołania Zamawiający </w:t>
      </w:r>
      <w:r w:rsidRPr="001E59B2">
        <w:rPr>
          <w:rFonts w:ascii="Arial" w:eastAsiaTheme="minorHAnsi" w:hAnsi="Arial" w:cs="Arial"/>
          <w:sz w:val="20"/>
          <w:szCs w:val="20"/>
          <w:lang w:eastAsia="en-US"/>
        </w:rPr>
        <w:br/>
        <w:t xml:space="preserve">i Wykonawcy, zgodnie ze swoim wyborem, przekazują pisemnie, faksem lub drogą elektroniczną </w:t>
      </w:r>
      <w:r w:rsidRPr="001E59B2">
        <w:rPr>
          <w:rFonts w:ascii="Arial" w:eastAsiaTheme="minorHAnsi" w:hAnsi="Arial" w:cs="Arial"/>
          <w:sz w:val="20"/>
          <w:szCs w:val="20"/>
          <w:lang w:eastAsia="en-US"/>
        </w:rPr>
        <w:br/>
        <w:t xml:space="preserve">- art. 27 ustawy.  </w:t>
      </w:r>
    </w:p>
    <w:p w:rsidR="001E59B2" w:rsidRPr="001E59B2" w:rsidRDefault="001E59B2" w:rsidP="00FE3E87">
      <w:pPr>
        <w:numPr>
          <w:ilvl w:val="0"/>
          <w:numId w:val="13"/>
        </w:numPr>
        <w:spacing w:line="360" w:lineRule="auto"/>
        <w:ind w:left="142"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Każda ze stron na żądanie drugiej potwierdza niezwłocznie fakt ich otrzymania. Oświadczenia, dokumenty, wnioski, zawiadomienia, informacje, odwołania, a także pytania uznaje się za dostarczone w terminie, jeśli dotarły do Zamawiającego w taki sposób, że mógł zapoznać się z jego treścią stosując odpowiednio przepisy - art. 27 ust.1 - 3 ustawy.  </w:t>
      </w:r>
    </w:p>
    <w:p w:rsidR="001E59B2" w:rsidRPr="001E59B2" w:rsidRDefault="001E59B2" w:rsidP="00FE3E87">
      <w:pPr>
        <w:numPr>
          <w:ilvl w:val="0"/>
          <w:numId w:val="13"/>
        </w:numPr>
        <w:spacing w:line="360" w:lineRule="auto"/>
        <w:ind w:left="142"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Osobą uprawnioną do kontaktów z Wykonawcami jest: </w:t>
      </w:r>
    </w:p>
    <w:p w:rsidR="001E59B2" w:rsidRPr="001E59B2" w:rsidRDefault="001E59B2" w:rsidP="00FE3E87">
      <w:pPr>
        <w:tabs>
          <w:tab w:val="left" w:pos="0"/>
        </w:tabs>
        <w:spacing w:line="360" w:lineRule="auto"/>
        <w:ind w:left="142"/>
        <w:rPr>
          <w:rFonts w:ascii="Arial" w:eastAsiaTheme="minorHAnsi" w:hAnsi="Arial" w:cs="Arial"/>
          <w:sz w:val="20"/>
          <w:szCs w:val="20"/>
          <w:lang w:eastAsia="en-US"/>
        </w:rPr>
      </w:pPr>
      <w:r w:rsidRPr="001E59B2">
        <w:rPr>
          <w:rFonts w:ascii="Arial" w:eastAsiaTheme="minorHAnsi" w:hAnsi="Arial" w:cs="Arial"/>
          <w:sz w:val="20"/>
          <w:szCs w:val="20"/>
          <w:lang w:eastAsia="en-US"/>
        </w:rPr>
        <w:t>Marta Grygiel – pracownik Działu Zamówień Publicznych Uniwersytetu Gdańskiego</w:t>
      </w:r>
    </w:p>
    <w:p w:rsidR="001E59B2" w:rsidRPr="001E59B2" w:rsidRDefault="001E59B2" w:rsidP="00FE3E87">
      <w:pPr>
        <w:tabs>
          <w:tab w:val="left" w:pos="0"/>
        </w:tabs>
        <w:spacing w:line="360" w:lineRule="auto"/>
        <w:ind w:left="142"/>
        <w:rPr>
          <w:rFonts w:ascii="Arial" w:eastAsiaTheme="minorHAnsi" w:hAnsi="Arial" w:cs="Arial"/>
          <w:sz w:val="20"/>
          <w:szCs w:val="20"/>
          <w:lang w:val="en-US" w:eastAsia="en-US"/>
        </w:rPr>
      </w:pPr>
      <w:r w:rsidRPr="001E59B2">
        <w:rPr>
          <w:rFonts w:ascii="Arial" w:eastAsiaTheme="minorHAnsi" w:hAnsi="Arial" w:cs="Arial"/>
          <w:sz w:val="20"/>
          <w:szCs w:val="20"/>
          <w:lang w:val="en-US" w:eastAsia="en-US"/>
        </w:rPr>
        <w:t>e-mail:</w:t>
      </w:r>
      <w:r w:rsidRPr="001E59B2">
        <w:rPr>
          <w:rFonts w:ascii="Arial" w:eastAsiaTheme="minorHAnsi" w:hAnsi="Arial" w:cs="Arial"/>
          <w:b/>
          <w:sz w:val="20"/>
          <w:szCs w:val="20"/>
          <w:lang w:val="en-US" w:eastAsia="en-US"/>
        </w:rPr>
        <w:t xml:space="preserve"> </w:t>
      </w:r>
      <w:hyperlink r:id="rId9" w:history="1">
        <w:r w:rsidRPr="001E59B2">
          <w:rPr>
            <w:rFonts w:ascii="Arial" w:eastAsiaTheme="minorHAnsi" w:hAnsi="Arial" w:cs="Arial"/>
            <w:color w:val="0000FF"/>
            <w:sz w:val="20"/>
            <w:szCs w:val="20"/>
            <w:u w:val="single"/>
            <w:lang w:val="en-US" w:eastAsia="en-US"/>
          </w:rPr>
          <w:t>sekretariatdzp@ug.edu.pl</w:t>
        </w:r>
      </w:hyperlink>
      <w:r w:rsidRPr="001E59B2">
        <w:rPr>
          <w:rFonts w:ascii="Arial" w:eastAsiaTheme="minorHAnsi" w:hAnsi="Arial" w:cs="Arial"/>
          <w:sz w:val="20"/>
          <w:szCs w:val="20"/>
          <w:lang w:val="en-US" w:eastAsia="en-US"/>
        </w:rPr>
        <w:t>;</w:t>
      </w:r>
    </w:p>
    <w:p w:rsidR="001E59B2" w:rsidRPr="001E59B2" w:rsidRDefault="001E59B2" w:rsidP="001E59B2">
      <w:pPr>
        <w:tabs>
          <w:tab w:val="left" w:pos="0"/>
          <w:tab w:val="left" w:pos="851"/>
        </w:tabs>
        <w:spacing w:line="360" w:lineRule="auto"/>
        <w:ind w:left="142"/>
        <w:rPr>
          <w:rFonts w:ascii="Arial" w:eastAsiaTheme="minorHAnsi" w:hAnsi="Arial" w:cs="Arial"/>
          <w:sz w:val="20"/>
          <w:szCs w:val="20"/>
          <w:lang w:eastAsia="en-US"/>
        </w:rPr>
      </w:pPr>
      <w:r w:rsidRPr="001E59B2">
        <w:rPr>
          <w:rFonts w:ascii="Arial" w:eastAsiaTheme="minorHAnsi" w:hAnsi="Arial" w:cs="Arial"/>
          <w:sz w:val="20"/>
          <w:szCs w:val="20"/>
          <w:lang w:eastAsia="en-US"/>
        </w:rPr>
        <w:t>fax (58) 552-37-41,</w:t>
      </w:r>
    </w:p>
    <w:p w:rsidR="001E59B2" w:rsidRPr="001E59B2" w:rsidRDefault="001E59B2" w:rsidP="001E59B2">
      <w:pPr>
        <w:tabs>
          <w:tab w:val="left" w:pos="0"/>
        </w:tabs>
        <w:spacing w:line="360" w:lineRule="auto"/>
        <w:ind w:left="142"/>
        <w:rPr>
          <w:rFonts w:ascii="Arial" w:eastAsiaTheme="minorHAnsi" w:hAnsi="Arial" w:cs="Arial"/>
          <w:sz w:val="20"/>
          <w:szCs w:val="20"/>
          <w:lang w:eastAsia="en-US"/>
        </w:rPr>
      </w:pPr>
      <w:r w:rsidRPr="001E59B2">
        <w:rPr>
          <w:rFonts w:ascii="Arial" w:eastAsiaTheme="minorHAnsi" w:hAnsi="Arial" w:cs="Arial"/>
          <w:sz w:val="20"/>
          <w:szCs w:val="20"/>
          <w:lang w:eastAsia="en-US"/>
        </w:rPr>
        <w:t>od poniedziałku do piątku w godzinach od 7:00 do 15:00.</w:t>
      </w:r>
    </w:p>
    <w:p w:rsidR="001E59B2" w:rsidRPr="001E59B2" w:rsidRDefault="001E59B2" w:rsidP="001E59B2">
      <w:pPr>
        <w:tabs>
          <w:tab w:val="left" w:pos="0"/>
        </w:tabs>
        <w:spacing w:line="360" w:lineRule="auto"/>
        <w:ind w:left="142" w:right="429"/>
        <w:rPr>
          <w:rFonts w:ascii="Arial" w:eastAsiaTheme="minorHAnsi" w:hAnsi="Arial" w:cs="Arial"/>
          <w:sz w:val="20"/>
          <w:szCs w:val="20"/>
          <w:lang w:eastAsia="en-US"/>
        </w:rPr>
      </w:pPr>
      <w:r w:rsidRPr="001E59B2">
        <w:rPr>
          <w:rFonts w:ascii="Arial" w:eastAsiaTheme="minorHAnsi" w:hAnsi="Arial" w:cs="Arial"/>
          <w:sz w:val="20"/>
          <w:szCs w:val="20"/>
          <w:lang w:eastAsia="en-US"/>
        </w:rPr>
        <w:t>Adres: Uniwersytet Gdański</w:t>
      </w:r>
    </w:p>
    <w:p w:rsidR="001E59B2" w:rsidRPr="001E59B2" w:rsidRDefault="001E59B2" w:rsidP="001E59B2">
      <w:pPr>
        <w:tabs>
          <w:tab w:val="left" w:pos="0"/>
        </w:tabs>
        <w:spacing w:line="360" w:lineRule="auto"/>
        <w:ind w:left="142" w:right="429"/>
        <w:rPr>
          <w:rFonts w:ascii="Arial" w:eastAsiaTheme="minorHAnsi" w:hAnsi="Arial" w:cs="Arial"/>
          <w:sz w:val="20"/>
          <w:szCs w:val="20"/>
          <w:lang w:eastAsia="en-US"/>
        </w:rPr>
      </w:pPr>
      <w:r w:rsidRPr="001E59B2">
        <w:rPr>
          <w:rFonts w:ascii="Arial" w:eastAsiaTheme="minorHAnsi" w:hAnsi="Arial" w:cs="Arial"/>
          <w:sz w:val="20"/>
          <w:szCs w:val="20"/>
          <w:lang w:eastAsia="en-US"/>
        </w:rPr>
        <w:t>Dział Zamówień Publicznych</w:t>
      </w:r>
    </w:p>
    <w:p w:rsidR="001E59B2" w:rsidRPr="001E59B2" w:rsidRDefault="001E59B2" w:rsidP="001E59B2">
      <w:pPr>
        <w:tabs>
          <w:tab w:val="left" w:pos="0"/>
        </w:tabs>
        <w:spacing w:line="360" w:lineRule="auto"/>
        <w:ind w:left="142" w:right="429"/>
        <w:rPr>
          <w:rFonts w:ascii="Arial" w:eastAsiaTheme="minorHAnsi" w:hAnsi="Arial" w:cs="Arial"/>
          <w:sz w:val="20"/>
          <w:szCs w:val="20"/>
          <w:lang w:eastAsia="en-US"/>
        </w:rPr>
      </w:pPr>
      <w:r w:rsidRPr="001E59B2">
        <w:rPr>
          <w:rFonts w:ascii="Arial" w:eastAsiaTheme="minorHAnsi" w:hAnsi="Arial" w:cs="Arial"/>
          <w:sz w:val="20"/>
          <w:szCs w:val="20"/>
          <w:lang w:eastAsia="en-US"/>
        </w:rPr>
        <w:t>ul. Bażyńskiego 1a</w:t>
      </w:r>
    </w:p>
    <w:p w:rsidR="001E59B2" w:rsidRPr="001E59B2" w:rsidRDefault="001E59B2" w:rsidP="001E59B2">
      <w:pPr>
        <w:tabs>
          <w:tab w:val="left" w:pos="0"/>
        </w:tabs>
        <w:spacing w:line="360" w:lineRule="auto"/>
        <w:ind w:left="142" w:right="429"/>
        <w:rPr>
          <w:rFonts w:ascii="Arial" w:eastAsiaTheme="minorHAnsi" w:hAnsi="Arial" w:cs="Arial"/>
          <w:sz w:val="20"/>
          <w:szCs w:val="20"/>
          <w:lang w:eastAsia="en-US"/>
        </w:rPr>
      </w:pPr>
      <w:r w:rsidRPr="001E59B2">
        <w:rPr>
          <w:rFonts w:ascii="Arial" w:eastAsiaTheme="minorHAnsi" w:hAnsi="Arial" w:cs="Arial"/>
          <w:sz w:val="20"/>
          <w:szCs w:val="20"/>
          <w:lang w:eastAsia="en-US"/>
        </w:rPr>
        <w:t>80-952 Gdańsk</w:t>
      </w:r>
    </w:p>
    <w:p w:rsidR="001E59B2" w:rsidRPr="001E59B2" w:rsidRDefault="001E59B2" w:rsidP="00FE3E87">
      <w:pPr>
        <w:numPr>
          <w:ilvl w:val="0"/>
          <w:numId w:val="14"/>
        </w:numPr>
        <w:spacing w:line="360" w:lineRule="auto"/>
        <w:ind w:left="142" w:hanging="142"/>
        <w:rPr>
          <w:rFonts w:ascii="Arial" w:eastAsiaTheme="minorHAnsi" w:hAnsi="Arial" w:cs="Arial"/>
          <w:sz w:val="20"/>
          <w:szCs w:val="20"/>
          <w:lang w:eastAsia="en-US"/>
        </w:rPr>
      </w:pPr>
      <w:r w:rsidRPr="001E59B2">
        <w:rPr>
          <w:rFonts w:ascii="Arial" w:eastAsiaTheme="minorHAnsi" w:hAnsi="Arial" w:cs="Arial"/>
          <w:sz w:val="20"/>
          <w:szCs w:val="20"/>
          <w:lang w:eastAsia="en-US"/>
        </w:rPr>
        <w:lastRenderedPageBreak/>
        <w:t>Zgodnie z art. 38 ustawy Wykonawca może zwrócić się do Zamawiającego z wnioskiem o wyjaśnienie treści SIWZ, Zamawiający jest obowiązany udzielić wyjaśnień niezwłocznie, jednak nie później, niż na 6 dni przed upływem terminu składania ofert – pod warunkiem, że wniosek o wyjaśnienie wpłynął do Zamawiającego nie później niż do końca dnia, w którym upływa połowa wyznaczonego terminu składania ofert.</w:t>
      </w:r>
    </w:p>
    <w:p w:rsidR="001E59B2" w:rsidRPr="001E59B2" w:rsidRDefault="001E59B2" w:rsidP="00FE3E87">
      <w:pPr>
        <w:numPr>
          <w:ilvl w:val="0"/>
          <w:numId w:val="14"/>
        </w:numPr>
        <w:spacing w:line="360" w:lineRule="auto"/>
        <w:ind w:left="142"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1E59B2">
        <w:rPr>
          <w:rFonts w:ascii="Arial" w:eastAsiaTheme="minorHAnsi" w:hAnsi="Arial" w:cs="Arial"/>
          <w:sz w:val="20"/>
          <w:szCs w:val="20"/>
          <w:u w:val="single"/>
          <w:lang w:eastAsia="en-US"/>
        </w:rPr>
        <w:t>www.ug.edu.pl</w:t>
      </w:r>
      <w:r w:rsidRPr="001E59B2">
        <w:rPr>
          <w:rFonts w:ascii="Arial" w:eastAsiaTheme="minorHAnsi" w:hAnsi="Arial" w:cs="Arial"/>
          <w:sz w:val="20"/>
          <w:szCs w:val="20"/>
          <w:lang w:eastAsia="en-US"/>
        </w:rPr>
        <w:t xml:space="preserve"> (odnośnik „zamówienia publiczne”) na której udostępniona jest SIWZ. </w:t>
      </w:r>
    </w:p>
    <w:p w:rsidR="001E59B2" w:rsidRPr="001E59B2" w:rsidRDefault="001E59B2" w:rsidP="00FE3E87">
      <w:pPr>
        <w:numPr>
          <w:ilvl w:val="0"/>
          <w:numId w:val="14"/>
        </w:numPr>
        <w:spacing w:line="360" w:lineRule="auto"/>
        <w:ind w:left="142"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1E59B2" w:rsidRPr="001E59B2" w:rsidRDefault="001E59B2" w:rsidP="00FE3E87">
      <w:pPr>
        <w:numPr>
          <w:ilvl w:val="0"/>
          <w:numId w:val="14"/>
        </w:numPr>
        <w:spacing w:line="360" w:lineRule="auto"/>
        <w:ind w:left="142"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Nie udziela się żadnych ustnych i telefonicznych informacji, wyjaśnień, czy odpowiedzi na kierowane do Zamawiającego pytania.</w:t>
      </w:r>
    </w:p>
    <w:p w:rsidR="001E59B2" w:rsidRPr="001E59B2" w:rsidRDefault="001E59B2" w:rsidP="00FE3E87">
      <w:pPr>
        <w:numPr>
          <w:ilvl w:val="0"/>
          <w:numId w:val="14"/>
        </w:numPr>
        <w:tabs>
          <w:tab w:val="left" w:pos="284"/>
        </w:tabs>
        <w:spacing w:line="360" w:lineRule="auto"/>
        <w:ind w:left="142"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Wykonawca pobierający wersję elektroniczną SIWZ ze strony internetowej Zamawiającego zobowiązany jest do jej monitorowania w tym samym miejscu, z którego została pobrana, gdyż zamieszczane tam są wszelkie informacje dotyczące postępowania:</w:t>
      </w:r>
    </w:p>
    <w:p w:rsidR="001E59B2" w:rsidRPr="001E59B2" w:rsidRDefault="001E59B2" w:rsidP="00FE3E87">
      <w:pPr>
        <w:numPr>
          <w:ilvl w:val="1"/>
          <w:numId w:val="14"/>
        </w:numPr>
        <w:tabs>
          <w:tab w:val="left" w:pos="0"/>
        </w:tabs>
        <w:spacing w:line="360" w:lineRule="auto"/>
        <w:ind w:left="567" w:hanging="141"/>
        <w:rPr>
          <w:rFonts w:ascii="Arial" w:eastAsiaTheme="minorHAnsi" w:hAnsi="Arial" w:cs="Arial"/>
          <w:sz w:val="20"/>
          <w:szCs w:val="20"/>
          <w:lang w:eastAsia="en-US"/>
        </w:rPr>
      </w:pPr>
      <w:r w:rsidRPr="001E59B2">
        <w:rPr>
          <w:rFonts w:ascii="Arial" w:eastAsiaTheme="minorHAnsi" w:hAnsi="Arial" w:cs="Arial"/>
          <w:sz w:val="20"/>
          <w:szCs w:val="20"/>
          <w:lang w:eastAsia="en-US"/>
        </w:rPr>
        <w:t>wyjaśnienia treści SIWZ,</w:t>
      </w:r>
    </w:p>
    <w:p w:rsidR="001E59B2" w:rsidRPr="001E59B2" w:rsidRDefault="001E59B2" w:rsidP="00FE3E87">
      <w:pPr>
        <w:numPr>
          <w:ilvl w:val="1"/>
          <w:numId w:val="14"/>
        </w:numPr>
        <w:tabs>
          <w:tab w:val="left" w:pos="0"/>
        </w:tabs>
        <w:spacing w:line="360" w:lineRule="auto"/>
        <w:ind w:left="567" w:hanging="141"/>
        <w:rPr>
          <w:rFonts w:ascii="Arial" w:eastAsiaTheme="minorHAnsi" w:hAnsi="Arial" w:cs="Arial"/>
          <w:sz w:val="20"/>
          <w:szCs w:val="20"/>
          <w:lang w:eastAsia="en-US"/>
        </w:rPr>
      </w:pPr>
      <w:r w:rsidRPr="001E59B2">
        <w:rPr>
          <w:rFonts w:ascii="Arial" w:eastAsiaTheme="minorHAnsi" w:hAnsi="Arial" w:cs="Arial"/>
          <w:sz w:val="20"/>
          <w:szCs w:val="20"/>
          <w:lang w:eastAsia="en-US"/>
        </w:rPr>
        <w:t>pytania i odpowiedzi na pytania,</w:t>
      </w:r>
    </w:p>
    <w:p w:rsidR="001E59B2" w:rsidRPr="001E59B2" w:rsidRDefault="001E59B2" w:rsidP="00FE3E87">
      <w:pPr>
        <w:numPr>
          <w:ilvl w:val="1"/>
          <w:numId w:val="14"/>
        </w:numPr>
        <w:tabs>
          <w:tab w:val="left" w:pos="0"/>
        </w:tabs>
        <w:spacing w:line="360" w:lineRule="auto"/>
        <w:ind w:left="567" w:hanging="141"/>
        <w:rPr>
          <w:rFonts w:ascii="Arial" w:eastAsiaTheme="minorHAnsi" w:hAnsi="Arial" w:cs="Arial"/>
          <w:sz w:val="20"/>
          <w:szCs w:val="20"/>
          <w:lang w:eastAsia="en-US"/>
        </w:rPr>
      </w:pPr>
      <w:r w:rsidRPr="001E59B2">
        <w:rPr>
          <w:rFonts w:ascii="Arial" w:eastAsiaTheme="minorHAnsi" w:hAnsi="Arial" w:cs="Arial"/>
          <w:sz w:val="20"/>
          <w:szCs w:val="20"/>
          <w:lang w:eastAsia="en-US"/>
        </w:rPr>
        <w:t>zmiany treści SIWZ,</w:t>
      </w:r>
    </w:p>
    <w:p w:rsidR="001E59B2" w:rsidRPr="001E59B2" w:rsidRDefault="001E59B2" w:rsidP="001E59B2">
      <w:pPr>
        <w:numPr>
          <w:ilvl w:val="1"/>
          <w:numId w:val="14"/>
        </w:numPr>
        <w:tabs>
          <w:tab w:val="left" w:pos="0"/>
        </w:tabs>
        <w:spacing w:line="360" w:lineRule="auto"/>
        <w:ind w:left="567" w:hanging="141"/>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przedłużenia terminu składania ofert,</w:t>
      </w:r>
    </w:p>
    <w:p w:rsidR="001E59B2" w:rsidRPr="001E59B2" w:rsidRDefault="001E59B2" w:rsidP="001E59B2">
      <w:pPr>
        <w:numPr>
          <w:ilvl w:val="1"/>
          <w:numId w:val="14"/>
        </w:numPr>
        <w:tabs>
          <w:tab w:val="left" w:pos="0"/>
        </w:tabs>
        <w:spacing w:line="360" w:lineRule="auto"/>
        <w:ind w:left="567" w:hanging="141"/>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ogłoszenia o wyniku postępowania.</w:t>
      </w:r>
    </w:p>
    <w:p w:rsidR="001E59B2" w:rsidRPr="001E59B2" w:rsidRDefault="001E59B2" w:rsidP="001E59B2">
      <w:pPr>
        <w:numPr>
          <w:ilvl w:val="0"/>
          <w:numId w:val="14"/>
        </w:numPr>
        <w:tabs>
          <w:tab w:val="left" w:pos="284"/>
        </w:tabs>
        <w:spacing w:line="360" w:lineRule="auto"/>
        <w:ind w:left="142" w:hanging="142"/>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W przypadku rozbieżności pomiędzy treścią SIWZ, a treścią udzielanych odpowiedzi, jako obowiązujące należy przyjąć treść pisma zawierającego późniejsze oświadczenie Zamawiającego.</w:t>
      </w:r>
    </w:p>
    <w:p w:rsidR="001E59B2" w:rsidRPr="001E59B2" w:rsidRDefault="001E59B2" w:rsidP="001E59B2">
      <w:pPr>
        <w:numPr>
          <w:ilvl w:val="0"/>
          <w:numId w:val="14"/>
        </w:numPr>
        <w:tabs>
          <w:tab w:val="left" w:pos="284"/>
        </w:tabs>
        <w:spacing w:line="360" w:lineRule="auto"/>
        <w:ind w:left="142" w:hanging="142"/>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nie przewiduje zwoływania zebrania wszystkich Wykonawców w celu wyjaśnienia wątpliwości dotyczących treści SIWZ.</w:t>
      </w:r>
    </w:p>
    <w:p w:rsidR="001E59B2" w:rsidRPr="001E59B2" w:rsidRDefault="001E59B2" w:rsidP="001E59B2">
      <w:pPr>
        <w:tabs>
          <w:tab w:val="left" w:pos="709"/>
          <w:tab w:val="left" w:pos="993"/>
        </w:tabs>
        <w:spacing w:line="360" w:lineRule="auto"/>
        <w:jc w:val="center"/>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9" w:name="_Toc389551423"/>
      <w:r w:rsidRPr="001E59B2">
        <w:rPr>
          <w:b/>
          <w:bCs/>
          <w:lang w:eastAsia="ar-SA"/>
        </w:rPr>
        <w:t>VII Wymagania dotyczące wadium</w:t>
      </w:r>
      <w:bookmarkEnd w:id="9"/>
    </w:p>
    <w:p w:rsidR="001E59B2" w:rsidRPr="001E59B2" w:rsidRDefault="001E59B2" w:rsidP="001E59B2">
      <w:pPr>
        <w:suppressAutoHyphens/>
        <w:spacing w:line="360" w:lineRule="auto"/>
        <w:ind w:left="284"/>
        <w:rPr>
          <w:rFonts w:ascii="Arial" w:hAnsi="Arial" w:cs="Arial"/>
          <w:sz w:val="20"/>
          <w:szCs w:val="20"/>
          <w:lang w:eastAsia="ar-SA"/>
        </w:rPr>
      </w:pPr>
    </w:p>
    <w:p w:rsidR="001E59B2" w:rsidRPr="001E59B2" w:rsidRDefault="001E59B2" w:rsidP="00FE3E87">
      <w:pPr>
        <w:widowControl w:val="0"/>
        <w:numPr>
          <w:ilvl w:val="0"/>
          <w:numId w:val="18"/>
        </w:numPr>
        <w:tabs>
          <w:tab w:val="left" w:pos="0"/>
        </w:tabs>
        <w:suppressAutoHyphens/>
        <w:spacing w:line="360" w:lineRule="auto"/>
        <w:ind w:left="284" w:hanging="284"/>
        <w:rPr>
          <w:rFonts w:ascii="Arial" w:hAnsi="Arial" w:cs="Arial"/>
          <w:b/>
          <w:sz w:val="20"/>
          <w:szCs w:val="20"/>
          <w:u w:val="single"/>
          <w:lang w:eastAsia="ar-SA"/>
        </w:rPr>
      </w:pPr>
      <w:r w:rsidRPr="001E59B2">
        <w:rPr>
          <w:rFonts w:ascii="Arial" w:hAnsi="Arial" w:cs="Arial"/>
          <w:sz w:val="20"/>
          <w:szCs w:val="20"/>
          <w:lang w:eastAsia="ar-SA"/>
        </w:rPr>
        <w:t>Zamawiający wymaga wniesienia wadium w wysokości:</w:t>
      </w:r>
    </w:p>
    <w:p w:rsidR="001E59B2" w:rsidRPr="001E59B2" w:rsidRDefault="001E59B2" w:rsidP="00FE3E87">
      <w:pPr>
        <w:widowControl w:val="0"/>
        <w:tabs>
          <w:tab w:val="left" w:pos="0"/>
        </w:tabs>
        <w:suppressAutoHyphens/>
        <w:spacing w:line="360" w:lineRule="auto"/>
        <w:ind w:left="284"/>
        <w:rPr>
          <w:rFonts w:ascii="Arial" w:hAnsi="Arial" w:cs="Arial"/>
          <w:b/>
          <w:sz w:val="20"/>
          <w:szCs w:val="20"/>
          <w:u w:val="single"/>
          <w:lang w:eastAsia="ar-SA"/>
        </w:rPr>
      </w:pPr>
      <w:r w:rsidRPr="001E59B2">
        <w:rPr>
          <w:rFonts w:ascii="Arial" w:hAnsi="Arial" w:cs="Arial"/>
          <w:b/>
          <w:sz w:val="20"/>
          <w:szCs w:val="20"/>
          <w:lang w:eastAsia="ar-SA"/>
        </w:rPr>
        <w:t>250,00</w:t>
      </w:r>
      <w:r w:rsidRPr="001E59B2">
        <w:rPr>
          <w:rFonts w:ascii="Arial" w:hAnsi="Arial" w:cs="Arial"/>
          <w:sz w:val="20"/>
          <w:szCs w:val="20"/>
          <w:lang w:eastAsia="ar-SA"/>
        </w:rPr>
        <w:t xml:space="preserve"> </w:t>
      </w:r>
      <w:r w:rsidRPr="001E59B2">
        <w:rPr>
          <w:rFonts w:ascii="Arial" w:hAnsi="Arial" w:cs="Arial"/>
          <w:b/>
          <w:sz w:val="20"/>
          <w:szCs w:val="20"/>
          <w:lang w:eastAsia="ar-SA"/>
        </w:rPr>
        <w:t>zł.</w:t>
      </w:r>
      <w:r w:rsidRPr="001E59B2">
        <w:rPr>
          <w:rFonts w:ascii="Arial" w:hAnsi="Arial" w:cs="Arial"/>
          <w:sz w:val="20"/>
          <w:szCs w:val="20"/>
          <w:lang w:eastAsia="ar-SA"/>
        </w:rPr>
        <w:t xml:space="preserve"> (słownie: dwieście pięćdziesiąt złotych 00/100).</w:t>
      </w:r>
    </w:p>
    <w:p w:rsidR="001E59B2" w:rsidRPr="001E59B2" w:rsidRDefault="001E59B2" w:rsidP="00FE3E87">
      <w:pPr>
        <w:widowControl w:val="0"/>
        <w:tabs>
          <w:tab w:val="left" w:pos="0"/>
        </w:tabs>
        <w:suppressAutoHyphens/>
        <w:spacing w:line="360" w:lineRule="auto"/>
        <w:ind w:left="284"/>
        <w:rPr>
          <w:rFonts w:ascii="Arial" w:hAnsi="Arial" w:cs="Arial"/>
          <w:sz w:val="20"/>
          <w:szCs w:val="20"/>
          <w:u w:val="single"/>
          <w:lang w:eastAsia="ar-SA"/>
        </w:rPr>
      </w:pPr>
      <w:r w:rsidRPr="001E59B2">
        <w:rPr>
          <w:rFonts w:ascii="Arial" w:hAnsi="Arial" w:cs="Arial"/>
          <w:sz w:val="20"/>
          <w:szCs w:val="20"/>
          <w:u w:val="single"/>
          <w:lang w:eastAsia="ar-SA"/>
        </w:rPr>
        <w:t>Wadium wnosi się  przed  upływem terminu składania ofert.</w:t>
      </w:r>
    </w:p>
    <w:p w:rsidR="001E59B2" w:rsidRPr="001E59B2" w:rsidRDefault="001E59B2" w:rsidP="00FE3E87">
      <w:pPr>
        <w:numPr>
          <w:ilvl w:val="0"/>
          <w:numId w:val="18"/>
        </w:numPr>
        <w:tabs>
          <w:tab w:val="left" w:pos="0"/>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W zależności od woli Wykonawcy wadium może być wnoszone w jednej lub kilku następujących formach:</w:t>
      </w:r>
    </w:p>
    <w:p w:rsidR="001E59B2" w:rsidRPr="001E59B2" w:rsidRDefault="001E59B2" w:rsidP="00FE3E87">
      <w:pPr>
        <w:numPr>
          <w:ilvl w:val="0"/>
          <w:numId w:val="19"/>
        </w:numPr>
        <w:tabs>
          <w:tab w:val="left" w:pos="0"/>
        </w:tabs>
        <w:spacing w:line="360" w:lineRule="auto"/>
        <w:ind w:left="567" w:hanging="141"/>
        <w:rPr>
          <w:rFonts w:ascii="Arial" w:hAnsi="Arial" w:cs="Arial"/>
          <w:sz w:val="20"/>
          <w:szCs w:val="20"/>
          <w:lang w:val="en-US" w:eastAsia="ar-SA"/>
        </w:rPr>
      </w:pPr>
      <w:r w:rsidRPr="001E59B2">
        <w:rPr>
          <w:rFonts w:ascii="Arial" w:hAnsi="Arial" w:cs="Arial"/>
          <w:sz w:val="20"/>
          <w:szCs w:val="20"/>
          <w:lang w:eastAsia="ar-SA"/>
        </w:rPr>
        <w:t>pieniądzu,</w:t>
      </w:r>
    </w:p>
    <w:p w:rsidR="001E59B2" w:rsidRPr="001E59B2" w:rsidRDefault="001E59B2" w:rsidP="00FE3E87">
      <w:pPr>
        <w:numPr>
          <w:ilvl w:val="0"/>
          <w:numId w:val="19"/>
        </w:numPr>
        <w:tabs>
          <w:tab w:val="left" w:pos="0"/>
        </w:tabs>
        <w:spacing w:line="360" w:lineRule="auto"/>
        <w:ind w:left="567" w:hanging="141"/>
        <w:rPr>
          <w:rFonts w:ascii="Arial" w:hAnsi="Arial" w:cs="Arial"/>
          <w:sz w:val="20"/>
          <w:szCs w:val="20"/>
          <w:lang w:eastAsia="ar-SA"/>
        </w:rPr>
      </w:pPr>
      <w:r w:rsidRPr="001E59B2">
        <w:rPr>
          <w:rFonts w:ascii="Arial" w:hAnsi="Arial" w:cs="Arial"/>
          <w:sz w:val="20"/>
          <w:szCs w:val="20"/>
          <w:lang w:eastAsia="ar-SA"/>
        </w:rPr>
        <w:t xml:space="preserve">poręczeniach bankowych lub poręczeniach spółdzielczej kasy oszczędnościowo-kredytowej, </w:t>
      </w:r>
      <w:r w:rsidRPr="001E59B2">
        <w:rPr>
          <w:rFonts w:ascii="Arial" w:hAnsi="Arial" w:cs="Arial"/>
          <w:sz w:val="20"/>
          <w:szCs w:val="20"/>
          <w:lang w:eastAsia="ar-SA"/>
        </w:rPr>
        <w:br/>
        <w:t>z tym, że poręczenie kasy jest zawsze poręczeniem pieniężnym,</w:t>
      </w:r>
    </w:p>
    <w:p w:rsidR="001E59B2" w:rsidRPr="001E59B2" w:rsidRDefault="001E59B2" w:rsidP="00FE3E87">
      <w:pPr>
        <w:numPr>
          <w:ilvl w:val="0"/>
          <w:numId w:val="19"/>
        </w:numPr>
        <w:tabs>
          <w:tab w:val="left" w:pos="0"/>
        </w:tabs>
        <w:spacing w:line="360" w:lineRule="auto"/>
        <w:ind w:left="567" w:hanging="141"/>
        <w:rPr>
          <w:rFonts w:ascii="Arial" w:hAnsi="Arial" w:cs="Arial"/>
          <w:sz w:val="20"/>
          <w:szCs w:val="20"/>
          <w:lang w:val="en-US" w:eastAsia="ar-SA"/>
        </w:rPr>
      </w:pPr>
      <w:r w:rsidRPr="001E59B2">
        <w:rPr>
          <w:rFonts w:ascii="Arial" w:hAnsi="Arial" w:cs="Arial"/>
          <w:sz w:val="20"/>
          <w:szCs w:val="20"/>
          <w:lang w:eastAsia="ar-SA"/>
        </w:rPr>
        <w:t>gwarancjach bankowych,</w:t>
      </w:r>
    </w:p>
    <w:p w:rsidR="001E59B2" w:rsidRPr="001E59B2" w:rsidRDefault="001E59B2" w:rsidP="00FE3E87">
      <w:pPr>
        <w:numPr>
          <w:ilvl w:val="0"/>
          <w:numId w:val="19"/>
        </w:numPr>
        <w:tabs>
          <w:tab w:val="left" w:pos="0"/>
        </w:tabs>
        <w:spacing w:line="360" w:lineRule="auto"/>
        <w:ind w:left="567" w:hanging="141"/>
        <w:rPr>
          <w:rFonts w:ascii="Arial" w:hAnsi="Arial" w:cs="Arial"/>
          <w:sz w:val="20"/>
          <w:szCs w:val="20"/>
          <w:lang w:eastAsia="ar-SA"/>
        </w:rPr>
      </w:pPr>
      <w:r w:rsidRPr="001E59B2">
        <w:rPr>
          <w:rFonts w:ascii="Arial" w:hAnsi="Arial" w:cs="Arial"/>
          <w:sz w:val="20"/>
          <w:szCs w:val="20"/>
          <w:lang w:eastAsia="ar-SA"/>
        </w:rPr>
        <w:lastRenderedPageBreak/>
        <w:t>gwarancjach ubezpieczeniowych,</w:t>
      </w:r>
    </w:p>
    <w:p w:rsidR="001E59B2" w:rsidRPr="001E59B2" w:rsidRDefault="001E59B2" w:rsidP="00FE3E87">
      <w:pPr>
        <w:numPr>
          <w:ilvl w:val="0"/>
          <w:numId w:val="19"/>
        </w:numPr>
        <w:tabs>
          <w:tab w:val="left" w:pos="0"/>
        </w:tabs>
        <w:spacing w:line="360" w:lineRule="auto"/>
        <w:ind w:left="567" w:hanging="141"/>
        <w:rPr>
          <w:rFonts w:ascii="Arial" w:hAnsi="Arial" w:cs="Arial"/>
          <w:sz w:val="20"/>
          <w:szCs w:val="20"/>
          <w:lang w:eastAsia="ar-SA"/>
        </w:rPr>
      </w:pPr>
      <w:r w:rsidRPr="001E59B2">
        <w:rPr>
          <w:rFonts w:ascii="Arial" w:hAnsi="Arial" w:cs="Arial"/>
          <w:sz w:val="20"/>
          <w:szCs w:val="20"/>
          <w:lang w:eastAsia="ar-SA"/>
        </w:rPr>
        <w:t xml:space="preserve">poręczeniach udzielonych przez podmioty, o których mowa w art. 6b ust. 5 pkt. 2  ustawy </w:t>
      </w:r>
      <w:r w:rsidRPr="001E59B2">
        <w:rPr>
          <w:rFonts w:ascii="Arial" w:hAnsi="Arial" w:cs="Arial"/>
          <w:sz w:val="20"/>
          <w:szCs w:val="20"/>
          <w:lang w:eastAsia="ar-SA"/>
        </w:rPr>
        <w:br/>
        <w:t xml:space="preserve">z 9.11.2000 r. o utworzeniu Polskiej Agencji Rozwoju Przedsiębiorczości  (Dz. U. Z 2007 r. </w:t>
      </w:r>
      <w:r w:rsidRPr="001E59B2">
        <w:rPr>
          <w:rFonts w:ascii="Arial" w:hAnsi="Arial" w:cs="Arial"/>
          <w:sz w:val="20"/>
          <w:szCs w:val="20"/>
          <w:lang w:eastAsia="ar-SA"/>
        </w:rPr>
        <w:br/>
        <w:t>Nr 42, poz.275 wraz z późniejszymi zmianami).</w:t>
      </w:r>
    </w:p>
    <w:p w:rsidR="001E59B2" w:rsidRPr="001E59B2" w:rsidRDefault="001E59B2" w:rsidP="00FE3E87">
      <w:pPr>
        <w:numPr>
          <w:ilvl w:val="0"/>
          <w:numId w:val="18"/>
        </w:numPr>
        <w:tabs>
          <w:tab w:val="left" w:pos="0"/>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 xml:space="preserve">Poręczenie, gwarancja, o których mowa w pkt. 2 powinny być ważne przez okres związania ofertą - </w:t>
      </w:r>
      <w:r w:rsidRPr="001E59B2">
        <w:rPr>
          <w:rFonts w:ascii="Arial" w:hAnsi="Arial" w:cs="Arial"/>
          <w:sz w:val="20"/>
          <w:szCs w:val="20"/>
          <w:u w:val="single"/>
          <w:lang w:eastAsia="ar-SA"/>
        </w:rPr>
        <w:t xml:space="preserve">kopia wadium powinna być dołączona do oferty, a oryginał dołączony do oferty </w:t>
      </w:r>
      <w:r w:rsidRPr="001E59B2">
        <w:rPr>
          <w:rFonts w:ascii="Arial" w:hAnsi="Arial" w:cs="Arial"/>
          <w:sz w:val="20"/>
          <w:szCs w:val="20"/>
          <w:u w:val="single"/>
          <w:lang w:eastAsia="ar-SA"/>
        </w:rPr>
        <w:br/>
        <w:t>w osobnej kopercie</w:t>
      </w:r>
      <w:r w:rsidRPr="001E59B2">
        <w:rPr>
          <w:rFonts w:ascii="Arial" w:hAnsi="Arial" w:cs="Arial"/>
          <w:sz w:val="20"/>
          <w:szCs w:val="20"/>
          <w:lang w:eastAsia="ar-SA"/>
        </w:rPr>
        <w:t>. 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1E59B2" w:rsidRPr="001E59B2" w:rsidRDefault="001E59B2" w:rsidP="00FE3E87">
      <w:pPr>
        <w:numPr>
          <w:ilvl w:val="0"/>
          <w:numId w:val="18"/>
        </w:numPr>
        <w:tabs>
          <w:tab w:val="left" w:pos="0"/>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 xml:space="preserve">Oferta nie zabezpieczona w wymaganym terminie wadium, spowoduje wykluczenie Wykonawcy przez Zamawiającego. </w:t>
      </w:r>
    </w:p>
    <w:p w:rsidR="001E59B2" w:rsidRPr="001E59B2" w:rsidRDefault="001E59B2" w:rsidP="00FE3E87">
      <w:pPr>
        <w:numPr>
          <w:ilvl w:val="0"/>
          <w:numId w:val="18"/>
        </w:numPr>
        <w:tabs>
          <w:tab w:val="left" w:pos="0"/>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 xml:space="preserve">Wadium dla konsorcjum może być wniesione przez jednego z uczestników konsorcjum, kilku z nich lub wszystkich konsorcjantów łącznie. </w:t>
      </w:r>
    </w:p>
    <w:p w:rsidR="001E59B2" w:rsidRPr="001E59B2" w:rsidRDefault="001E59B2" w:rsidP="00FE3E87">
      <w:pPr>
        <w:numPr>
          <w:ilvl w:val="0"/>
          <w:numId w:val="18"/>
        </w:numPr>
        <w:tabs>
          <w:tab w:val="left" w:pos="0"/>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Wadium wnoszone w formie pieniężnej</w:t>
      </w:r>
      <w:r w:rsidRPr="001E59B2">
        <w:rPr>
          <w:rFonts w:ascii="Arial" w:hAnsi="Arial" w:cs="Arial"/>
          <w:i/>
          <w:iCs/>
          <w:sz w:val="20"/>
          <w:szCs w:val="20"/>
          <w:lang w:eastAsia="ar-SA"/>
        </w:rPr>
        <w:t xml:space="preserve"> </w:t>
      </w:r>
      <w:r w:rsidRPr="001E59B2">
        <w:rPr>
          <w:rFonts w:ascii="Arial" w:hAnsi="Arial" w:cs="Arial"/>
          <w:sz w:val="20"/>
          <w:szCs w:val="20"/>
          <w:lang w:eastAsia="ar-SA"/>
        </w:rPr>
        <w:t>należy wnieść przed terminem składania ofert</w:t>
      </w:r>
      <w:r w:rsidRPr="001E59B2">
        <w:rPr>
          <w:rFonts w:ascii="Arial" w:hAnsi="Arial" w:cs="Arial"/>
          <w:b/>
          <w:bCs/>
          <w:sz w:val="20"/>
          <w:szCs w:val="20"/>
          <w:lang w:eastAsia="ar-SA"/>
        </w:rPr>
        <w:t xml:space="preserve"> </w:t>
      </w:r>
      <w:r w:rsidRPr="001E59B2">
        <w:rPr>
          <w:rFonts w:ascii="Arial" w:hAnsi="Arial" w:cs="Arial"/>
          <w:sz w:val="20"/>
          <w:szCs w:val="20"/>
          <w:u w:val="single"/>
          <w:lang w:eastAsia="ar-SA"/>
        </w:rPr>
        <w:t>przelewem</w:t>
      </w:r>
      <w:r w:rsidRPr="001E59B2">
        <w:rPr>
          <w:rFonts w:ascii="Arial" w:hAnsi="Arial" w:cs="Arial"/>
          <w:sz w:val="20"/>
          <w:szCs w:val="20"/>
          <w:lang w:eastAsia="ar-SA"/>
        </w:rPr>
        <w:t xml:space="preserve"> na  konto: BANK PEKAO S.A. IV/O Gdańsk Nr </w:t>
      </w:r>
      <w:r w:rsidRPr="001E59B2">
        <w:rPr>
          <w:rFonts w:ascii="Arial" w:hAnsi="Arial" w:cs="Arial"/>
          <w:bCs/>
          <w:sz w:val="20"/>
          <w:szCs w:val="20"/>
          <w:lang w:eastAsia="ar-SA"/>
        </w:rPr>
        <w:t xml:space="preserve">54124012711111000014925434 </w:t>
      </w:r>
      <w:r w:rsidRPr="001E59B2">
        <w:rPr>
          <w:rFonts w:ascii="Arial" w:hAnsi="Arial" w:cs="Arial"/>
          <w:sz w:val="20"/>
          <w:szCs w:val="20"/>
          <w:lang w:eastAsia="ar-SA"/>
        </w:rPr>
        <w:t xml:space="preserve">z oznaczeniem: </w:t>
      </w:r>
      <w:r w:rsidRPr="001E59B2">
        <w:rPr>
          <w:rFonts w:ascii="Arial" w:hAnsi="Arial" w:cs="Arial"/>
          <w:b/>
          <w:bCs/>
          <w:sz w:val="20"/>
          <w:szCs w:val="20"/>
          <w:lang w:eastAsia="ar-SA"/>
        </w:rPr>
        <w:t xml:space="preserve">Postępowanie numer A120-211-57/15/JC. </w:t>
      </w:r>
      <w:r w:rsidRPr="001E59B2">
        <w:rPr>
          <w:rFonts w:ascii="Arial" w:hAnsi="Arial" w:cs="Arial"/>
          <w:sz w:val="20"/>
          <w:szCs w:val="20"/>
          <w:lang w:eastAsia="ar-SA"/>
        </w:rPr>
        <w:t xml:space="preserve">Potwierdzeniem tej formy będzie kopia przelewu załączona do oferty. Wadium wniesione w pieniądzu będzie skuteczne, jeżeli </w:t>
      </w:r>
      <w:r w:rsidRPr="001E59B2">
        <w:rPr>
          <w:rFonts w:ascii="Arial" w:hAnsi="Arial" w:cs="Arial"/>
          <w:sz w:val="20"/>
          <w:szCs w:val="20"/>
          <w:lang w:eastAsia="ar-SA"/>
        </w:rPr>
        <w:br/>
        <w:t>w podanym terminie (rozdział  X SIWZ) znajdzie się na rachunku bankowym Zamawiającego.</w:t>
      </w:r>
    </w:p>
    <w:p w:rsidR="001E59B2" w:rsidRPr="001E59B2" w:rsidRDefault="001E59B2" w:rsidP="00FE3E87">
      <w:pPr>
        <w:numPr>
          <w:ilvl w:val="0"/>
          <w:numId w:val="20"/>
        </w:numPr>
        <w:tabs>
          <w:tab w:val="left" w:pos="0"/>
        </w:tabs>
        <w:suppressAutoHyphens/>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 Ewentualne przesunięcie terminu składania ofert jest jednoznaczne z  przesunięciem terminu wniesienia wadium.</w:t>
      </w:r>
    </w:p>
    <w:p w:rsidR="001E59B2" w:rsidRPr="001E59B2" w:rsidRDefault="001E59B2" w:rsidP="00FE3E87">
      <w:pPr>
        <w:numPr>
          <w:ilvl w:val="0"/>
          <w:numId w:val="20"/>
        </w:numPr>
        <w:tabs>
          <w:tab w:val="num" w:pos="-556"/>
          <w:tab w:val="left" w:pos="0"/>
          <w:tab w:val="num" w:pos="709"/>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 xml:space="preserve">Wykonawca, który nie wniesie wadium na zasadach określonych w SIWZ zostanie wykluczony </w:t>
      </w:r>
      <w:r w:rsidRPr="001E59B2">
        <w:rPr>
          <w:rFonts w:ascii="Arial" w:hAnsi="Arial" w:cs="Arial"/>
          <w:sz w:val="20"/>
          <w:szCs w:val="20"/>
          <w:lang w:eastAsia="ar-SA"/>
        </w:rPr>
        <w:br/>
        <w:t>z postępowania, a ofertę Wykonawcy wykluczonego uznaje się za odrzuconą.</w:t>
      </w:r>
    </w:p>
    <w:p w:rsidR="001E59B2" w:rsidRPr="001E59B2" w:rsidRDefault="001E59B2" w:rsidP="00FE3E87">
      <w:pPr>
        <w:numPr>
          <w:ilvl w:val="0"/>
          <w:numId w:val="20"/>
        </w:numPr>
        <w:tabs>
          <w:tab w:val="num" w:pos="-556"/>
          <w:tab w:val="left" w:pos="0"/>
          <w:tab w:val="num" w:pos="709"/>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Zamawiający zatrzymuje wadium wraz z odsetkami, jeżeli:</w:t>
      </w:r>
    </w:p>
    <w:p w:rsidR="001E59B2" w:rsidRPr="001E59B2" w:rsidRDefault="001E59B2" w:rsidP="00FE3E87">
      <w:pPr>
        <w:numPr>
          <w:ilvl w:val="0"/>
          <w:numId w:val="31"/>
        </w:numPr>
        <w:tabs>
          <w:tab w:val="left" w:pos="0"/>
        </w:tabs>
        <w:spacing w:line="360" w:lineRule="auto"/>
        <w:ind w:hanging="153"/>
        <w:rPr>
          <w:rFonts w:ascii="Arial" w:hAnsi="Arial" w:cs="Arial"/>
          <w:sz w:val="20"/>
          <w:szCs w:val="20"/>
          <w:lang w:eastAsia="ar-SA"/>
        </w:rPr>
      </w:pPr>
      <w:r w:rsidRPr="001E59B2">
        <w:rPr>
          <w:rFonts w:ascii="Arial" w:hAnsi="Arial" w:cs="Arial"/>
          <w:sz w:val="20"/>
          <w:szCs w:val="20"/>
          <w:lang w:eastAsia="ar-SA"/>
        </w:rPr>
        <w:t>Wykonawca, którego oferta została wybrana odmówił podpisania umowy w sprawie zamówienia publicznego na warunkach określonych w ofercie,</w:t>
      </w:r>
    </w:p>
    <w:p w:rsidR="001E59B2" w:rsidRPr="001E59B2" w:rsidRDefault="001E59B2" w:rsidP="00FE3E87">
      <w:pPr>
        <w:numPr>
          <w:ilvl w:val="0"/>
          <w:numId w:val="31"/>
        </w:numPr>
        <w:tabs>
          <w:tab w:val="left" w:pos="0"/>
        </w:tabs>
        <w:spacing w:line="360" w:lineRule="auto"/>
        <w:ind w:hanging="153"/>
        <w:rPr>
          <w:rFonts w:ascii="Arial" w:hAnsi="Arial" w:cs="Arial"/>
          <w:sz w:val="20"/>
          <w:szCs w:val="20"/>
          <w:lang w:eastAsia="ar-SA"/>
        </w:rPr>
      </w:pPr>
      <w:r w:rsidRPr="001E59B2">
        <w:rPr>
          <w:rFonts w:ascii="Arial" w:hAnsi="Arial" w:cs="Arial"/>
          <w:sz w:val="20"/>
          <w:szCs w:val="20"/>
          <w:lang w:eastAsia="ar-SA"/>
        </w:rPr>
        <w:t>Zawarcie umowy w sprawie zamówienia publicznego stało się niemożliwe z przyczyn leżących po stronie Wykonawcy, którego oferta została wybrana,</w:t>
      </w:r>
    </w:p>
    <w:p w:rsidR="001E59B2" w:rsidRPr="001E59B2" w:rsidRDefault="001E59B2" w:rsidP="009F52CC">
      <w:pPr>
        <w:numPr>
          <w:ilvl w:val="0"/>
          <w:numId w:val="31"/>
        </w:numPr>
        <w:spacing w:line="360" w:lineRule="auto"/>
        <w:ind w:hanging="153"/>
        <w:rPr>
          <w:rFonts w:ascii="Arial" w:hAnsi="Arial" w:cs="Arial"/>
          <w:sz w:val="20"/>
          <w:szCs w:val="20"/>
          <w:lang w:eastAsia="ar-SA"/>
        </w:rPr>
      </w:pPr>
      <w:r w:rsidRPr="001E59B2">
        <w:rPr>
          <w:rFonts w:ascii="Arial" w:hAnsi="Arial" w:cs="Arial"/>
          <w:sz w:val="20"/>
          <w:szCs w:val="20"/>
          <w:lang w:eastAsia="ar-SA"/>
        </w:rPr>
        <w:t>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1E59B2" w:rsidRPr="001E59B2" w:rsidRDefault="001E59B2" w:rsidP="00FE3E87">
      <w:pPr>
        <w:numPr>
          <w:ilvl w:val="0"/>
          <w:numId w:val="20"/>
        </w:numPr>
        <w:tabs>
          <w:tab w:val="left" w:pos="0"/>
        </w:tabs>
        <w:spacing w:line="360" w:lineRule="auto"/>
        <w:ind w:left="284" w:hanging="284"/>
        <w:rPr>
          <w:rFonts w:ascii="Arial" w:hAnsi="Arial" w:cs="Arial"/>
          <w:sz w:val="20"/>
          <w:szCs w:val="20"/>
          <w:lang w:val="en-US" w:eastAsia="ar-SA"/>
        </w:rPr>
      </w:pPr>
      <w:r w:rsidRPr="001E59B2">
        <w:rPr>
          <w:rFonts w:ascii="Arial" w:hAnsi="Arial" w:cs="Arial"/>
          <w:sz w:val="20"/>
          <w:szCs w:val="20"/>
          <w:lang w:eastAsia="ar-SA"/>
        </w:rPr>
        <w:t>Zwrot wadium.</w:t>
      </w:r>
    </w:p>
    <w:p w:rsidR="001E59B2" w:rsidRPr="001E59B2" w:rsidRDefault="001E59B2" w:rsidP="00FE3E87">
      <w:pPr>
        <w:numPr>
          <w:ilvl w:val="0"/>
          <w:numId w:val="21"/>
        </w:numPr>
        <w:tabs>
          <w:tab w:val="num" w:pos="0"/>
        </w:tabs>
        <w:spacing w:line="360" w:lineRule="auto"/>
        <w:ind w:left="709" w:hanging="142"/>
        <w:rPr>
          <w:rFonts w:ascii="Arial" w:hAnsi="Arial" w:cs="Arial"/>
          <w:sz w:val="20"/>
          <w:szCs w:val="20"/>
          <w:lang w:eastAsia="ar-SA"/>
        </w:rPr>
      </w:pPr>
      <w:r w:rsidRPr="001E59B2">
        <w:rPr>
          <w:rFonts w:ascii="Arial"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r w:rsidR="007B0ADD">
        <w:rPr>
          <w:rFonts w:ascii="Arial" w:hAnsi="Arial" w:cs="Arial"/>
          <w:sz w:val="20"/>
          <w:szCs w:val="20"/>
          <w:lang w:eastAsia="ar-SA"/>
        </w:rPr>
        <w:t xml:space="preserve"> z zastrzeżeniem pkt.9 </w:t>
      </w:r>
      <w:proofErr w:type="spellStart"/>
      <w:r w:rsidR="007B0ADD">
        <w:rPr>
          <w:rFonts w:ascii="Arial" w:hAnsi="Arial" w:cs="Arial"/>
          <w:sz w:val="20"/>
          <w:szCs w:val="20"/>
          <w:lang w:eastAsia="ar-SA"/>
        </w:rPr>
        <w:t>ppkt</w:t>
      </w:r>
      <w:proofErr w:type="spellEnd"/>
      <w:r w:rsidR="007B0ADD">
        <w:rPr>
          <w:rFonts w:ascii="Arial" w:hAnsi="Arial" w:cs="Arial"/>
          <w:sz w:val="20"/>
          <w:szCs w:val="20"/>
          <w:lang w:eastAsia="ar-SA"/>
        </w:rPr>
        <w:t>. 3.</w:t>
      </w:r>
    </w:p>
    <w:p w:rsidR="001E59B2" w:rsidRPr="001E59B2" w:rsidRDefault="001E59B2" w:rsidP="00FE3E87">
      <w:pPr>
        <w:numPr>
          <w:ilvl w:val="0"/>
          <w:numId w:val="21"/>
        </w:numPr>
        <w:tabs>
          <w:tab w:val="left" w:pos="0"/>
          <w:tab w:val="num" w:pos="709"/>
        </w:tabs>
        <w:spacing w:line="360" w:lineRule="auto"/>
        <w:ind w:left="709" w:hanging="142"/>
        <w:rPr>
          <w:rFonts w:ascii="Arial" w:hAnsi="Arial" w:cs="Arial"/>
          <w:sz w:val="20"/>
          <w:szCs w:val="20"/>
          <w:lang w:eastAsia="ar-SA"/>
        </w:rPr>
      </w:pPr>
      <w:r w:rsidRPr="001E59B2">
        <w:rPr>
          <w:rFonts w:ascii="Arial" w:hAnsi="Arial" w:cs="Arial"/>
          <w:sz w:val="20"/>
          <w:szCs w:val="20"/>
          <w:lang w:eastAsia="ar-SA"/>
        </w:rPr>
        <w:lastRenderedPageBreak/>
        <w:t>Wykonawcy, którego oferta została wybrana jako najkorzystniejsza, Zamawiający zwraca wadium niezwłocznie po zawarciu umowy w sprawie zamówienia publicznego,</w:t>
      </w:r>
    </w:p>
    <w:p w:rsidR="001E59B2" w:rsidRPr="001E59B2" w:rsidRDefault="001E59B2" w:rsidP="00FE3E87">
      <w:pPr>
        <w:numPr>
          <w:ilvl w:val="0"/>
          <w:numId w:val="21"/>
        </w:numPr>
        <w:tabs>
          <w:tab w:val="left" w:pos="0"/>
          <w:tab w:val="num" w:pos="709"/>
        </w:tabs>
        <w:spacing w:line="360" w:lineRule="auto"/>
        <w:ind w:left="709" w:hanging="142"/>
        <w:rPr>
          <w:rFonts w:ascii="Arial" w:hAnsi="Arial" w:cs="Arial"/>
          <w:sz w:val="20"/>
          <w:szCs w:val="20"/>
          <w:lang w:eastAsia="ar-SA"/>
        </w:rPr>
      </w:pPr>
      <w:r w:rsidRPr="001E59B2">
        <w:rPr>
          <w:rFonts w:ascii="Arial" w:hAnsi="Arial" w:cs="Arial"/>
          <w:sz w:val="20"/>
          <w:szCs w:val="20"/>
          <w:lang w:eastAsia="ar-SA"/>
        </w:rPr>
        <w:t>Z zastrzeżeniem art. 46 ust. 4a ustawy, Zamawiający zwraca niezwłocznie wadium na pisemny wniosek Wykonawcy:</w:t>
      </w:r>
    </w:p>
    <w:p w:rsidR="001E59B2" w:rsidRPr="001E59B2" w:rsidRDefault="001E59B2" w:rsidP="00FE3E87">
      <w:pPr>
        <w:numPr>
          <w:ilvl w:val="1"/>
          <w:numId w:val="22"/>
        </w:numPr>
        <w:tabs>
          <w:tab w:val="left" w:pos="0"/>
        </w:tabs>
        <w:spacing w:line="360" w:lineRule="auto"/>
        <w:ind w:left="993" w:hanging="284"/>
        <w:rPr>
          <w:rFonts w:ascii="Arial" w:hAnsi="Arial" w:cs="Arial"/>
          <w:sz w:val="20"/>
          <w:szCs w:val="20"/>
          <w:lang w:eastAsia="ar-SA"/>
        </w:rPr>
      </w:pPr>
      <w:r w:rsidRPr="001E59B2">
        <w:rPr>
          <w:rFonts w:ascii="Arial" w:hAnsi="Arial" w:cs="Arial"/>
          <w:sz w:val="20"/>
          <w:szCs w:val="20"/>
          <w:lang w:eastAsia="ar-SA"/>
        </w:rPr>
        <w:t>który wycofał ofertę przed upływem terminu składania ofert,</w:t>
      </w:r>
    </w:p>
    <w:p w:rsidR="001E59B2" w:rsidRPr="001E59B2" w:rsidRDefault="001E59B2" w:rsidP="00FE3E87">
      <w:pPr>
        <w:numPr>
          <w:ilvl w:val="1"/>
          <w:numId w:val="22"/>
        </w:numPr>
        <w:tabs>
          <w:tab w:val="left" w:pos="0"/>
          <w:tab w:val="num" w:pos="709"/>
          <w:tab w:val="num" w:pos="1440"/>
        </w:tabs>
        <w:spacing w:line="360" w:lineRule="auto"/>
        <w:ind w:left="993" w:hanging="284"/>
        <w:rPr>
          <w:rFonts w:ascii="Arial" w:hAnsi="Arial" w:cs="Arial"/>
          <w:sz w:val="20"/>
          <w:szCs w:val="20"/>
          <w:lang w:eastAsia="ar-SA"/>
        </w:rPr>
      </w:pPr>
      <w:r w:rsidRPr="001E59B2">
        <w:rPr>
          <w:rFonts w:ascii="Arial" w:hAnsi="Arial" w:cs="Arial"/>
          <w:sz w:val="20"/>
          <w:szCs w:val="20"/>
          <w:lang w:eastAsia="ar-SA"/>
        </w:rPr>
        <w:t xml:space="preserve">który  został wykluczony z postępowania, </w:t>
      </w:r>
    </w:p>
    <w:p w:rsidR="001E59B2" w:rsidRPr="001E59B2" w:rsidRDefault="001E59B2" w:rsidP="00FE3E87">
      <w:pPr>
        <w:numPr>
          <w:ilvl w:val="1"/>
          <w:numId w:val="22"/>
        </w:numPr>
        <w:tabs>
          <w:tab w:val="left" w:pos="0"/>
          <w:tab w:val="num" w:pos="709"/>
          <w:tab w:val="num" w:pos="1440"/>
        </w:tabs>
        <w:spacing w:line="360" w:lineRule="auto"/>
        <w:ind w:left="993" w:hanging="284"/>
        <w:rPr>
          <w:rFonts w:ascii="Arial" w:hAnsi="Arial" w:cs="Arial"/>
          <w:sz w:val="20"/>
          <w:szCs w:val="20"/>
          <w:lang w:val="en-US" w:eastAsia="ar-SA"/>
        </w:rPr>
      </w:pPr>
      <w:r w:rsidRPr="001E59B2">
        <w:rPr>
          <w:rFonts w:ascii="Arial" w:hAnsi="Arial" w:cs="Arial"/>
          <w:sz w:val="20"/>
          <w:szCs w:val="20"/>
          <w:lang w:eastAsia="ar-SA"/>
        </w:rPr>
        <w:t>którego oferta została odrzucona.</w:t>
      </w:r>
    </w:p>
    <w:p w:rsidR="001E59B2" w:rsidRPr="001E59B2" w:rsidRDefault="001E59B2" w:rsidP="007B0ADD">
      <w:pPr>
        <w:numPr>
          <w:ilvl w:val="0"/>
          <w:numId w:val="39"/>
        </w:numPr>
        <w:tabs>
          <w:tab w:val="left" w:pos="0"/>
        </w:tabs>
        <w:spacing w:line="360" w:lineRule="auto"/>
        <w:ind w:left="709" w:hanging="283"/>
        <w:rPr>
          <w:rFonts w:ascii="Arial" w:hAnsi="Arial" w:cs="Arial"/>
          <w:sz w:val="20"/>
          <w:szCs w:val="20"/>
          <w:lang w:eastAsia="ar-SA"/>
        </w:rPr>
      </w:pPr>
      <w:r w:rsidRPr="001E59B2">
        <w:rPr>
          <w:rFonts w:ascii="Arial" w:hAnsi="Arial" w:cs="Arial"/>
          <w:sz w:val="20"/>
          <w:szCs w:val="20"/>
          <w:lang w:eastAsia="ar-SA"/>
        </w:rPr>
        <w:t xml:space="preserve">Jeżeli wadium wniesiono w pieniądzu Zamawiający zwraca je wraz z odsetkami wynikającymi </w:t>
      </w:r>
      <w:r w:rsidR="00862726">
        <w:rPr>
          <w:rFonts w:ascii="Arial" w:hAnsi="Arial" w:cs="Arial"/>
          <w:sz w:val="20"/>
          <w:szCs w:val="20"/>
          <w:lang w:eastAsia="ar-SA"/>
        </w:rPr>
        <w:br/>
      </w:r>
      <w:r w:rsidRPr="001E59B2">
        <w:rPr>
          <w:rFonts w:ascii="Arial" w:hAnsi="Arial" w:cs="Arial"/>
          <w:sz w:val="20"/>
          <w:szCs w:val="20"/>
          <w:lang w:eastAsia="ar-SA"/>
        </w:rPr>
        <w:t>z umowy rachunku bankowego, na którym było ono przechowywane, pomniejszonym o koszty prowadzenia rachunku bankowego oraz prowizji bankowej za przelew pieniędzy na rachunek bankowy Wykonawcy.</w:t>
      </w:r>
    </w:p>
    <w:p w:rsidR="001E59B2" w:rsidRPr="001E59B2" w:rsidRDefault="001E59B2" w:rsidP="00FE3E87">
      <w:pPr>
        <w:numPr>
          <w:ilvl w:val="0"/>
          <w:numId w:val="20"/>
        </w:numPr>
        <w:tabs>
          <w:tab w:val="num" w:pos="-556"/>
          <w:tab w:val="left" w:pos="0"/>
          <w:tab w:val="num" w:pos="709"/>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W przypadku przedłużenia okresu związania ofertą, Wykonawca musi jednocześnie przedłużyć okres ważności wadium albo jeżeli nie jest to możliwe wnieść nowe wadium na przedłużony okres związania ofertą.</w:t>
      </w:r>
    </w:p>
    <w:p w:rsidR="001E59B2" w:rsidRPr="001E59B2" w:rsidRDefault="001E59B2" w:rsidP="00FE3E87">
      <w:pPr>
        <w:numPr>
          <w:ilvl w:val="0"/>
          <w:numId w:val="20"/>
        </w:numPr>
        <w:tabs>
          <w:tab w:val="num" w:pos="-556"/>
          <w:tab w:val="left" w:pos="0"/>
        </w:tabs>
        <w:autoSpaceDE w:val="0"/>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Ponowne złożenie wadium lub jego przedłużenie:</w:t>
      </w:r>
    </w:p>
    <w:p w:rsidR="001E59B2" w:rsidRPr="001E59B2" w:rsidRDefault="001E59B2" w:rsidP="00FE3E87">
      <w:pPr>
        <w:numPr>
          <w:ilvl w:val="0"/>
          <w:numId w:val="23"/>
        </w:numPr>
        <w:tabs>
          <w:tab w:val="num" w:pos="0"/>
        </w:tabs>
        <w:spacing w:line="360" w:lineRule="auto"/>
        <w:ind w:left="709" w:hanging="142"/>
        <w:rPr>
          <w:rFonts w:ascii="Arial" w:hAnsi="Arial" w:cs="Arial"/>
          <w:sz w:val="20"/>
          <w:szCs w:val="20"/>
          <w:lang w:eastAsia="ar-SA"/>
        </w:rPr>
      </w:pPr>
      <w:r w:rsidRPr="001E59B2">
        <w:rPr>
          <w:rFonts w:ascii="Arial" w:hAnsi="Arial" w:cs="Arial"/>
          <w:sz w:val="20"/>
          <w:szCs w:val="20"/>
          <w:lang w:eastAsia="ar-SA"/>
        </w:rPr>
        <w:t>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w:t>
      </w:r>
    </w:p>
    <w:p w:rsidR="001E59B2" w:rsidRPr="001E59B2" w:rsidRDefault="001E59B2" w:rsidP="00FE3E87">
      <w:pPr>
        <w:numPr>
          <w:ilvl w:val="0"/>
          <w:numId w:val="23"/>
        </w:numPr>
        <w:tabs>
          <w:tab w:val="left" w:pos="0"/>
        </w:tabs>
        <w:spacing w:line="360" w:lineRule="auto"/>
        <w:ind w:left="709" w:hanging="142"/>
        <w:rPr>
          <w:rFonts w:ascii="Arial" w:hAnsi="Arial" w:cs="Arial"/>
          <w:sz w:val="20"/>
          <w:szCs w:val="20"/>
          <w:lang w:eastAsia="ar-SA"/>
        </w:rPr>
      </w:pPr>
      <w:r w:rsidRPr="001E59B2">
        <w:rPr>
          <w:rFonts w:ascii="Arial"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1E59B2" w:rsidRPr="001E59B2" w:rsidRDefault="001E59B2" w:rsidP="00FE3E87">
      <w:pPr>
        <w:spacing w:line="360" w:lineRule="auto"/>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10" w:name="_Toc389551424"/>
      <w:r w:rsidRPr="001E59B2">
        <w:rPr>
          <w:b/>
          <w:bCs/>
          <w:lang w:eastAsia="ar-SA"/>
        </w:rPr>
        <w:t>VIII Termin związania ofertą</w:t>
      </w:r>
      <w:bookmarkEnd w:id="10"/>
    </w:p>
    <w:p w:rsidR="001E59B2" w:rsidRPr="001E59B2" w:rsidRDefault="001E59B2" w:rsidP="001E59B2">
      <w:pPr>
        <w:spacing w:line="360" w:lineRule="auto"/>
        <w:rPr>
          <w:rFonts w:ascii="Arial" w:eastAsiaTheme="minorHAnsi" w:hAnsi="Arial" w:cs="Arial"/>
          <w:b/>
          <w:color w:val="000000"/>
          <w:sz w:val="20"/>
          <w:szCs w:val="20"/>
          <w:u w:val="single"/>
          <w:lang w:eastAsia="en-US"/>
        </w:rPr>
      </w:pPr>
    </w:p>
    <w:p w:rsidR="001E59B2" w:rsidRPr="001E59B2" w:rsidRDefault="001E59B2" w:rsidP="00862726">
      <w:pPr>
        <w:numPr>
          <w:ilvl w:val="1"/>
          <w:numId w:val="7"/>
        </w:numPr>
        <w:tabs>
          <w:tab w:val="num" w:pos="0"/>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Termin związania ofertą wynosi 60 dni od upływu terminu składania ofert – art. 85 ust. 1 pkt. 3 oraz ust. 5 ustawy.</w:t>
      </w:r>
    </w:p>
    <w:p w:rsidR="001E59B2" w:rsidRPr="001E59B2" w:rsidRDefault="001E59B2" w:rsidP="00862726">
      <w:pPr>
        <w:numPr>
          <w:ilvl w:val="1"/>
          <w:numId w:val="7"/>
        </w:numPr>
        <w:suppressAutoHyphen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w:t>
      </w:r>
      <w:r w:rsidR="00862726">
        <w:rPr>
          <w:rFonts w:ascii="Arial" w:eastAsiaTheme="minorHAnsi" w:hAnsi="Arial" w:cs="Arial"/>
          <w:sz w:val="20"/>
          <w:szCs w:val="20"/>
          <w:lang w:eastAsia="en-US"/>
        </w:rPr>
        <w:br/>
      </w:r>
      <w:r w:rsidRPr="001E59B2">
        <w:rPr>
          <w:rFonts w:ascii="Arial" w:eastAsiaTheme="minorHAnsi" w:hAnsi="Arial" w:cs="Arial"/>
          <w:sz w:val="20"/>
          <w:szCs w:val="20"/>
          <w:lang w:eastAsia="en-US"/>
        </w:rPr>
        <w:t>o wyrażenie zgody na przedłużenie tego terminu o oznaczony okres nie dłuższy jednak niż 60 dni.</w:t>
      </w:r>
    </w:p>
    <w:p w:rsidR="001E59B2" w:rsidRPr="001E59B2" w:rsidRDefault="001E59B2" w:rsidP="001E59B2">
      <w:pPr>
        <w:tabs>
          <w:tab w:val="num" w:pos="709"/>
        </w:tabs>
        <w:spacing w:line="360" w:lineRule="auto"/>
        <w:ind w:left="284" w:hanging="284"/>
        <w:jc w:val="center"/>
        <w:rPr>
          <w:rFonts w:ascii="Arial" w:eastAsiaTheme="minorHAnsi" w:hAnsi="Arial" w:cs="Arial"/>
          <w:color w:val="000000"/>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left="284" w:right="-1" w:hanging="284"/>
        <w:jc w:val="center"/>
        <w:outlineLvl w:val="0"/>
        <w:rPr>
          <w:b/>
          <w:bCs/>
          <w:lang w:eastAsia="ar-SA"/>
        </w:rPr>
      </w:pPr>
      <w:bookmarkStart w:id="11" w:name="_Toc389551425"/>
      <w:r w:rsidRPr="001E59B2">
        <w:rPr>
          <w:b/>
          <w:bCs/>
          <w:lang w:eastAsia="ar-SA"/>
        </w:rPr>
        <w:t>IX Opis sposobu przygotowania ofert</w:t>
      </w:r>
      <w:bookmarkEnd w:id="11"/>
    </w:p>
    <w:p w:rsidR="001E59B2" w:rsidRPr="001E59B2" w:rsidRDefault="001E59B2" w:rsidP="001E59B2">
      <w:pPr>
        <w:spacing w:line="360" w:lineRule="auto"/>
        <w:ind w:left="284" w:hanging="284"/>
        <w:rPr>
          <w:rFonts w:ascii="Arial" w:eastAsiaTheme="minorHAnsi" w:hAnsi="Arial" w:cs="Arial"/>
          <w:sz w:val="20"/>
          <w:szCs w:val="20"/>
          <w:lang w:eastAsia="en-US"/>
        </w:rPr>
      </w:pPr>
    </w:p>
    <w:p w:rsidR="001E59B2" w:rsidRPr="001E59B2" w:rsidRDefault="001E59B2" w:rsidP="00862726">
      <w:pPr>
        <w:numPr>
          <w:ilvl w:val="1"/>
          <w:numId w:val="8"/>
        </w:numPr>
        <w:tabs>
          <w:tab w:val="num" w:pos="284"/>
        </w:tabs>
        <w:spacing w:line="360" w:lineRule="auto"/>
        <w:ind w:left="284" w:hanging="284"/>
        <w:rPr>
          <w:rFonts w:ascii="Arial" w:eastAsiaTheme="minorHAnsi" w:hAnsi="Arial" w:cs="Arial"/>
          <w:b/>
          <w:bCs/>
          <w:sz w:val="20"/>
          <w:szCs w:val="20"/>
          <w:lang w:eastAsia="en-US"/>
        </w:rPr>
      </w:pPr>
      <w:r w:rsidRPr="001E59B2">
        <w:rPr>
          <w:rFonts w:ascii="Arial" w:eastAsiaTheme="minorHAnsi" w:hAnsi="Arial" w:cs="Arial"/>
          <w:sz w:val="20"/>
          <w:szCs w:val="20"/>
          <w:lang w:eastAsia="en-US"/>
        </w:rPr>
        <w:t xml:space="preserve">Wykonawca przystępujący do postępowania obowiązany jest do przygotowania oferty sporządzonej  </w:t>
      </w:r>
      <w:r w:rsidR="00862726">
        <w:rPr>
          <w:rFonts w:ascii="Arial" w:eastAsiaTheme="minorHAnsi" w:hAnsi="Arial" w:cs="Arial"/>
          <w:sz w:val="20"/>
          <w:szCs w:val="20"/>
          <w:lang w:eastAsia="en-US"/>
        </w:rPr>
        <w:br/>
      </w:r>
      <w:r w:rsidRPr="001E59B2">
        <w:rPr>
          <w:rFonts w:ascii="Arial" w:eastAsiaTheme="minorHAnsi" w:hAnsi="Arial" w:cs="Arial"/>
          <w:sz w:val="20"/>
          <w:szCs w:val="20"/>
          <w:lang w:eastAsia="en-US"/>
        </w:rPr>
        <w:t>w sposób zgodny ze SIWZ oraz ustawą.</w:t>
      </w:r>
    </w:p>
    <w:p w:rsidR="001E59B2" w:rsidRPr="001E59B2" w:rsidRDefault="001E59B2" w:rsidP="00862726">
      <w:pPr>
        <w:numPr>
          <w:ilvl w:val="1"/>
          <w:numId w:val="8"/>
        </w:numPr>
        <w:tabs>
          <w:tab w:val="num" w:pos="284"/>
        </w:tabs>
        <w:spacing w:line="360" w:lineRule="auto"/>
        <w:ind w:left="284" w:hanging="284"/>
        <w:rPr>
          <w:rFonts w:ascii="Arial" w:eastAsiaTheme="minorHAnsi" w:hAnsi="Arial" w:cs="Arial"/>
          <w:i/>
          <w:iCs/>
          <w:sz w:val="20"/>
          <w:szCs w:val="20"/>
          <w:lang w:eastAsia="en-US"/>
        </w:rPr>
      </w:pPr>
      <w:r w:rsidRPr="001E59B2">
        <w:rPr>
          <w:rFonts w:ascii="Arial" w:eastAsiaTheme="minorHAnsi" w:hAnsi="Arial" w:cs="Arial"/>
          <w:sz w:val="20"/>
          <w:szCs w:val="20"/>
          <w:lang w:eastAsia="en-US"/>
        </w:rPr>
        <w:lastRenderedPageBreak/>
        <w:t>Ofertę stanowi</w:t>
      </w:r>
      <w:r w:rsidRPr="001E59B2">
        <w:rPr>
          <w:rFonts w:ascii="Arial" w:eastAsiaTheme="minorHAnsi" w:hAnsi="Arial" w:cs="Arial"/>
          <w:b/>
          <w:bCs/>
          <w:sz w:val="20"/>
          <w:szCs w:val="20"/>
          <w:lang w:eastAsia="en-US"/>
        </w:rPr>
        <w:t xml:space="preserve"> formularz  oferty </w:t>
      </w:r>
      <w:r w:rsidRPr="001E59B2">
        <w:rPr>
          <w:rFonts w:ascii="Arial" w:eastAsiaTheme="minorHAnsi" w:hAnsi="Arial" w:cs="Arial"/>
          <w:sz w:val="20"/>
          <w:szCs w:val="20"/>
          <w:lang w:eastAsia="en-US"/>
        </w:rPr>
        <w:t xml:space="preserve">- </w:t>
      </w:r>
      <w:r w:rsidRPr="001E59B2">
        <w:rPr>
          <w:rFonts w:ascii="Arial" w:eastAsiaTheme="minorHAnsi" w:hAnsi="Arial" w:cs="Arial"/>
          <w:b/>
          <w:bCs/>
          <w:sz w:val="20"/>
          <w:szCs w:val="20"/>
          <w:lang w:eastAsia="en-US"/>
        </w:rPr>
        <w:t>załącznik nr 1</w:t>
      </w:r>
      <w:r w:rsidRPr="001E59B2">
        <w:rPr>
          <w:rFonts w:ascii="Arial" w:eastAsiaTheme="minorHAnsi" w:hAnsi="Arial" w:cs="Arial"/>
          <w:sz w:val="20"/>
          <w:szCs w:val="20"/>
          <w:lang w:eastAsia="en-US"/>
        </w:rPr>
        <w:t xml:space="preserve"> </w:t>
      </w:r>
      <w:r w:rsidRPr="001E59B2">
        <w:rPr>
          <w:rFonts w:ascii="Arial" w:eastAsiaTheme="minorHAnsi" w:hAnsi="Arial" w:cs="Arial"/>
          <w:b/>
          <w:bCs/>
          <w:sz w:val="20"/>
          <w:szCs w:val="20"/>
          <w:lang w:eastAsia="en-US"/>
        </w:rPr>
        <w:t>do SIWZ</w:t>
      </w:r>
      <w:r w:rsidRPr="001E59B2">
        <w:rPr>
          <w:rFonts w:ascii="Arial" w:eastAsiaTheme="minorHAnsi" w:hAnsi="Arial" w:cs="Arial"/>
          <w:sz w:val="20"/>
          <w:szCs w:val="20"/>
          <w:lang w:eastAsia="en-US"/>
        </w:rPr>
        <w:t>.</w:t>
      </w:r>
      <w:r w:rsidRPr="001E59B2">
        <w:rPr>
          <w:rFonts w:ascii="Arial" w:eastAsiaTheme="minorHAnsi" w:hAnsi="Arial" w:cs="Arial"/>
          <w:i/>
          <w:iCs/>
          <w:sz w:val="20"/>
          <w:szCs w:val="20"/>
          <w:lang w:eastAsia="en-US"/>
        </w:rPr>
        <w:t xml:space="preserve"> </w:t>
      </w:r>
    </w:p>
    <w:p w:rsidR="001E59B2" w:rsidRPr="001E59B2" w:rsidRDefault="001E59B2" w:rsidP="00862726">
      <w:pPr>
        <w:numPr>
          <w:ilvl w:val="1"/>
          <w:numId w:val="8"/>
        </w:numPr>
        <w:tabs>
          <w:tab w:val="num" w:pos="284"/>
        </w:tabs>
        <w:spacing w:line="360" w:lineRule="auto"/>
        <w:ind w:left="284" w:hanging="284"/>
        <w:rPr>
          <w:rFonts w:ascii="Arial" w:eastAsiaTheme="minorHAnsi" w:hAnsi="Arial" w:cs="Arial"/>
          <w:i/>
          <w:iCs/>
          <w:sz w:val="20"/>
          <w:szCs w:val="20"/>
          <w:lang w:eastAsia="en-US"/>
        </w:rPr>
      </w:pPr>
      <w:r w:rsidRPr="001E59B2">
        <w:rPr>
          <w:rFonts w:ascii="Arial" w:eastAsiaTheme="minorHAnsi" w:hAnsi="Arial" w:cs="Arial"/>
          <w:sz w:val="20"/>
          <w:szCs w:val="20"/>
          <w:lang w:eastAsia="en-US"/>
        </w:rPr>
        <w:t>Oferta ma być złożona w formie oryginału, podpisana przez osobę(y) uprawnioną(e) do składania oświadczeń woli w imieniu Wykonawcy, zgodnie z formą reprezentacji określoną w dokumencie rejestracyjnym (ewidencyjnym), właściwym dla formy organizacyjnej Wykonawcy lub pełnomocnika.</w:t>
      </w:r>
      <w:r w:rsidRPr="001E59B2">
        <w:rPr>
          <w:rFonts w:ascii="Arial" w:eastAsiaTheme="minorHAnsi" w:hAnsi="Arial" w:cs="Arial"/>
          <w:iCs/>
          <w:sz w:val="20"/>
          <w:szCs w:val="20"/>
          <w:lang w:eastAsia="en-US"/>
        </w:rPr>
        <w:t xml:space="preserve"> </w:t>
      </w:r>
      <w:r w:rsidR="00862726">
        <w:rPr>
          <w:rFonts w:ascii="Arial" w:eastAsiaTheme="minorHAnsi" w:hAnsi="Arial" w:cs="Arial"/>
          <w:iCs/>
          <w:sz w:val="20"/>
          <w:szCs w:val="20"/>
          <w:lang w:eastAsia="en-US"/>
        </w:rPr>
        <w:br/>
      </w:r>
      <w:r w:rsidRPr="001E59B2">
        <w:rPr>
          <w:rFonts w:ascii="Arial" w:eastAsiaTheme="minorHAnsi" w:hAnsi="Arial" w:cs="Arial"/>
          <w:iCs/>
          <w:sz w:val="20"/>
          <w:szCs w:val="20"/>
          <w:lang w:eastAsia="en-US"/>
        </w:rPr>
        <w:t>W przypadku dwóch lub więcej Wykonawców składających  wspólną ofertę (ubiegających się wspólnie o udzielenie zamówienia), Wykonawcy Ci składają jeden ww. dokument.</w:t>
      </w:r>
    </w:p>
    <w:p w:rsidR="001E59B2" w:rsidRPr="001E59B2" w:rsidRDefault="001E59B2" w:rsidP="00862726">
      <w:pPr>
        <w:numPr>
          <w:ilvl w:val="1"/>
          <w:numId w:val="8"/>
        </w:numPr>
        <w:tabs>
          <w:tab w:val="num" w:pos="284"/>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Oferta ma być sporządzona w języku polskim, pismem maszynowym lub czytelnym pismem ręcznym, nieścieralnym atramentem.</w:t>
      </w:r>
    </w:p>
    <w:p w:rsidR="001E59B2" w:rsidRPr="001E59B2" w:rsidRDefault="001E59B2" w:rsidP="00862726">
      <w:pPr>
        <w:numPr>
          <w:ilvl w:val="1"/>
          <w:numId w:val="8"/>
        </w:numPr>
        <w:tabs>
          <w:tab w:val="num" w:pos="284"/>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i/>
          <w:iCs/>
          <w:sz w:val="20"/>
          <w:szCs w:val="20"/>
          <w:lang w:eastAsia="en-US"/>
        </w:rPr>
        <w:t>W</w:t>
      </w:r>
      <w:r w:rsidRPr="001E59B2">
        <w:rPr>
          <w:rFonts w:ascii="Arial" w:eastAsiaTheme="minorHAnsi" w:hAnsi="Arial" w:cs="Arial"/>
          <w:sz w:val="20"/>
          <w:szCs w:val="20"/>
          <w:lang w:eastAsia="en-US"/>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1E59B2" w:rsidRPr="001E59B2" w:rsidRDefault="001E59B2" w:rsidP="00862726">
      <w:pPr>
        <w:numPr>
          <w:ilvl w:val="1"/>
          <w:numId w:val="8"/>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Wszystkie miejsca, w których Wykonawca dokonał poprawek (wynikających z jego błędu) muszą być parafowane przez osobę(y) podpisującą(e) ofertę.</w:t>
      </w:r>
    </w:p>
    <w:p w:rsidR="001E59B2" w:rsidRPr="001E59B2" w:rsidRDefault="001E59B2" w:rsidP="00862726">
      <w:pPr>
        <w:numPr>
          <w:ilvl w:val="1"/>
          <w:numId w:val="8"/>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Wszystkie strony oferty wraz z wymaganymi dokumentami, opisanymi w rozdziale V,  winny być kolejno ponumerowane, a cała oferta zszyta (połączona) w sposób zabezpieczający przed dekompletacją. Numeracja stron  powinna rozpoczynać się  od numeru 1, umieszczonego na pierwszej stronie oferty. </w:t>
      </w:r>
    </w:p>
    <w:p w:rsidR="001E59B2" w:rsidRPr="001E59B2" w:rsidRDefault="001E59B2" w:rsidP="00862726">
      <w:pPr>
        <w:numPr>
          <w:ilvl w:val="0"/>
          <w:numId w:val="16"/>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Oferta powinna posiadać spis zawartości.</w:t>
      </w:r>
    </w:p>
    <w:p w:rsidR="001E59B2" w:rsidRPr="001E59B2" w:rsidRDefault="001E59B2" w:rsidP="00862726">
      <w:pPr>
        <w:numPr>
          <w:ilvl w:val="0"/>
          <w:numId w:val="16"/>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Oferta z wymaganymi dokumentami (opisanymi w rozdziale V SIWZ) musi być złożona w nieprzejrzystej zamkniętej kopercie, gwarantującej jej nienaruszenie do dnia otwarcia, zaadresowana do Zamawiającego na adres wg poniższego wzoru: </w:t>
      </w:r>
    </w:p>
    <w:p w:rsidR="001E59B2" w:rsidRPr="001E59B2" w:rsidRDefault="001E59B2" w:rsidP="00862726">
      <w:pPr>
        <w:spacing w:line="360" w:lineRule="auto"/>
        <w:rPr>
          <w:rFonts w:ascii="Arial" w:eastAsiaTheme="minorHAnsi" w:hAnsi="Arial" w:cs="Arial"/>
          <w:sz w:val="20"/>
          <w:szCs w:val="20"/>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1E59B2" w:rsidRPr="001E59B2" w:rsidTr="00A962C0">
        <w:tc>
          <w:tcPr>
            <w:tcW w:w="9352" w:type="dxa"/>
            <w:tcBorders>
              <w:top w:val="single" w:sz="4" w:space="0" w:color="auto"/>
              <w:left w:val="single" w:sz="4" w:space="0" w:color="auto"/>
              <w:bottom w:val="single" w:sz="4" w:space="0" w:color="auto"/>
              <w:right w:val="single" w:sz="4" w:space="0" w:color="auto"/>
            </w:tcBorders>
          </w:tcPr>
          <w:p w:rsidR="001E59B2" w:rsidRPr="001E59B2" w:rsidRDefault="001E59B2" w:rsidP="001E59B2">
            <w:pPr>
              <w:tabs>
                <w:tab w:val="num" w:pos="426"/>
              </w:tabs>
              <w:spacing w:line="360" w:lineRule="auto"/>
              <w:ind w:left="567" w:hanging="567"/>
              <w:rPr>
                <w:rFonts w:ascii="Arial" w:eastAsiaTheme="minorHAnsi" w:hAnsi="Arial" w:cs="Arial"/>
                <w:b/>
                <w:i/>
                <w:sz w:val="20"/>
                <w:szCs w:val="20"/>
                <w:lang w:eastAsia="en-US"/>
              </w:rPr>
            </w:pPr>
            <w:r w:rsidRPr="001E59B2">
              <w:rPr>
                <w:rFonts w:ascii="Arial" w:eastAsiaTheme="minorHAnsi" w:hAnsi="Arial" w:cs="Arial"/>
                <w:b/>
                <w:i/>
                <w:sz w:val="20"/>
                <w:szCs w:val="20"/>
                <w:lang w:eastAsia="en-US"/>
              </w:rPr>
              <w:t>Nazwa i adres Wykonawcy</w:t>
            </w:r>
          </w:p>
          <w:p w:rsidR="001E59B2" w:rsidRPr="001E59B2" w:rsidRDefault="001E59B2" w:rsidP="001E59B2">
            <w:pPr>
              <w:tabs>
                <w:tab w:val="num" w:pos="426"/>
              </w:tabs>
              <w:spacing w:line="360" w:lineRule="auto"/>
              <w:ind w:left="567" w:hanging="567"/>
              <w:rPr>
                <w:rFonts w:ascii="Arial" w:eastAsiaTheme="minorHAnsi" w:hAnsi="Arial" w:cs="Arial"/>
                <w:b/>
                <w:sz w:val="20"/>
                <w:szCs w:val="20"/>
                <w:lang w:eastAsia="en-US"/>
              </w:rPr>
            </w:pPr>
          </w:p>
          <w:p w:rsidR="001E59B2" w:rsidRPr="001E59B2" w:rsidRDefault="001E59B2" w:rsidP="001E59B2">
            <w:pPr>
              <w:tabs>
                <w:tab w:val="num" w:pos="426"/>
              </w:tabs>
              <w:spacing w:line="360" w:lineRule="auto"/>
              <w:ind w:left="567" w:hanging="567"/>
              <w:rPr>
                <w:rFonts w:ascii="Arial" w:eastAsiaTheme="minorHAnsi" w:hAnsi="Arial" w:cs="Arial"/>
                <w:b/>
                <w:sz w:val="20"/>
                <w:szCs w:val="20"/>
                <w:lang w:eastAsia="en-US"/>
              </w:rPr>
            </w:pPr>
          </w:p>
          <w:p w:rsidR="001E59B2" w:rsidRPr="001E59B2" w:rsidRDefault="001E59B2" w:rsidP="001E59B2">
            <w:pPr>
              <w:spacing w:line="276" w:lineRule="auto"/>
              <w:jc w:val="left"/>
              <w:rPr>
                <w:rFonts w:ascii="Arial" w:eastAsiaTheme="minorHAnsi" w:hAnsi="Arial" w:cs="Arial"/>
                <w:b/>
                <w:i/>
                <w:sz w:val="20"/>
                <w:szCs w:val="20"/>
                <w:lang w:eastAsia="en-US"/>
              </w:rPr>
            </w:pPr>
            <w:r w:rsidRPr="001E59B2">
              <w:rPr>
                <w:rFonts w:ascii="Arial" w:eastAsiaTheme="minorHAnsi" w:hAnsi="Arial" w:cs="Arial"/>
                <w:sz w:val="20"/>
                <w:szCs w:val="20"/>
                <w:lang w:eastAsia="en-US"/>
              </w:rPr>
              <w:t xml:space="preserve">Dostawa odczynników i materiałów dla Wydziału Biotechnologii </w:t>
            </w:r>
          </w:p>
          <w:p w:rsidR="001E59B2" w:rsidRPr="001E59B2" w:rsidRDefault="001E59B2" w:rsidP="001E59B2">
            <w:pPr>
              <w:tabs>
                <w:tab w:val="num" w:pos="426"/>
              </w:tabs>
              <w:spacing w:line="360" w:lineRule="auto"/>
              <w:ind w:left="567" w:hanging="567"/>
              <w:jc w:val="center"/>
              <w:rPr>
                <w:rFonts w:ascii="Arial" w:eastAsiaTheme="minorHAnsi" w:hAnsi="Arial" w:cs="Arial"/>
                <w:b/>
                <w:bCs/>
                <w:i/>
                <w:sz w:val="20"/>
                <w:szCs w:val="20"/>
                <w:lang w:eastAsia="en-US"/>
              </w:rPr>
            </w:pPr>
            <w:r w:rsidRPr="001E59B2">
              <w:rPr>
                <w:rFonts w:ascii="Arial" w:eastAsiaTheme="minorHAnsi" w:hAnsi="Arial" w:cs="Arial"/>
                <w:b/>
                <w:bCs/>
                <w:i/>
                <w:sz w:val="20"/>
                <w:szCs w:val="20"/>
                <w:lang w:eastAsia="en-US"/>
              </w:rPr>
              <w:t xml:space="preserve">postępowanie nr </w:t>
            </w:r>
            <w:r w:rsidRPr="001E59B2">
              <w:rPr>
                <w:rFonts w:ascii="Arial" w:eastAsiaTheme="minorHAnsi" w:hAnsi="Arial" w:cs="Arial"/>
                <w:b/>
                <w:sz w:val="20"/>
                <w:szCs w:val="20"/>
                <w:lang w:eastAsia="en-US"/>
              </w:rPr>
              <w:t>A120-211-57/15/JC</w:t>
            </w:r>
          </w:p>
          <w:p w:rsidR="001E59B2" w:rsidRPr="001E59B2" w:rsidRDefault="001E59B2" w:rsidP="003520A0">
            <w:pPr>
              <w:tabs>
                <w:tab w:val="num" w:pos="426"/>
              </w:tabs>
              <w:spacing w:line="360" w:lineRule="auto"/>
              <w:ind w:left="567" w:hanging="567"/>
              <w:jc w:val="center"/>
              <w:rPr>
                <w:rFonts w:ascii="Arial" w:eastAsiaTheme="minorHAnsi" w:hAnsi="Arial" w:cs="Arial"/>
                <w:sz w:val="20"/>
                <w:szCs w:val="20"/>
                <w:lang w:eastAsia="en-US"/>
              </w:rPr>
            </w:pPr>
            <w:r w:rsidRPr="001E59B2">
              <w:rPr>
                <w:rFonts w:ascii="Arial" w:eastAsiaTheme="minorHAnsi" w:hAnsi="Arial" w:cs="Arial"/>
                <w:b/>
                <w:bCs/>
                <w:i/>
                <w:sz w:val="20"/>
                <w:szCs w:val="20"/>
                <w:lang w:eastAsia="en-US"/>
              </w:rPr>
              <w:t xml:space="preserve">nie otwierać przed dniem </w:t>
            </w:r>
            <w:r w:rsidR="003520A0">
              <w:rPr>
                <w:rFonts w:ascii="Arial" w:eastAsiaTheme="minorHAnsi" w:hAnsi="Arial" w:cs="Arial"/>
                <w:b/>
                <w:bCs/>
                <w:i/>
                <w:sz w:val="20"/>
                <w:szCs w:val="20"/>
                <w:lang w:eastAsia="en-US"/>
              </w:rPr>
              <w:t>25.6.2015</w:t>
            </w:r>
            <w:r w:rsidRPr="001E59B2">
              <w:rPr>
                <w:rFonts w:ascii="Arial" w:eastAsiaTheme="minorHAnsi" w:hAnsi="Arial" w:cs="Arial"/>
                <w:b/>
                <w:sz w:val="20"/>
                <w:szCs w:val="20"/>
                <w:lang w:eastAsia="en-US"/>
              </w:rPr>
              <w:t xml:space="preserve"> </w:t>
            </w:r>
            <w:r w:rsidRPr="001E59B2">
              <w:rPr>
                <w:rFonts w:ascii="Arial" w:eastAsiaTheme="minorHAnsi" w:hAnsi="Arial" w:cs="Arial"/>
                <w:b/>
                <w:bCs/>
                <w:i/>
                <w:sz w:val="20"/>
                <w:szCs w:val="20"/>
                <w:lang w:eastAsia="en-US"/>
              </w:rPr>
              <w:t>godz. 10:15</w:t>
            </w:r>
            <w:r w:rsidRPr="001E59B2">
              <w:rPr>
                <w:rFonts w:ascii="Arial" w:eastAsiaTheme="minorHAnsi" w:hAnsi="Arial" w:cs="Arial"/>
                <w:i/>
                <w:sz w:val="20"/>
                <w:szCs w:val="20"/>
                <w:lang w:eastAsia="en-US"/>
              </w:rPr>
              <w:t>”</w:t>
            </w:r>
          </w:p>
        </w:tc>
      </w:tr>
    </w:tbl>
    <w:p w:rsidR="001E59B2" w:rsidRPr="001E59B2" w:rsidRDefault="001E59B2" w:rsidP="001E59B2">
      <w:pPr>
        <w:tabs>
          <w:tab w:val="num" w:pos="426"/>
        </w:tabs>
        <w:spacing w:line="360" w:lineRule="auto"/>
        <w:ind w:left="567" w:hanging="567"/>
        <w:rPr>
          <w:rFonts w:ascii="Arial" w:eastAsiaTheme="minorHAnsi" w:hAnsi="Arial" w:cs="Arial"/>
          <w:sz w:val="20"/>
          <w:szCs w:val="20"/>
          <w:lang w:eastAsia="en-US"/>
        </w:rPr>
      </w:pPr>
    </w:p>
    <w:p w:rsidR="001E59B2" w:rsidRPr="001E59B2" w:rsidRDefault="001E59B2" w:rsidP="00862726">
      <w:pPr>
        <w:numPr>
          <w:ilvl w:val="0"/>
          <w:numId w:val="16"/>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Każdy Wykonawca może złożyć tylko jedną, jednoznaczną ofertę zgodnie z przedmiotem zamówienia </w:t>
      </w:r>
      <w:r w:rsidR="00AB4ADC">
        <w:rPr>
          <w:rFonts w:ascii="Arial" w:eastAsiaTheme="minorHAnsi" w:hAnsi="Arial" w:cs="Arial"/>
          <w:sz w:val="20"/>
          <w:szCs w:val="20"/>
          <w:lang w:eastAsia="en-US"/>
        </w:rPr>
        <w:br/>
      </w:r>
      <w:r w:rsidRPr="001E59B2">
        <w:rPr>
          <w:rFonts w:ascii="Arial" w:eastAsiaTheme="minorHAnsi" w:hAnsi="Arial" w:cs="Arial"/>
          <w:sz w:val="20"/>
          <w:szCs w:val="20"/>
          <w:lang w:eastAsia="en-US"/>
        </w:rPr>
        <w:t>w określonym poniżej terminie.</w:t>
      </w:r>
    </w:p>
    <w:p w:rsidR="001E59B2" w:rsidRPr="001E59B2" w:rsidRDefault="001E59B2" w:rsidP="00862726">
      <w:pPr>
        <w:numPr>
          <w:ilvl w:val="0"/>
          <w:numId w:val="16"/>
        </w:numPr>
        <w:tabs>
          <w:tab w:val="left" w:pos="0"/>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Dopuszcza się składanie jednej oferty przez dwóch lub więcej Wykonawców, pod warunkiem, że taka oferta będzie spełniać następujące wymagania:</w:t>
      </w:r>
    </w:p>
    <w:p w:rsidR="001E59B2" w:rsidRPr="001E59B2" w:rsidRDefault="001E59B2" w:rsidP="00862726">
      <w:pPr>
        <w:numPr>
          <w:ilvl w:val="2"/>
          <w:numId w:val="32"/>
        </w:numPr>
        <w:tabs>
          <w:tab w:val="left" w:pos="0"/>
        </w:tabs>
        <w:spacing w:line="360" w:lineRule="auto"/>
        <w:ind w:left="709" w:hanging="142"/>
        <w:rPr>
          <w:rFonts w:ascii="Arial" w:hAnsi="Arial" w:cs="Arial"/>
          <w:sz w:val="20"/>
          <w:szCs w:val="20"/>
          <w:lang w:eastAsia="ar-SA"/>
        </w:rPr>
      </w:pPr>
      <w:r w:rsidRPr="001E59B2">
        <w:rPr>
          <w:rFonts w:ascii="Arial" w:hAnsi="Arial" w:cs="Arial"/>
          <w:sz w:val="20"/>
          <w:szCs w:val="20"/>
          <w:lang w:eastAsia="ar-SA"/>
        </w:rPr>
        <w:t>oferta musi być podpisana w taki sposób, by prawnie zobowiązywała wszystkich Wykonawców występujących wspólnie,</w:t>
      </w:r>
    </w:p>
    <w:p w:rsidR="001E59B2" w:rsidRPr="001E59B2" w:rsidRDefault="001E59B2" w:rsidP="00862726">
      <w:pPr>
        <w:numPr>
          <w:ilvl w:val="2"/>
          <w:numId w:val="32"/>
        </w:numPr>
        <w:tabs>
          <w:tab w:val="left" w:pos="0"/>
        </w:tabs>
        <w:spacing w:line="360" w:lineRule="auto"/>
        <w:ind w:left="709" w:hanging="142"/>
        <w:rPr>
          <w:rFonts w:ascii="Arial" w:hAnsi="Arial" w:cs="Arial"/>
          <w:sz w:val="20"/>
          <w:szCs w:val="20"/>
          <w:lang w:eastAsia="ar-SA"/>
        </w:rPr>
      </w:pPr>
      <w:r w:rsidRPr="001E59B2">
        <w:rPr>
          <w:rFonts w:ascii="Arial" w:hAnsi="Arial" w:cs="Arial"/>
          <w:sz w:val="20"/>
          <w:szCs w:val="20"/>
          <w:lang w:eastAsia="ar-SA"/>
        </w:rPr>
        <w:t xml:space="preserve">Wykonawcy występujący wspólnie muszą ustanowić pełnomocnika zgodnie z zapisem z rozdziału V pkt. 5 </w:t>
      </w:r>
      <w:proofErr w:type="spellStart"/>
      <w:r w:rsidRPr="001E59B2">
        <w:rPr>
          <w:rFonts w:ascii="Arial" w:hAnsi="Arial" w:cs="Arial"/>
          <w:sz w:val="20"/>
          <w:szCs w:val="20"/>
          <w:lang w:eastAsia="ar-SA"/>
        </w:rPr>
        <w:t>ppkt</w:t>
      </w:r>
      <w:proofErr w:type="spellEnd"/>
      <w:r w:rsidRPr="001E59B2">
        <w:rPr>
          <w:rFonts w:ascii="Arial" w:hAnsi="Arial" w:cs="Arial"/>
          <w:sz w:val="20"/>
          <w:szCs w:val="20"/>
          <w:lang w:eastAsia="ar-SA"/>
        </w:rPr>
        <w:t>. 10 SIWZ,</w:t>
      </w:r>
    </w:p>
    <w:p w:rsidR="001E59B2" w:rsidRPr="001E59B2" w:rsidRDefault="001E59B2" w:rsidP="00862726">
      <w:pPr>
        <w:numPr>
          <w:ilvl w:val="2"/>
          <w:numId w:val="32"/>
        </w:numPr>
        <w:tabs>
          <w:tab w:val="left" w:pos="0"/>
        </w:tabs>
        <w:spacing w:line="360" w:lineRule="auto"/>
        <w:ind w:left="70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lastRenderedPageBreak/>
        <w:t>wszelka korespondencja oraz rozliczenia dokonywane będą wyłącznie z ustanowionym pełnomocnikiem.</w:t>
      </w:r>
    </w:p>
    <w:p w:rsidR="001E59B2" w:rsidRPr="001E59B2" w:rsidRDefault="001E59B2" w:rsidP="00862726">
      <w:pPr>
        <w:numPr>
          <w:ilvl w:val="0"/>
          <w:numId w:val="16"/>
        </w:numPr>
        <w:tabs>
          <w:tab w:val="left" w:pos="9746"/>
        </w:tabs>
        <w:spacing w:line="360" w:lineRule="auto"/>
        <w:ind w:right="-35"/>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1E59B2">
        <w:rPr>
          <w:rFonts w:ascii="Arial" w:eastAsiaTheme="minorHAnsi" w:hAnsi="Arial" w:cs="Arial"/>
          <w:sz w:val="20"/>
          <w:szCs w:val="20"/>
          <w:lang w:eastAsia="en-US"/>
        </w:rPr>
        <w:t>Dz.U</w:t>
      </w:r>
      <w:proofErr w:type="spellEnd"/>
      <w:r w:rsidRPr="001E59B2">
        <w:rPr>
          <w:rFonts w:ascii="Arial" w:eastAsiaTheme="minorHAnsi" w:hAnsi="Arial" w:cs="Arial"/>
          <w:sz w:val="20"/>
          <w:szCs w:val="20"/>
          <w:lang w:eastAsia="en-US"/>
        </w:rPr>
        <w:t xml:space="preserve">. z 2003 r. Nr 153, poz. 1503 z </w:t>
      </w:r>
      <w:proofErr w:type="spellStart"/>
      <w:r w:rsidRPr="001E59B2">
        <w:rPr>
          <w:rFonts w:ascii="Arial" w:eastAsiaTheme="minorHAnsi" w:hAnsi="Arial" w:cs="Arial"/>
          <w:sz w:val="20"/>
          <w:szCs w:val="20"/>
          <w:lang w:eastAsia="en-US"/>
        </w:rPr>
        <w:t>późn</w:t>
      </w:r>
      <w:proofErr w:type="spellEnd"/>
      <w:r w:rsidRPr="001E59B2">
        <w:rPr>
          <w:rFonts w:ascii="Arial" w:eastAsiaTheme="minorHAnsi" w:hAnsi="Arial" w:cs="Arial"/>
          <w:sz w:val="20"/>
          <w:szCs w:val="20"/>
          <w:lang w:eastAsia="en-US"/>
        </w:rPr>
        <w:t>. zm.), jeśli Wykonawca, nie później niż w terminie składania ofert, zastrzegł, że nie mogą one być udostępniane oraz wykazał, iż zastrzeżone informacje stanowią tajemnicę przedsiębiorstwa.</w:t>
      </w:r>
    </w:p>
    <w:p w:rsidR="001E59B2" w:rsidRPr="001E59B2" w:rsidRDefault="001E59B2" w:rsidP="00862726">
      <w:pPr>
        <w:numPr>
          <w:ilvl w:val="0"/>
          <w:numId w:val="16"/>
        </w:numPr>
        <w:tabs>
          <w:tab w:val="left" w:pos="9746"/>
        </w:tabs>
        <w:spacing w:line="360" w:lineRule="auto"/>
        <w:ind w:right="-35"/>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 przypadku, gdy informacje zawarte w ofercie stanowią tajemnicę przedsiębiorstwa </w:t>
      </w:r>
      <w:r w:rsidRPr="001E59B2">
        <w:rPr>
          <w:rFonts w:ascii="Arial" w:eastAsiaTheme="minorHAnsi" w:hAnsi="Arial" w:cs="Arial"/>
          <w:sz w:val="20"/>
          <w:szCs w:val="20"/>
          <w:lang w:eastAsia="en-US"/>
        </w:rPr>
        <w:br/>
        <w:t xml:space="preserve">w rozumieniu przepisów ustawy o zwalczaniu nieuczciwej konkurencji, co do których Wykonawca zastrzega, że nie mogą być udostępnione innym uczestnikom postępowania, muszą być oznaczone klauzulą: </w:t>
      </w:r>
      <w:r w:rsidRPr="001E59B2">
        <w:rPr>
          <w:rFonts w:ascii="Arial" w:eastAsiaTheme="minorHAnsi" w:hAnsi="Arial" w:cs="Arial"/>
          <w:sz w:val="20"/>
          <w:szCs w:val="20"/>
          <w:u w:val="single"/>
          <w:lang w:eastAsia="en-US"/>
        </w:rPr>
        <w:t>”informacje stanowiące tajemnicę przedsiębiorstwa”</w:t>
      </w:r>
      <w:r w:rsidRPr="001E59B2">
        <w:rPr>
          <w:rFonts w:ascii="Arial" w:eastAsiaTheme="minorHAnsi" w:hAnsi="Arial" w:cs="Arial"/>
          <w:sz w:val="20"/>
          <w:szCs w:val="20"/>
          <w:lang w:eastAsia="en-US"/>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1E59B2" w:rsidRPr="001E59B2" w:rsidRDefault="001E59B2" w:rsidP="00862726">
      <w:pPr>
        <w:numPr>
          <w:ilvl w:val="0"/>
          <w:numId w:val="40"/>
        </w:numPr>
        <w:tabs>
          <w:tab w:val="left" w:pos="9746"/>
        </w:tabs>
        <w:spacing w:line="360" w:lineRule="auto"/>
        <w:ind w:left="709" w:right="-35" w:hanging="283"/>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ma charakter techniczny, technologiczny lub organizacyjny przedsiębiorstwa,</w:t>
      </w:r>
    </w:p>
    <w:p w:rsidR="001E59B2" w:rsidRPr="001E59B2" w:rsidRDefault="001E59B2" w:rsidP="00862726">
      <w:pPr>
        <w:numPr>
          <w:ilvl w:val="0"/>
          <w:numId w:val="40"/>
        </w:numPr>
        <w:tabs>
          <w:tab w:val="left" w:pos="9746"/>
        </w:tabs>
        <w:spacing w:line="360" w:lineRule="auto"/>
        <w:ind w:left="709" w:right="-35" w:hanging="283"/>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nie została ujawniona do publicznej wiadomości,</w:t>
      </w:r>
    </w:p>
    <w:p w:rsidR="001E59B2" w:rsidRPr="001E59B2" w:rsidRDefault="001E59B2" w:rsidP="00862726">
      <w:pPr>
        <w:numPr>
          <w:ilvl w:val="0"/>
          <w:numId w:val="40"/>
        </w:numPr>
        <w:tabs>
          <w:tab w:val="left" w:pos="9746"/>
        </w:tabs>
        <w:spacing w:line="360" w:lineRule="auto"/>
        <w:ind w:left="709" w:right="-35" w:hanging="283"/>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podjęto w stosunku do niej niezbędne działanie w celu zachowania poufności.</w:t>
      </w:r>
    </w:p>
    <w:p w:rsidR="001E59B2" w:rsidRPr="001E59B2" w:rsidRDefault="001E59B2" w:rsidP="001E59B2">
      <w:pPr>
        <w:tabs>
          <w:tab w:val="left" w:pos="567"/>
        </w:tabs>
        <w:spacing w:line="360" w:lineRule="auto"/>
        <w:ind w:left="567"/>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12" w:name="_Toc389551426"/>
      <w:r w:rsidRPr="001E59B2">
        <w:rPr>
          <w:b/>
          <w:bCs/>
          <w:lang w:eastAsia="ar-SA"/>
        </w:rPr>
        <w:t>X Miejsce oraz termin składania i otwarcia ofert</w:t>
      </w:r>
      <w:bookmarkEnd w:id="12"/>
    </w:p>
    <w:p w:rsidR="001E59B2" w:rsidRPr="001E59B2" w:rsidRDefault="001E59B2" w:rsidP="001E59B2">
      <w:pPr>
        <w:numPr>
          <w:ilvl w:val="0"/>
          <w:numId w:val="9"/>
        </w:numPr>
        <w:spacing w:before="120"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Oferta  musi zostać złożona  Zamawiającemu na adres:</w:t>
      </w:r>
    </w:p>
    <w:p w:rsidR="001E59B2" w:rsidRPr="001E59B2" w:rsidRDefault="001E59B2" w:rsidP="001E59B2">
      <w:pPr>
        <w:spacing w:line="360" w:lineRule="auto"/>
        <w:ind w:left="284"/>
        <w:contextualSpacing/>
        <w:rPr>
          <w:rFonts w:ascii="Arial" w:eastAsiaTheme="minorHAnsi" w:hAnsi="Arial" w:cs="Arial"/>
          <w:b/>
          <w:sz w:val="20"/>
          <w:szCs w:val="20"/>
          <w:lang w:eastAsia="en-US"/>
        </w:rPr>
      </w:pPr>
      <w:r w:rsidRPr="001E59B2">
        <w:rPr>
          <w:rFonts w:ascii="Arial" w:eastAsiaTheme="minorHAnsi" w:hAnsi="Arial" w:cs="Arial"/>
          <w:sz w:val="20"/>
          <w:szCs w:val="20"/>
          <w:lang w:eastAsia="en-US"/>
        </w:rPr>
        <w:t xml:space="preserve">Uniwersytet Gdański Dział Zamówień Publicznych, ul. Bażyńskiego 1A,  pokój nr 124, I piętro; 80 – 952 Gdańsk, w godzinach pracy od 7:00 do 15:00 w terminie  do </w:t>
      </w:r>
      <w:r w:rsidR="003520A0">
        <w:rPr>
          <w:rFonts w:ascii="Arial" w:eastAsiaTheme="minorHAnsi" w:hAnsi="Arial" w:cs="Arial"/>
          <w:b/>
          <w:bCs/>
          <w:i/>
          <w:sz w:val="20"/>
          <w:szCs w:val="20"/>
          <w:lang w:eastAsia="en-US"/>
        </w:rPr>
        <w:t>25.06.2015</w:t>
      </w:r>
      <w:r w:rsidRPr="001E59B2">
        <w:rPr>
          <w:rFonts w:ascii="Arial" w:eastAsiaTheme="minorHAnsi" w:hAnsi="Arial" w:cs="Arial"/>
          <w:b/>
          <w:sz w:val="20"/>
          <w:szCs w:val="20"/>
          <w:lang w:eastAsia="en-US"/>
        </w:rPr>
        <w:t xml:space="preserve"> r. do godz. 10:00.</w:t>
      </w:r>
    </w:p>
    <w:p w:rsidR="001E59B2" w:rsidRPr="001E59B2" w:rsidRDefault="001E59B2" w:rsidP="001E59B2">
      <w:pPr>
        <w:numPr>
          <w:ilvl w:val="0"/>
          <w:numId w:val="9"/>
        </w:numPr>
        <w:spacing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odnotuje kolejny numer oferty, dzień i godzinę jej otrzymania.</w:t>
      </w:r>
    </w:p>
    <w:p w:rsidR="001E59B2" w:rsidRPr="001E59B2" w:rsidRDefault="001E59B2" w:rsidP="001E59B2">
      <w:pPr>
        <w:numPr>
          <w:ilvl w:val="0"/>
          <w:numId w:val="9"/>
        </w:numPr>
        <w:spacing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W wypadku osobistego złożenia oferty - Wykonawca otrzyma pisemne potwierdzenie złożenia oferty z odnotowaniem terminu jej złożenia (dzień, godzina) oraz numerem (symbolem), jakim oferta została oznakowana.</w:t>
      </w:r>
    </w:p>
    <w:p w:rsidR="001E59B2" w:rsidRPr="001E59B2" w:rsidRDefault="001E59B2" w:rsidP="001E59B2">
      <w:pPr>
        <w:numPr>
          <w:ilvl w:val="0"/>
          <w:numId w:val="9"/>
        </w:numPr>
        <w:spacing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Datą złożenia oferty jest termin, w którym oferta znajdzie się u Zamawiającego.  </w:t>
      </w:r>
    </w:p>
    <w:p w:rsidR="00B34BD2" w:rsidRDefault="001E59B2" w:rsidP="001E59B2">
      <w:pPr>
        <w:numPr>
          <w:ilvl w:val="0"/>
          <w:numId w:val="9"/>
        </w:numPr>
        <w:spacing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W przypadku wysłania oferty drogą pocztową, kurierem, jako termin złożenia oferty Zamawiający uzna termin, w jakim oferta znalazła się w posiadaniu Zamawiającego.</w:t>
      </w:r>
    </w:p>
    <w:p w:rsidR="00B34BD2" w:rsidRDefault="00B34BD2">
      <w:pPr>
        <w:jc w:val="left"/>
        <w:rPr>
          <w:rFonts w:ascii="Arial" w:eastAsiaTheme="minorHAnsi" w:hAnsi="Arial" w:cs="Arial"/>
          <w:sz w:val="20"/>
          <w:szCs w:val="20"/>
          <w:lang w:eastAsia="en-US"/>
        </w:rPr>
      </w:pPr>
      <w:r>
        <w:rPr>
          <w:rFonts w:ascii="Arial" w:eastAsiaTheme="minorHAnsi" w:hAnsi="Arial" w:cs="Arial"/>
          <w:sz w:val="20"/>
          <w:szCs w:val="20"/>
          <w:lang w:eastAsia="en-US"/>
        </w:rPr>
        <w:br w:type="page"/>
      </w:r>
    </w:p>
    <w:p w:rsidR="001E59B2" w:rsidRPr="001E59B2" w:rsidRDefault="001E59B2" w:rsidP="001E59B2">
      <w:pPr>
        <w:numPr>
          <w:ilvl w:val="0"/>
          <w:numId w:val="9"/>
        </w:numPr>
        <w:spacing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lastRenderedPageBreak/>
        <w:t>Oferta złożona po terminie zostanie odesłana  (art. 84 ust.2 ustawy).</w:t>
      </w:r>
    </w:p>
    <w:p w:rsidR="001E59B2" w:rsidRPr="001E59B2" w:rsidRDefault="001E59B2" w:rsidP="001E59B2">
      <w:pPr>
        <w:numPr>
          <w:ilvl w:val="0"/>
          <w:numId w:val="9"/>
        </w:numPr>
        <w:spacing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Otwarcie ofert nastąpi w budynku Rektoratu Uniwersytetu Gdańskiego, Dział Zamówień Publicznych 80-952 Gdańsk, ul. Bażyńskiego 1A, pokój  nr 122, I piętro, w dniu </w:t>
      </w:r>
      <w:r w:rsidR="003520A0">
        <w:rPr>
          <w:rFonts w:ascii="Arial" w:eastAsiaTheme="minorHAnsi" w:hAnsi="Arial" w:cs="Arial"/>
          <w:b/>
          <w:bCs/>
          <w:i/>
          <w:sz w:val="20"/>
          <w:szCs w:val="20"/>
          <w:lang w:eastAsia="en-US"/>
        </w:rPr>
        <w:t xml:space="preserve">25.06.2015 r. </w:t>
      </w:r>
      <w:bookmarkStart w:id="13" w:name="_GoBack"/>
      <w:bookmarkEnd w:id="13"/>
      <w:r w:rsidRPr="001E59B2">
        <w:rPr>
          <w:rFonts w:ascii="Arial" w:eastAsiaTheme="minorHAnsi" w:hAnsi="Arial" w:cs="Arial"/>
          <w:b/>
          <w:bCs/>
          <w:sz w:val="20"/>
          <w:szCs w:val="20"/>
          <w:lang w:eastAsia="en-US"/>
        </w:rPr>
        <w:t>godz. 10:15</w:t>
      </w:r>
    </w:p>
    <w:p w:rsidR="001E59B2" w:rsidRPr="001E59B2" w:rsidRDefault="001E59B2" w:rsidP="001E59B2">
      <w:pPr>
        <w:numPr>
          <w:ilvl w:val="0"/>
          <w:numId w:val="9"/>
        </w:numPr>
        <w:spacing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bCs/>
          <w:sz w:val="20"/>
          <w:szCs w:val="20"/>
          <w:lang w:eastAsia="en-US"/>
        </w:rPr>
        <w:t>Bezpośrednio przed otwarciem ofert Komisja Przetargowa poda kwotę, jaką  Zamawiający zamierza przeznaczyć na sfinansowanie zamówienie.</w:t>
      </w:r>
    </w:p>
    <w:p w:rsidR="001E59B2" w:rsidRPr="001E59B2" w:rsidRDefault="001E59B2" w:rsidP="001E59B2">
      <w:pPr>
        <w:spacing w:line="360" w:lineRule="auto"/>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14" w:name="_Toc389551427"/>
      <w:r w:rsidRPr="001E59B2">
        <w:rPr>
          <w:b/>
          <w:bCs/>
          <w:lang w:eastAsia="ar-SA"/>
        </w:rPr>
        <w:t>XI Opis sposobu obliczania ceny</w:t>
      </w:r>
      <w:bookmarkEnd w:id="14"/>
    </w:p>
    <w:p w:rsidR="001E59B2" w:rsidRPr="001E59B2" w:rsidRDefault="001E59B2" w:rsidP="001E59B2">
      <w:pPr>
        <w:spacing w:line="360" w:lineRule="auto"/>
        <w:ind w:left="284" w:right="429"/>
        <w:rPr>
          <w:rFonts w:ascii="Arial" w:eastAsiaTheme="minorHAnsi" w:hAnsi="Arial" w:cs="Arial"/>
          <w:sz w:val="20"/>
          <w:szCs w:val="20"/>
          <w:lang w:eastAsia="en-US"/>
        </w:rPr>
      </w:pPr>
    </w:p>
    <w:p w:rsidR="001E59B2" w:rsidRPr="001E59B2" w:rsidRDefault="001E59B2" w:rsidP="00AB4ADC">
      <w:pPr>
        <w:numPr>
          <w:ilvl w:val="0"/>
          <w:numId w:val="25"/>
        </w:numPr>
        <w:spacing w:line="360" w:lineRule="auto"/>
        <w:ind w:left="284" w:right="42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Zamawiający wymaga podania ceny w PLN. </w:t>
      </w:r>
    </w:p>
    <w:p w:rsidR="001E59B2" w:rsidRPr="001E59B2" w:rsidRDefault="001E59B2" w:rsidP="00AB4ADC">
      <w:pPr>
        <w:numPr>
          <w:ilvl w:val="0"/>
          <w:numId w:val="25"/>
        </w:numPr>
        <w:spacing w:line="360" w:lineRule="auto"/>
        <w:ind w:left="284" w:right="42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Cena oferty musi być podana liczbowo i słownie w </w:t>
      </w:r>
      <w:r w:rsidRPr="001E59B2">
        <w:rPr>
          <w:rFonts w:ascii="Arial" w:eastAsiaTheme="minorHAnsi" w:hAnsi="Arial" w:cs="Arial"/>
          <w:b/>
          <w:sz w:val="20"/>
          <w:szCs w:val="20"/>
          <w:lang w:eastAsia="en-US"/>
        </w:rPr>
        <w:t>załączniku nr 1 do SIWZ – formularzu oferty</w:t>
      </w:r>
      <w:r w:rsidRPr="001E59B2">
        <w:rPr>
          <w:rFonts w:ascii="Arial" w:eastAsiaTheme="minorHAnsi" w:hAnsi="Arial" w:cs="Arial"/>
          <w:sz w:val="20"/>
          <w:szCs w:val="20"/>
          <w:lang w:eastAsia="en-US"/>
        </w:rPr>
        <w:t xml:space="preserve">. </w:t>
      </w:r>
    </w:p>
    <w:p w:rsidR="001E59B2" w:rsidRPr="001E59B2" w:rsidRDefault="001E59B2" w:rsidP="00AB4ADC">
      <w:pPr>
        <w:numPr>
          <w:ilvl w:val="0"/>
          <w:numId w:val="25"/>
        </w:numPr>
        <w:spacing w:line="360" w:lineRule="auto"/>
        <w:ind w:left="284" w:right="42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Wartość brutto z formularza ofertowego (z zastrzeżeniem pkt 5 niniejszego rozdziału) traktowana będzie  jako cena oferty brutto dla porównania  i badania ofert.</w:t>
      </w:r>
    </w:p>
    <w:p w:rsidR="001E59B2" w:rsidRPr="001E59B2" w:rsidRDefault="001E59B2" w:rsidP="00AB4ADC">
      <w:pPr>
        <w:numPr>
          <w:ilvl w:val="0"/>
          <w:numId w:val="25"/>
        </w:numPr>
        <w:spacing w:line="360" w:lineRule="auto"/>
        <w:ind w:left="284" w:right="42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Cena oferty musi zawierać należny podatek VAT zgodnie z ustawą o podatku od towarów i usług </w:t>
      </w:r>
      <w:r w:rsidR="00AB4ADC">
        <w:rPr>
          <w:rFonts w:ascii="Arial" w:eastAsiaTheme="minorHAnsi" w:hAnsi="Arial" w:cs="Arial"/>
          <w:sz w:val="20"/>
          <w:szCs w:val="20"/>
          <w:lang w:eastAsia="en-US"/>
        </w:rPr>
        <w:br/>
      </w:r>
      <w:r w:rsidRPr="001E59B2">
        <w:rPr>
          <w:rFonts w:ascii="Arial" w:eastAsiaTheme="minorHAnsi" w:hAnsi="Arial" w:cs="Arial"/>
          <w:sz w:val="20"/>
          <w:szCs w:val="20"/>
          <w:lang w:eastAsia="en-US"/>
        </w:rPr>
        <w:t xml:space="preserve">z dnia 11.03.2004r, tekst jednolity Dz. U. z 2011r nr 177, poz. 1054 z późniejszymi zmianami </w:t>
      </w:r>
      <w:r w:rsidR="00AB4ADC">
        <w:rPr>
          <w:rFonts w:ascii="Arial" w:eastAsiaTheme="minorHAnsi" w:hAnsi="Arial" w:cs="Arial"/>
          <w:sz w:val="20"/>
          <w:szCs w:val="20"/>
          <w:lang w:eastAsia="en-US"/>
        </w:rPr>
        <w:br/>
      </w:r>
      <w:r w:rsidRPr="001E59B2">
        <w:rPr>
          <w:rFonts w:ascii="Arial" w:eastAsiaTheme="minorHAnsi" w:hAnsi="Arial" w:cs="Arial"/>
          <w:sz w:val="20"/>
          <w:szCs w:val="20"/>
          <w:lang w:eastAsia="en-US"/>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AB4ADC">
        <w:rPr>
          <w:rFonts w:ascii="Arial" w:eastAsiaTheme="minorHAnsi" w:hAnsi="Arial" w:cs="Arial"/>
          <w:sz w:val="20"/>
          <w:szCs w:val="20"/>
          <w:lang w:eastAsia="en-US"/>
        </w:rPr>
        <w:br/>
      </w:r>
      <w:r w:rsidRPr="001E59B2">
        <w:rPr>
          <w:rFonts w:ascii="Arial" w:eastAsiaTheme="minorHAnsi" w:hAnsi="Arial" w:cs="Arial"/>
          <w:sz w:val="20"/>
          <w:szCs w:val="20"/>
          <w:lang w:eastAsia="en-US"/>
        </w:rPr>
        <w:t>z obowiązującymi przepisami realizacji przedmiotu zamówienia. Skutki finansowe jakichkolwiek błędów obciążają Wykonawcę, który musi przewidzieć wszystkie okoliczności mogące mieć wpływ na cenę zamówienia.</w:t>
      </w:r>
    </w:p>
    <w:p w:rsidR="001E59B2" w:rsidRPr="001E59B2" w:rsidRDefault="001E59B2" w:rsidP="00AB4ADC">
      <w:pPr>
        <w:numPr>
          <w:ilvl w:val="0"/>
          <w:numId w:val="25"/>
        </w:numPr>
        <w:spacing w:line="360" w:lineRule="auto"/>
        <w:ind w:left="284" w:right="42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 sytuacji, gdy w postępowaniu o udzielenie zamówienia publicznego biorą udział Wykonawcy mający siedzibę za granicą, którzy na podstawie odrębnych przepisów nie są zobowiązani do uiszczenia podatku VAT na terenie Polski, oferty sporządzone przez takich Wykonawców powinny wskazywać cenę bez tego podatku (VAT). Dokonując czynności oceny oferty w zakresie kryterium ceny, Zamawiający dla porównania tych ofert doliczy do ceny ofertowej takich Wykonawców kwotę należnego podatku VAT, jeżeli zgodnie z obowiązującymi przepisami ustawy o podatku od towarów </w:t>
      </w:r>
      <w:r w:rsidR="00AB4ADC">
        <w:rPr>
          <w:rFonts w:ascii="Arial" w:eastAsiaTheme="minorHAnsi" w:hAnsi="Arial" w:cs="Arial"/>
          <w:sz w:val="20"/>
          <w:szCs w:val="20"/>
          <w:lang w:eastAsia="en-US"/>
        </w:rPr>
        <w:br/>
      </w:r>
      <w:r w:rsidRPr="001E59B2">
        <w:rPr>
          <w:rFonts w:ascii="Arial" w:eastAsiaTheme="minorHAnsi" w:hAnsi="Arial" w:cs="Arial"/>
          <w:sz w:val="20"/>
          <w:szCs w:val="20"/>
          <w:lang w:eastAsia="en-US"/>
        </w:rPr>
        <w:t xml:space="preserve">i usług miałby obowiązek go wpłacić. </w:t>
      </w:r>
    </w:p>
    <w:p w:rsidR="001E59B2" w:rsidRPr="001E59B2" w:rsidRDefault="001E59B2" w:rsidP="00AB4ADC">
      <w:pPr>
        <w:numPr>
          <w:ilvl w:val="0"/>
          <w:numId w:val="25"/>
        </w:numPr>
        <w:spacing w:line="360" w:lineRule="auto"/>
        <w:ind w:left="284" w:right="42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Wykonawcy zobowiązani są do zaokrąglenia cen do pełnych groszy, czyli do dwóch miejsc po przecinku, przy czym końcówki poniżej 0,5 grosza pomija się, a końcówki 0,5 grosza i wyższe zaokrągla się do 1 grosza.</w:t>
      </w:r>
    </w:p>
    <w:p w:rsidR="001E59B2" w:rsidRPr="001E59B2" w:rsidRDefault="001E59B2" w:rsidP="00AB4ADC">
      <w:pPr>
        <w:numPr>
          <w:ilvl w:val="0"/>
          <w:numId w:val="25"/>
        </w:numPr>
        <w:spacing w:line="360" w:lineRule="auto"/>
        <w:ind w:left="284" w:right="42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Wykonawca w przedstawionej ofercie winien zaoferować cenę jednoznaczną. Podanie ceny wariantowej wyrażonej w „widełkach cenowych” lub zawierającej warunki i zastrzeżenia spowoduje odrzucenie oferty.</w:t>
      </w:r>
    </w:p>
    <w:p w:rsidR="001E59B2" w:rsidRPr="001E59B2" w:rsidRDefault="001E59B2" w:rsidP="00AB4ADC">
      <w:pPr>
        <w:numPr>
          <w:ilvl w:val="0"/>
          <w:numId w:val="25"/>
        </w:numPr>
        <w:spacing w:line="360" w:lineRule="auto"/>
        <w:ind w:left="284" w:right="42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Cena oferty nie podlega negocjacjom czy zmianom. </w:t>
      </w:r>
    </w:p>
    <w:p w:rsidR="001E59B2" w:rsidRPr="001E59B2" w:rsidRDefault="001E59B2" w:rsidP="00AB4ADC">
      <w:pPr>
        <w:numPr>
          <w:ilvl w:val="0"/>
          <w:numId w:val="25"/>
        </w:numPr>
        <w:spacing w:line="360" w:lineRule="auto"/>
        <w:ind w:left="284" w:right="429" w:hanging="142"/>
        <w:rPr>
          <w:rFonts w:ascii="Arial" w:eastAsiaTheme="minorHAnsi" w:hAnsi="Arial" w:cs="Arial"/>
          <w:sz w:val="20"/>
          <w:szCs w:val="20"/>
          <w:lang w:eastAsia="en-US"/>
        </w:rPr>
      </w:pPr>
      <w:r w:rsidRPr="001E59B2">
        <w:rPr>
          <w:rFonts w:ascii="Arial" w:eastAsiaTheme="minorHAnsi" w:hAnsi="Arial" w:cs="Arial"/>
          <w:sz w:val="20"/>
          <w:szCs w:val="20"/>
          <w:lang w:eastAsia="en-US"/>
        </w:rPr>
        <w:lastRenderedPageBreak/>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1E59B2" w:rsidRPr="001E59B2" w:rsidRDefault="001E59B2" w:rsidP="00AB4ADC">
      <w:pPr>
        <w:spacing w:line="360" w:lineRule="auto"/>
        <w:rPr>
          <w:rFonts w:ascii="Arial" w:eastAsiaTheme="minorHAnsi" w:hAnsi="Arial" w:cs="Arial"/>
          <w:sz w:val="20"/>
          <w:szCs w:val="20"/>
          <w:lang w:eastAsia="en-US"/>
        </w:rPr>
      </w:pPr>
    </w:p>
    <w:p w:rsidR="001E59B2" w:rsidRPr="001E59B2" w:rsidRDefault="001E59B2" w:rsidP="001E59B2">
      <w:pPr>
        <w:spacing w:line="360" w:lineRule="auto"/>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15" w:name="_Toc321294762"/>
      <w:bookmarkStart w:id="16" w:name="_Toc389551428"/>
      <w:r w:rsidRPr="001E59B2">
        <w:rPr>
          <w:b/>
          <w:bCs/>
          <w:lang w:eastAsia="ar-SA"/>
        </w:rPr>
        <w:t xml:space="preserve">XII </w:t>
      </w:r>
      <w:bookmarkEnd w:id="15"/>
      <w:r w:rsidRPr="001E59B2">
        <w:rPr>
          <w:b/>
          <w:bCs/>
          <w:lang w:eastAsia="ar-SA"/>
        </w:rPr>
        <w:t>Opis kryteriów, którymi Zamawiający będzie się kierował przy wyborze oferty</w:t>
      </w:r>
      <w:bookmarkEnd w:id="16"/>
    </w:p>
    <w:p w:rsidR="001E59B2" w:rsidRPr="001E59B2" w:rsidRDefault="001E59B2" w:rsidP="001E59B2">
      <w:pPr>
        <w:tabs>
          <w:tab w:val="left" w:pos="1260"/>
          <w:tab w:val="left" w:pos="1440"/>
        </w:tabs>
        <w:spacing w:line="360" w:lineRule="auto"/>
        <w:rPr>
          <w:rFonts w:ascii="Arial" w:eastAsiaTheme="minorHAnsi" w:hAnsi="Arial" w:cs="Arial"/>
          <w:color w:val="000000"/>
          <w:sz w:val="20"/>
          <w:szCs w:val="20"/>
          <w:lang w:eastAsia="en-US"/>
        </w:rPr>
      </w:pPr>
    </w:p>
    <w:p w:rsidR="001E59B2" w:rsidRPr="001E59B2" w:rsidRDefault="001E59B2" w:rsidP="001E59B2">
      <w:pPr>
        <w:numPr>
          <w:ilvl w:val="0"/>
          <w:numId w:val="36"/>
        </w:numPr>
        <w:spacing w:line="360" w:lineRule="auto"/>
        <w:ind w:left="284" w:hanging="284"/>
        <w:jc w:val="left"/>
        <w:rPr>
          <w:rFonts w:ascii="Arial" w:eastAsiaTheme="minorHAnsi" w:hAnsi="Arial" w:cs="Arial"/>
          <w:sz w:val="20"/>
          <w:szCs w:val="20"/>
          <w:lang w:eastAsia="en-US"/>
        </w:rPr>
      </w:pPr>
      <w:r w:rsidRPr="001E59B2">
        <w:rPr>
          <w:rFonts w:ascii="Arial" w:eastAsiaTheme="minorHAnsi" w:hAnsi="Arial" w:cs="Arial"/>
          <w:bCs/>
          <w:sz w:val="20"/>
          <w:szCs w:val="20"/>
          <w:lang w:eastAsia="en-US"/>
        </w:rPr>
        <w:t>P</w:t>
      </w:r>
      <w:r w:rsidRPr="001E59B2">
        <w:rPr>
          <w:rFonts w:ascii="Arial" w:eastAsiaTheme="minorHAnsi" w:hAnsi="Arial" w:cs="Arial"/>
          <w:sz w:val="20"/>
          <w:szCs w:val="20"/>
          <w:lang w:eastAsia="en-US"/>
        </w:rPr>
        <w:t>rzy wyborze najkorzystniejszej oferty Zamawiający będzie się kierował następującymi kryteriami:</w:t>
      </w:r>
    </w:p>
    <w:p w:rsidR="001E59B2" w:rsidRPr="001E59B2" w:rsidRDefault="001E59B2" w:rsidP="001E59B2">
      <w:pPr>
        <w:suppressAutoHyphens/>
        <w:spacing w:line="360" w:lineRule="auto"/>
        <w:ind w:left="284" w:right="567" w:hanging="284"/>
        <w:rPr>
          <w:rFonts w:ascii="Arial" w:hAnsi="Arial" w:cs="Arial"/>
          <w:b/>
          <w:bCs/>
          <w:sz w:val="20"/>
          <w:szCs w:val="20"/>
          <w:lang w:eastAsia="ar-SA"/>
        </w:rPr>
      </w:pPr>
      <w:r w:rsidRPr="001E59B2">
        <w:rPr>
          <w:rFonts w:ascii="Arial" w:hAnsi="Arial" w:cs="Arial"/>
          <w:b/>
          <w:bCs/>
          <w:sz w:val="20"/>
          <w:szCs w:val="20"/>
          <w:lang w:eastAsia="ar-SA"/>
        </w:rPr>
        <w:t xml:space="preserve">         Cena oferty  -  92 %  wagi   </w:t>
      </w:r>
    </w:p>
    <w:p w:rsidR="001E59B2" w:rsidRPr="001E59B2" w:rsidRDefault="001E59B2" w:rsidP="001E59B2">
      <w:pPr>
        <w:suppressAutoHyphens/>
        <w:spacing w:line="360" w:lineRule="auto"/>
        <w:ind w:left="284" w:right="567" w:hanging="284"/>
        <w:rPr>
          <w:rFonts w:ascii="Arial" w:hAnsi="Arial" w:cs="Arial"/>
          <w:b/>
          <w:bCs/>
          <w:sz w:val="20"/>
          <w:szCs w:val="20"/>
          <w:lang w:eastAsia="ar-SA"/>
        </w:rPr>
      </w:pPr>
      <w:r w:rsidRPr="001E59B2">
        <w:rPr>
          <w:rFonts w:ascii="Arial" w:hAnsi="Arial" w:cs="Arial"/>
          <w:b/>
          <w:bCs/>
          <w:sz w:val="20"/>
          <w:szCs w:val="20"/>
          <w:lang w:eastAsia="ar-SA"/>
        </w:rPr>
        <w:t xml:space="preserve">           Czas realizacji zamówienia – 8 % wagi</w:t>
      </w:r>
    </w:p>
    <w:p w:rsidR="001E59B2" w:rsidRPr="001E59B2" w:rsidRDefault="001E59B2" w:rsidP="001E59B2">
      <w:pPr>
        <w:suppressAutoHyphens/>
        <w:spacing w:line="360" w:lineRule="auto"/>
        <w:ind w:left="284" w:right="567" w:hanging="284"/>
        <w:rPr>
          <w:rFonts w:ascii="Arial" w:hAnsi="Arial" w:cs="Arial"/>
          <w:sz w:val="20"/>
          <w:szCs w:val="20"/>
          <w:lang w:eastAsia="ar-SA"/>
        </w:rPr>
      </w:pPr>
      <w:r w:rsidRPr="001E59B2">
        <w:rPr>
          <w:rFonts w:ascii="Arial" w:hAnsi="Arial" w:cs="Arial"/>
          <w:b/>
          <w:bCs/>
          <w:sz w:val="20"/>
          <w:szCs w:val="20"/>
          <w:lang w:eastAsia="ar-SA"/>
        </w:rPr>
        <w:t xml:space="preserve">           </w:t>
      </w:r>
      <w:r w:rsidRPr="001E59B2">
        <w:rPr>
          <w:rFonts w:ascii="Arial" w:hAnsi="Arial" w:cs="Arial"/>
          <w:sz w:val="20"/>
          <w:szCs w:val="20"/>
          <w:lang w:eastAsia="ar-SA"/>
        </w:rPr>
        <w:t>Każda złożona oferta zostanie oceniona w poniższy sposób:</w:t>
      </w:r>
    </w:p>
    <w:p w:rsidR="001E59B2" w:rsidRPr="001E59B2" w:rsidRDefault="001E59B2" w:rsidP="001E59B2">
      <w:pPr>
        <w:numPr>
          <w:ilvl w:val="2"/>
          <w:numId w:val="1"/>
        </w:numPr>
        <w:spacing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Cena oferty:</w:t>
      </w: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w:t>
      </w:r>
      <w:proofErr w:type="spellStart"/>
      <w:r w:rsidRPr="001E59B2">
        <w:rPr>
          <w:rFonts w:ascii="Arial" w:eastAsiaTheme="minorHAnsi" w:hAnsi="Arial" w:cs="Arial"/>
          <w:sz w:val="20"/>
          <w:szCs w:val="20"/>
          <w:lang w:eastAsia="en-US"/>
        </w:rPr>
        <w:t>Cn</w:t>
      </w:r>
      <w:proofErr w:type="spellEnd"/>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PC= –––––– x 100 x92%</w:t>
      </w: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w:t>
      </w:r>
      <w:proofErr w:type="spellStart"/>
      <w:r w:rsidRPr="001E59B2">
        <w:rPr>
          <w:rFonts w:ascii="Arial" w:eastAsiaTheme="minorHAnsi" w:hAnsi="Arial" w:cs="Arial"/>
          <w:sz w:val="20"/>
          <w:szCs w:val="20"/>
          <w:lang w:eastAsia="en-US"/>
        </w:rPr>
        <w:t>Cb</w:t>
      </w:r>
      <w:proofErr w:type="spellEnd"/>
    </w:p>
    <w:p w:rsidR="001E59B2" w:rsidRPr="001E59B2" w:rsidRDefault="001E59B2" w:rsidP="001E59B2">
      <w:pPr>
        <w:spacing w:line="360" w:lineRule="auto"/>
        <w:ind w:left="567"/>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    gdzie:   </w:t>
      </w:r>
    </w:p>
    <w:p w:rsidR="001E59B2" w:rsidRPr="001E59B2" w:rsidRDefault="001E59B2" w:rsidP="001E59B2">
      <w:pPr>
        <w:spacing w:line="360" w:lineRule="auto"/>
        <w:ind w:left="567"/>
        <w:rPr>
          <w:rFonts w:ascii="Arial" w:eastAsiaTheme="minorHAnsi" w:hAnsi="Arial" w:cs="Arial"/>
          <w:sz w:val="20"/>
          <w:szCs w:val="20"/>
          <w:lang w:eastAsia="en-US"/>
        </w:rPr>
      </w:pPr>
      <w:r w:rsidRPr="001E59B2">
        <w:rPr>
          <w:rFonts w:ascii="Arial" w:eastAsiaTheme="minorHAnsi" w:hAnsi="Arial" w:cs="Arial"/>
          <w:i/>
          <w:iCs/>
          <w:sz w:val="20"/>
          <w:szCs w:val="20"/>
          <w:lang w:eastAsia="en-US"/>
        </w:rPr>
        <w:t xml:space="preserve">     PC </w:t>
      </w:r>
      <w:r w:rsidRPr="001E59B2">
        <w:rPr>
          <w:rFonts w:ascii="Arial" w:eastAsiaTheme="minorHAnsi" w:hAnsi="Arial" w:cs="Arial"/>
          <w:sz w:val="20"/>
          <w:szCs w:val="20"/>
          <w:lang w:eastAsia="en-US"/>
        </w:rPr>
        <w:t>– ilość punktów w kryterium „cena”</w:t>
      </w:r>
    </w:p>
    <w:p w:rsidR="001E59B2" w:rsidRPr="001E59B2" w:rsidRDefault="001E59B2" w:rsidP="001E59B2">
      <w:pPr>
        <w:spacing w:line="360" w:lineRule="auto"/>
        <w:ind w:left="567"/>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      </w:t>
      </w:r>
      <w:proofErr w:type="spellStart"/>
      <w:r w:rsidRPr="001E59B2">
        <w:rPr>
          <w:rFonts w:ascii="Arial" w:eastAsiaTheme="minorHAnsi" w:hAnsi="Arial" w:cs="Arial"/>
          <w:i/>
          <w:iCs/>
          <w:sz w:val="20"/>
          <w:szCs w:val="20"/>
          <w:lang w:eastAsia="en-US"/>
        </w:rPr>
        <w:t>Cn</w:t>
      </w:r>
      <w:proofErr w:type="spellEnd"/>
      <w:r w:rsidRPr="001E59B2">
        <w:rPr>
          <w:rFonts w:ascii="Arial" w:eastAsiaTheme="minorHAnsi" w:hAnsi="Arial" w:cs="Arial"/>
          <w:i/>
          <w:iCs/>
          <w:sz w:val="20"/>
          <w:szCs w:val="20"/>
          <w:vertAlign w:val="subscript"/>
          <w:lang w:eastAsia="en-US"/>
        </w:rPr>
        <w:t xml:space="preserve"> </w:t>
      </w:r>
      <w:r w:rsidRPr="001E59B2">
        <w:rPr>
          <w:rFonts w:ascii="Arial" w:eastAsiaTheme="minorHAnsi" w:hAnsi="Arial" w:cs="Arial"/>
          <w:sz w:val="20"/>
          <w:szCs w:val="20"/>
          <w:lang w:eastAsia="en-US"/>
        </w:rPr>
        <w:t xml:space="preserve">- najniższa oferowana cena brutto </w:t>
      </w:r>
    </w:p>
    <w:p w:rsidR="001E59B2" w:rsidRPr="001E59B2" w:rsidRDefault="001E59B2" w:rsidP="001E59B2">
      <w:pPr>
        <w:spacing w:line="360" w:lineRule="auto"/>
        <w:ind w:left="567"/>
        <w:rPr>
          <w:rFonts w:ascii="Arial" w:eastAsiaTheme="minorHAnsi" w:hAnsi="Arial" w:cs="Arial"/>
          <w:sz w:val="20"/>
          <w:szCs w:val="20"/>
          <w:lang w:eastAsia="en-US"/>
        </w:rPr>
      </w:pPr>
      <w:r w:rsidRPr="001E59B2">
        <w:rPr>
          <w:rFonts w:ascii="Arial" w:eastAsiaTheme="minorHAnsi" w:hAnsi="Arial" w:cs="Arial"/>
          <w:i/>
          <w:iCs/>
          <w:sz w:val="20"/>
          <w:szCs w:val="20"/>
          <w:lang w:eastAsia="en-US"/>
        </w:rPr>
        <w:t>      </w:t>
      </w:r>
      <w:proofErr w:type="spellStart"/>
      <w:r w:rsidRPr="001E59B2">
        <w:rPr>
          <w:rFonts w:ascii="Arial" w:eastAsiaTheme="minorHAnsi" w:hAnsi="Arial" w:cs="Arial"/>
          <w:i/>
          <w:iCs/>
          <w:sz w:val="20"/>
          <w:szCs w:val="20"/>
          <w:lang w:eastAsia="en-US"/>
        </w:rPr>
        <w:t>Cb</w:t>
      </w:r>
      <w:proofErr w:type="spellEnd"/>
      <w:r w:rsidRPr="001E59B2">
        <w:rPr>
          <w:rFonts w:ascii="Arial" w:eastAsiaTheme="minorHAnsi" w:hAnsi="Arial" w:cs="Arial"/>
          <w:sz w:val="20"/>
          <w:szCs w:val="20"/>
          <w:lang w:eastAsia="en-US"/>
        </w:rPr>
        <w:t xml:space="preserve"> - cena badanej oferty</w:t>
      </w:r>
    </w:p>
    <w:p w:rsidR="001E59B2" w:rsidRPr="001E59B2" w:rsidRDefault="001E59B2" w:rsidP="001E59B2">
      <w:pPr>
        <w:spacing w:line="360" w:lineRule="auto"/>
        <w:ind w:left="567"/>
        <w:rPr>
          <w:rFonts w:ascii="Arial" w:eastAsiaTheme="minorHAnsi" w:hAnsi="Arial" w:cs="Arial"/>
          <w:sz w:val="20"/>
          <w:szCs w:val="20"/>
          <w:lang w:eastAsia="en-US"/>
        </w:rPr>
      </w:pPr>
    </w:p>
    <w:p w:rsidR="001E59B2" w:rsidRPr="001E59B2" w:rsidRDefault="001E59B2" w:rsidP="001E59B2">
      <w:pPr>
        <w:numPr>
          <w:ilvl w:val="2"/>
          <w:numId w:val="1"/>
        </w:numPr>
        <w:spacing w:line="360" w:lineRule="auto"/>
        <w:ind w:left="284" w:hanging="284"/>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Czas realizacji zamówienia:</w:t>
      </w:r>
    </w:p>
    <w:p w:rsidR="001E59B2" w:rsidRPr="001E59B2" w:rsidRDefault="001E59B2" w:rsidP="001E59B2">
      <w:pPr>
        <w:spacing w:line="360" w:lineRule="auto"/>
        <w:ind w:left="1843"/>
        <w:rPr>
          <w:rFonts w:ascii="Arial" w:eastAsiaTheme="minorHAnsi" w:hAnsi="Arial" w:cs="Arial"/>
          <w:sz w:val="20"/>
          <w:szCs w:val="20"/>
          <w:lang w:eastAsia="en-US"/>
        </w:rPr>
      </w:pPr>
      <w:r w:rsidRPr="001E59B2">
        <w:rPr>
          <w:rFonts w:ascii="Arial" w:eastAsiaTheme="minorHAnsi" w:hAnsi="Arial" w:cs="Arial"/>
          <w:sz w:val="20"/>
          <w:szCs w:val="20"/>
          <w:lang w:eastAsia="en-US"/>
        </w:rPr>
        <w:t>Rn</w:t>
      </w: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PR= –––––– x 100 x8%</w:t>
      </w:r>
    </w:p>
    <w:p w:rsidR="001E59B2" w:rsidRPr="001E59B2" w:rsidRDefault="001E59B2" w:rsidP="001E59B2">
      <w:pPr>
        <w:spacing w:line="360" w:lineRule="auto"/>
        <w:rPr>
          <w:rFonts w:ascii="Arial" w:eastAsiaTheme="minorHAnsi" w:hAnsi="Arial" w:cs="Arial"/>
          <w:sz w:val="20"/>
          <w:szCs w:val="20"/>
          <w:lang w:eastAsia="en-US"/>
        </w:rPr>
      </w:pPr>
      <w:r w:rsidRPr="001E59B2">
        <w:rPr>
          <w:rFonts w:ascii="Arial" w:eastAsiaTheme="minorHAnsi" w:hAnsi="Arial" w:cs="Arial"/>
          <w:sz w:val="20"/>
          <w:szCs w:val="20"/>
          <w:lang w:eastAsia="en-US"/>
        </w:rPr>
        <w:t>                      Rb</w:t>
      </w:r>
    </w:p>
    <w:p w:rsidR="001E59B2" w:rsidRPr="001E59B2" w:rsidRDefault="001E59B2" w:rsidP="001E59B2">
      <w:pPr>
        <w:spacing w:line="360" w:lineRule="auto"/>
        <w:ind w:left="567"/>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    gdzie:   </w:t>
      </w:r>
    </w:p>
    <w:p w:rsidR="001E59B2" w:rsidRPr="001E59B2" w:rsidRDefault="001E59B2" w:rsidP="001E59B2">
      <w:pPr>
        <w:spacing w:line="360" w:lineRule="auto"/>
        <w:ind w:left="567"/>
        <w:rPr>
          <w:rFonts w:ascii="Arial" w:eastAsiaTheme="minorHAnsi" w:hAnsi="Arial" w:cs="Arial"/>
          <w:sz w:val="20"/>
          <w:szCs w:val="20"/>
          <w:lang w:eastAsia="en-US"/>
        </w:rPr>
      </w:pPr>
      <w:r w:rsidRPr="001E59B2">
        <w:rPr>
          <w:rFonts w:ascii="Arial" w:eastAsiaTheme="minorHAnsi" w:hAnsi="Arial" w:cs="Arial"/>
          <w:i/>
          <w:iCs/>
          <w:sz w:val="20"/>
          <w:szCs w:val="20"/>
          <w:lang w:eastAsia="en-US"/>
        </w:rPr>
        <w:t xml:space="preserve">     PR </w:t>
      </w:r>
      <w:r w:rsidRPr="001E59B2">
        <w:rPr>
          <w:rFonts w:ascii="Arial" w:eastAsiaTheme="minorHAnsi" w:hAnsi="Arial" w:cs="Arial"/>
          <w:sz w:val="20"/>
          <w:szCs w:val="20"/>
          <w:lang w:eastAsia="en-US"/>
        </w:rPr>
        <w:t>– ilość punktów w kryterium „czas realizacji”</w:t>
      </w:r>
    </w:p>
    <w:p w:rsidR="001E59B2" w:rsidRPr="001E59B2" w:rsidRDefault="001E59B2" w:rsidP="001E59B2">
      <w:pPr>
        <w:spacing w:line="360" w:lineRule="auto"/>
        <w:ind w:left="567"/>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      </w:t>
      </w:r>
      <w:r w:rsidRPr="001E59B2">
        <w:rPr>
          <w:rFonts w:ascii="Arial" w:eastAsiaTheme="minorHAnsi" w:hAnsi="Arial" w:cs="Arial"/>
          <w:i/>
          <w:iCs/>
          <w:sz w:val="20"/>
          <w:szCs w:val="20"/>
          <w:lang w:eastAsia="en-US"/>
        </w:rPr>
        <w:t>Rn</w:t>
      </w:r>
      <w:r w:rsidRPr="001E59B2">
        <w:rPr>
          <w:rFonts w:ascii="Arial" w:eastAsiaTheme="minorHAnsi" w:hAnsi="Arial" w:cs="Arial"/>
          <w:i/>
          <w:iCs/>
          <w:sz w:val="20"/>
          <w:szCs w:val="20"/>
          <w:vertAlign w:val="subscript"/>
          <w:lang w:eastAsia="en-US"/>
        </w:rPr>
        <w:t xml:space="preserve"> </w:t>
      </w:r>
      <w:r w:rsidRPr="001E59B2">
        <w:rPr>
          <w:rFonts w:ascii="Arial" w:eastAsiaTheme="minorHAnsi" w:hAnsi="Arial" w:cs="Arial"/>
          <w:sz w:val="20"/>
          <w:szCs w:val="20"/>
          <w:lang w:eastAsia="en-US"/>
        </w:rPr>
        <w:t xml:space="preserve">– najkrótszy zaoferowany czas realizacji </w:t>
      </w:r>
    </w:p>
    <w:p w:rsidR="001E59B2" w:rsidRPr="001E59B2" w:rsidRDefault="001E59B2" w:rsidP="001E59B2">
      <w:pPr>
        <w:spacing w:line="360" w:lineRule="auto"/>
        <w:ind w:left="567"/>
        <w:rPr>
          <w:rFonts w:ascii="Arial" w:eastAsiaTheme="minorHAnsi" w:hAnsi="Arial" w:cs="Arial"/>
          <w:sz w:val="20"/>
          <w:szCs w:val="20"/>
          <w:lang w:eastAsia="en-US"/>
        </w:rPr>
      </w:pPr>
      <w:r w:rsidRPr="001E59B2">
        <w:rPr>
          <w:rFonts w:ascii="Arial" w:eastAsiaTheme="minorHAnsi" w:hAnsi="Arial" w:cs="Arial"/>
          <w:i/>
          <w:iCs/>
          <w:sz w:val="20"/>
          <w:szCs w:val="20"/>
          <w:lang w:eastAsia="en-US"/>
        </w:rPr>
        <w:t>      Rb</w:t>
      </w:r>
      <w:r w:rsidRPr="001E59B2">
        <w:rPr>
          <w:rFonts w:ascii="Arial" w:eastAsiaTheme="minorHAnsi" w:hAnsi="Arial" w:cs="Arial"/>
          <w:sz w:val="20"/>
          <w:szCs w:val="20"/>
          <w:lang w:eastAsia="en-US"/>
        </w:rPr>
        <w:t xml:space="preserve"> – czas realizacji badanej </w:t>
      </w:r>
      <w:proofErr w:type="spellStart"/>
      <w:r w:rsidRPr="001E59B2">
        <w:rPr>
          <w:rFonts w:ascii="Arial" w:eastAsiaTheme="minorHAnsi" w:hAnsi="Arial" w:cs="Arial"/>
          <w:sz w:val="20"/>
          <w:szCs w:val="20"/>
          <w:lang w:eastAsia="en-US"/>
        </w:rPr>
        <w:t>badanej</w:t>
      </w:r>
      <w:proofErr w:type="spellEnd"/>
      <w:r w:rsidRPr="001E59B2">
        <w:rPr>
          <w:rFonts w:ascii="Arial" w:eastAsiaTheme="minorHAnsi" w:hAnsi="Arial" w:cs="Arial"/>
          <w:sz w:val="20"/>
          <w:szCs w:val="20"/>
          <w:lang w:eastAsia="en-US"/>
        </w:rPr>
        <w:t xml:space="preserve"> oferty</w:t>
      </w:r>
    </w:p>
    <w:p w:rsidR="001E59B2" w:rsidRPr="001E59B2" w:rsidRDefault="001E59B2" w:rsidP="001E59B2">
      <w:pPr>
        <w:spacing w:line="276" w:lineRule="auto"/>
        <w:jc w:val="left"/>
        <w:rPr>
          <w:rFonts w:asciiTheme="minorHAnsi" w:eastAsiaTheme="minorHAnsi" w:hAnsiTheme="minorHAnsi" w:cstheme="minorBidi"/>
          <w:sz w:val="22"/>
          <w:szCs w:val="22"/>
          <w:lang w:eastAsia="ar-SA"/>
        </w:rPr>
      </w:pPr>
    </w:p>
    <w:p w:rsidR="001E59B2" w:rsidRPr="001E59B2" w:rsidRDefault="001E59B2" w:rsidP="001E59B2">
      <w:pPr>
        <w:numPr>
          <w:ilvl w:val="2"/>
          <w:numId w:val="37"/>
        </w:numPr>
        <w:spacing w:line="360" w:lineRule="auto"/>
        <w:ind w:left="709" w:hanging="142"/>
        <w:contextualSpacing/>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       P= PC+ PR</w:t>
      </w:r>
    </w:p>
    <w:p w:rsidR="001E59B2" w:rsidRPr="001E59B2" w:rsidRDefault="001E59B2" w:rsidP="001E59B2">
      <w:pPr>
        <w:spacing w:line="360" w:lineRule="auto"/>
        <w:ind w:left="567"/>
        <w:rPr>
          <w:rFonts w:ascii="Arial" w:eastAsiaTheme="minorHAnsi" w:hAnsi="Arial" w:cs="Arial"/>
          <w:iCs/>
          <w:sz w:val="20"/>
          <w:szCs w:val="20"/>
          <w:lang w:eastAsia="en-US"/>
        </w:rPr>
      </w:pPr>
      <w:r w:rsidRPr="001E59B2">
        <w:rPr>
          <w:rFonts w:ascii="Arial" w:eastAsiaTheme="minorHAnsi" w:hAnsi="Arial" w:cs="Arial"/>
          <w:iCs/>
          <w:sz w:val="20"/>
          <w:szCs w:val="20"/>
          <w:lang w:eastAsia="en-US"/>
        </w:rPr>
        <w:t>gdzie:</w:t>
      </w:r>
    </w:p>
    <w:p w:rsidR="001E59B2" w:rsidRPr="001E59B2" w:rsidRDefault="001E59B2" w:rsidP="001E59B2">
      <w:pPr>
        <w:spacing w:line="360" w:lineRule="auto"/>
        <w:ind w:left="567"/>
        <w:rPr>
          <w:rFonts w:ascii="Arial" w:eastAsiaTheme="minorHAnsi" w:hAnsi="Arial" w:cs="Arial"/>
          <w:sz w:val="20"/>
          <w:szCs w:val="20"/>
          <w:lang w:eastAsia="en-US"/>
        </w:rPr>
      </w:pPr>
      <w:r w:rsidRPr="001E59B2">
        <w:rPr>
          <w:rFonts w:ascii="Arial" w:eastAsiaTheme="minorHAnsi" w:hAnsi="Arial" w:cs="Arial"/>
          <w:i/>
          <w:iCs/>
          <w:sz w:val="20"/>
          <w:szCs w:val="20"/>
          <w:lang w:eastAsia="en-US"/>
        </w:rPr>
        <w:t xml:space="preserve">      P</w:t>
      </w:r>
      <w:r w:rsidRPr="001E59B2">
        <w:rPr>
          <w:rFonts w:ascii="Arial" w:eastAsiaTheme="minorHAnsi" w:hAnsi="Arial" w:cs="Arial"/>
          <w:sz w:val="20"/>
          <w:szCs w:val="20"/>
          <w:lang w:eastAsia="en-US"/>
        </w:rPr>
        <w:t xml:space="preserve"> – łączna  ilość przyznanych punktów</w:t>
      </w:r>
    </w:p>
    <w:p w:rsidR="001E59B2" w:rsidRPr="001E59B2" w:rsidRDefault="001E59B2" w:rsidP="001E59B2">
      <w:pPr>
        <w:spacing w:line="360" w:lineRule="auto"/>
        <w:ind w:left="567"/>
        <w:rPr>
          <w:rFonts w:ascii="Arial" w:eastAsiaTheme="minorHAnsi" w:hAnsi="Arial" w:cs="Arial"/>
          <w:sz w:val="20"/>
          <w:szCs w:val="20"/>
          <w:lang w:eastAsia="en-US"/>
        </w:rPr>
      </w:pPr>
    </w:p>
    <w:p w:rsidR="001E59B2" w:rsidRPr="001E59B2" w:rsidRDefault="001E59B2" w:rsidP="001E59B2">
      <w:pPr>
        <w:numPr>
          <w:ilvl w:val="0"/>
          <w:numId w:val="36"/>
        </w:numPr>
        <w:spacing w:line="360" w:lineRule="auto"/>
        <w:ind w:left="709" w:hanging="425"/>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oceniał będzie złożone oferty  wyłącznie w oparciu o wskazane kryteria.</w:t>
      </w:r>
    </w:p>
    <w:p w:rsidR="001E59B2" w:rsidRPr="001E59B2" w:rsidRDefault="001E59B2" w:rsidP="001E59B2">
      <w:pPr>
        <w:numPr>
          <w:ilvl w:val="0"/>
          <w:numId w:val="36"/>
        </w:numPr>
        <w:spacing w:line="360" w:lineRule="auto"/>
        <w:ind w:left="709" w:hanging="425"/>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Maksymalna ilość punktów,  jaką może osiągnąć oferta  po przeliczeniu ilości punktów przyznanych za kryteria wynosi 100.</w:t>
      </w:r>
    </w:p>
    <w:p w:rsidR="001E59B2" w:rsidRPr="001E59B2" w:rsidRDefault="001E59B2" w:rsidP="001E59B2">
      <w:pPr>
        <w:numPr>
          <w:ilvl w:val="0"/>
          <w:numId w:val="36"/>
        </w:numPr>
        <w:spacing w:line="360" w:lineRule="auto"/>
        <w:ind w:left="709" w:hanging="425"/>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zastosuje zaokrąglenie wyników do dwóch miejsc po przecinku.</w:t>
      </w:r>
    </w:p>
    <w:p w:rsidR="001E59B2" w:rsidRPr="001E59B2" w:rsidRDefault="001E59B2" w:rsidP="001E59B2">
      <w:pPr>
        <w:numPr>
          <w:ilvl w:val="0"/>
          <w:numId w:val="36"/>
        </w:numPr>
        <w:spacing w:line="360" w:lineRule="auto"/>
        <w:ind w:left="709" w:hanging="425"/>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lastRenderedPageBreak/>
        <w:t>Każda oferta zostanie oceniona oddzielnie według wskazanych kryteriów.</w:t>
      </w:r>
    </w:p>
    <w:p w:rsidR="001E59B2" w:rsidRPr="001E59B2" w:rsidRDefault="001E59B2" w:rsidP="001E59B2">
      <w:pPr>
        <w:numPr>
          <w:ilvl w:val="0"/>
          <w:numId w:val="36"/>
        </w:numPr>
        <w:spacing w:line="360" w:lineRule="auto"/>
        <w:ind w:left="641" w:right="-34" w:hanging="357"/>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W przypadku jeśli oferty otrzymają taką samą liczbę punktów, jako najkorzystniejsza zostanie uznana oferta z najniższą ceną.</w:t>
      </w:r>
    </w:p>
    <w:p w:rsidR="001E59B2" w:rsidRPr="001E59B2" w:rsidRDefault="001E59B2" w:rsidP="001E59B2">
      <w:pPr>
        <w:spacing w:line="360" w:lineRule="auto"/>
        <w:ind w:left="567"/>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17" w:name="_Toc389551429"/>
      <w:r w:rsidRPr="001E59B2">
        <w:rPr>
          <w:b/>
          <w:bCs/>
          <w:lang w:eastAsia="ar-SA"/>
        </w:rPr>
        <w:t>XIII Wybór najkorzystniejszej oferty</w:t>
      </w:r>
      <w:bookmarkEnd w:id="17"/>
    </w:p>
    <w:p w:rsidR="001E59B2" w:rsidRPr="001E59B2" w:rsidRDefault="001E59B2" w:rsidP="001E59B2">
      <w:pPr>
        <w:tabs>
          <w:tab w:val="left" w:pos="220"/>
          <w:tab w:val="left" w:pos="660"/>
        </w:tabs>
        <w:spacing w:line="360" w:lineRule="auto"/>
        <w:rPr>
          <w:rFonts w:ascii="Arial" w:eastAsiaTheme="minorHAnsi" w:hAnsi="Arial" w:cs="Arial"/>
          <w:b/>
          <w:bCs/>
          <w:color w:val="000000"/>
          <w:sz w:val="20"/>
          <w:szCs w:val="20"/>
          <w:u w:val="single"/>
          <w:lang w:eastAsia="en-US"/>
        </w:rPr>
      </w:pPr>
    </w:p>
    <w:p w:rsidR="001E59B2" w:rsidRPr="001E59B2" w:rsidRDefault="001E59B2" w:rsidP="00A85438">
      <w:pPr>
        <w:numPr>
          <w:ilvl w:val="0"/>
          <w:numId w:val="10"/>
        </w:numPr>
        <w:spacing w:line="360" w:lineRule="auto"/>
        <w:ind w:left="284" w:hanging="284"/>
        <w:rPr>
          <w:rFonts w:ascii="Arial" w:hAnsi="Arial" w:cs="Arial"/>
          <w:sz w:val="20"/>
          <w:szCs w:val="20"/>
          <w:lang w:eastAsia="ar-SA"/>
        </w:rPr>
      </w:pPr>
      <w:r w:rsidRPr="001E59B2">
        <w:rPr>
          <w:rFonts w:ascii="Arial" w:hAnsi="Arial" w:cs="Arial"/>
          <w:sz w:val="20"/>
          <w:szCs w:val="20"/>
          <w:lang w:eastAsia="ar-SA"/>
        </w:rPr>
        <w:t>Ocena, porównanie i wybór najkorzystniejszej oferty będą przeprowadzone przez komisję przetargową powołaną przez Zamawiającego. Ocena zostanie dokonana na podstawie ustalonych kryteriów, o który</w:t>
      </w:r>
      <w:r w:rsidR="00096AF2">
        <w:rPr>
          <w:rFonts w:ascii="Arial" w:hAnsi="Arial" w:cs="Arial"/>
          <w:sz w:val="20"/>
          <w:szCs w:val="20"/>
          <w:lang w:eastAsia="ar-SA"/>
        </w:rPr>
        <w:t>ch</w:t>
      </w:r>
      <w:r w:rsidRPr="001E59B2">
        <w:rPr>
          <w:rFonts w:ascii="Arial" w:hAnsi="Arial" w:cs="Arial"/>
          <w:sz w:val="20"/>
          <w:szCs w:val="20"/>
          <w:lang w:eastAsia="ar-SA"/>
        </w:rPr>
        <w:t xml:space="preserve">  mowa wyżej.</w:t>
      </w:r>
    </w:p>
    <w:p w:rsidR="001E59B2" w:rsidRPr="001E59B2" w:rsidRDefault="001E59B2" w:rsidP="00A85438">
      <w:pPr>
        <w:numPr>
          <w:ilvl w:val="0"/>
          <w:numId w:val="10"/>
        </w:numPr>
        <w:suppressAutoHyphen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udzieli zamówienia Wykonawcy, którego oferta odpowiada wszystkim wymaganiom przedstawionym w ustawie oraz w SIWZ i została oceniona jako najkorzystniejsza w oparciu o podane kryteria wyboru.</w:t>
      </w:r>
    </w:p>
    <w:p w:rsidR="001E59B2" w:rsidRPr="001E59B2" w:rsidRDefault="001E59B2" w:rsidP="00A85438">
      <w:pPr>
        <w:numPr>
          <w:ilvl w:val="0"/>
          <w:numId w:val="10"/>
        </w:numPr>
        <w:spacing w:line="360" w:lineRule="auto"/>
        <w:ind w:left="284" w:hanging="284"/>
        <w:rPr>
          <w:rFonts w:ascii="Arial" w:hAnsi="Arial" w:cs="Arial"/>
          <w:sz w:val="20"/>
          <w:szCs w:val="20"/>
          <w:lang w:eastAsia="ar-SA"/>
        </w:rPr>
      </w:pPr>
      <w:r w:rsidRPr="001E59B2">
        <w:rPr>
          <w:rFonts w:ascii="Arial" w:hAnsi="Arial" w:cs="Arial"/>
          <w:sz w:val="20"/>
          <w:szCs w:val="20"/>
          <w:lang w:eastAsia="ar-SA"/>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1E59B2" w:rsidRPr="001E59B2" w:rsidRDefault="001E59B2" w:rsidP="00A85438">
      <w:pPr>
        <w:numPr>
          <w:ilvl w:val="0"/>
          <w:numId w:val="41"/>
        </w:numPr>
        <w:tabs>
          <w:tab w:val="left" w:pos="284"/>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 xml:space="preserve">Jeżeli cena oferty wyda  się  rażąco niska w stosunku do przedmiotu zamówienia i będzie budziła wątpliwości Zamawiającego co do możliwości wykonania przedmiotu zamówienia zgodnie </w:t>
      </w:r>
      <w:r w:rsidR="00A85438">
        <w:rPr>
          <w:rFonts w:ascii="Arial" w:hAnsi="Arial" w:cs="Arial"/>
          <w:sz w:val="20"/>
          <w:szCs w:val="20"/>
          <w:lang w:eastAsia="ar-SA"/>
        </w:rPr>
        <w:br/>
      </w:r>
      <w:r w:rsidRPr="001E59B2">
        <w:rPr>
          <w:rFonts w:ascii="Arial" w:hAnsi="Arial" w:cs="Arial"/>
          <w:sz w:val="20"/>
          <w:szCs w:val="20"/>
          <w:lang w:eastAsia="ar-SA"/>
        </w:rPr>
        <w:t xml:space="preserve">z wymaganiami określonymi przez Zamawiającego lub wynikającymi z odrębnych przepisów, </w:t>
      </w:r>
      <w:r w:rsidR="00A85438">
        <w:rPr>
          <w:rFonts w:ascii="Arial" w:hAnsi="Arial" w:cs="Arial"/>
          <w:sz w:val="20"/>
          <w:szCs w:val="20"/>
          <w:lang w:eastAsia="ar-SA"/>
        </w:rPr>
        <w:br/>
      </w:r>
      <w:r w:rsidRPr="001E59B2">
        <w:rPr>
          <w:rFonts w:ascii="Arial" w:hAnsi="Arial" w:cs="Arial"/>
          <w:sz w:val="20"/>
          <w:szCs w:val="20"/>
          <w:lang w:eastAsia="ar-SA"/>
        </w:rP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A85438">
        <w:rPr>
          <w:rFonts w:ascii="Arial" w:hAnsi="Arial" w:cs="Arial"/>
          <w:sz w:val="20"/>
          <w:szCs w:val="20"/>
          <w:lang w:eastAsia="ar-SA"/>
        </w:rPr>
        <w:br/>
      </w:r>
      <w:r w:rsidRPr="001E59B2">
        <w:rPr>
          <w:rFonts w:ascii="Arial" w:hAnsi="Arial" w:cs="Arial"/>
          <w:sz w:val="20"/>
          <w:szCs w:val="20"/>
          <w:lang w:eastAsia="ar-SA"/>
        </w:rPr>
        <w:t>w szczególności w zakresie:</w:t>
      </w:r>
    </w:p>
    <w:p w:rsidR="001E59B2" w:rsidRPr="001E59B2" w:rsidRDefault="001E59B2" w:rsidP="00A85438">
      <w:pPr>
        <w:numPr>
          <w:ilvl w:val="0"/>
          <w:numId w:val="42"/>
        </w:numPr>
        <w:tabs>
          <w:tab w:val="left" w:pos="284"/>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późniejszymi zmianami);</w:t>
      </w:r>
    </w:p>
    <w:p w:rsidR="001E59B2" w:rsidRPr="001E59B2" w:rsidRDefault="001E59B2" w:rsidP="00A85438">
      <w:pPr>
        <w:numPr>
          <w:ilvl w:val="0"/>
          <w:numId w:val="42"/>
        </w:numPr>
        <w:tabs>
          <w:tab w:val="left" w:pos="284"/>
          <w:tab w:val="left" w:pos="709"/>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pomocy publicznej udzielonej na  podstawie odrębnych przepisów.</w:t>
      </w:r>
    </w:p>
    <w:p w:rsidR="001E59B2" w:rsidRPr="001E59B2" w:rsidRDefault="001E59B2" w:rsidP="00A85438">
      <w:pPr>
        <w:numPr>
          <w:ilvl w:val="0"/>
          <w:numId w:val="41"/>
        </w:numPr>
        <w:tabs>
          <w:tab w:val="left" w:pos="284"/>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Obowiązek wykazania, że  oferta nie  zawiera  rażąco niskiej ceny, spoczywa  na  Wykonawcy zgodnie z art. 90 ust.2 ustawy.</w:t>
      </w:r>
    </w:p>
    <w:p w:rsidR="001E59B2" w:rsidRPr="001E59B2" w:rsidRDefault="001E59B2" w:rsidP="00A85438">
      <w:pPr>
        <w:numPr>
          <w:ilvl w:val="0"/>
          <w:numId w:val="10"/>
        </w:numPr>
        <w:tabs>
          <w:tab w:val="left" w:pos="284"/>
        </w:tabs>
        <w:spacing w:line="360" w:lineRule="auto"/>
        <w:ind w:left="284" w:hanging="284"/>
        <w:rPr>
          <w:rFonts w:ascii="Arial" w:hAnsi="Arial" w:cs="Arial"/>
          <w:sz w:val="20"/>
          <w:szCs w:val="20"/>
          <w:lang w:eastAsia="ar-SA"/>
        </w:rPr>
      </w:pPr>
      <w:r w:rsidRPr="001E59B2">
        <w:rPr>
          <w:rFonts w:ascii="Arial" w:hAnsi="Arial" w:cs="Arial"/>
          <w:sz w:val="20"/>
          <w:szCs w:val="20"/>
          <w:lang w:eastAsia="ar-SA"/>
        </w:rPr>
        <w:t>Zamawiający odrzuca ofertę Wykonawcy, który nie złożył wyjaśnień lub jeżeli dokonana ocena wyjaśnień potwierdza, że oferta zawiera rażąco niską cenę w stosunku do przedmiotu zamówienia – art. 90 ust. 3 ustawy.</w:t>
      </w:r>
    </w:p>
    <w:p w:rsidR="001E59B2" w:rsidRPr="001E59B2" w:rsidRDefault="001E59B2" w:rsidP="00A85438">
      <w:pPr>
        <w:numPr>
          <w:ilvl w:val="0"/>
          <w:numId w:val="10"/>
        </w:numPr>
        <w:tabs>
          <w:tab w:val="left" w:pos="284"/>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lastRenderedPageBreak/>
        <w:t>Zamawiający poprawia – niezwłocznie zawiadamiając o tym Wykonawcę, którego oferta została poprawiona, oczywiste omyłki pisarskie i rachunkowe zgodnie z art. 87 ust. 2 ustawy według poniższych reguł:</w:t>
      </w:r>
    </w:p>
    <w:p w:rsidR="001E59B2" w:rsidRPr="001E59B2" w:rsidRDefault="001E59B2" w:rsidP="00A85438">
      <w:pPr>
        <w:numPr>
          <w:ilvl w:val="0"/>
          <w:numId w:val="43"/>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oczywista omyłka pisarska – bezsporna, nie budząca wątpliwości omyłka  dotycząca wyrazów, np.:</w:t>
      </w:r>
    </w:p>
    <w:p w:rsidR="001E59B2" w:rsidRPr="001E59B2" w:rsidRDefault="001E59B2" w:rsidP="00A85438">
      <w:pPr>
        <w:numPr>
          <w:ilvl w:val="0"/>
          <w:numId w:val="44"/>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widoczna mylna pisownia wyrazu,</w:t>
      </w:r>
    </w:p>
    <w:p w:rsidR="001E59B2" w:rsidRPr="001E59B2" w:rsidRDefault="001E59B2" w:rsidP="00A85438">
      <w:pPr>
        <w:numPr>
          <w:ilvl w:val="0"/>
          <w:numId w:val="44"/>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ewidentny błąd gramatyczny,</w:t>
      </w:r>
    </w:p>
    <w:p w:rsidR="001E59B2" w:rsidRPr="001E59B2" w:rsidRDefault="001E59B2" w:rsidP="00A85438">
      <w:pPr>
        <w:numPr>
          <w:ilvl w:val="0"/>
          <w:numId w:val="44"/>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niezamierzone opuszczenie wyrazu lub jego części,</w:t>
      </w:r>
    </w:p>
    <w:p w:rsidR="001E59B2" w:rsidRPr="001E59B2" w:rsidRDefault="001E59B2" w:rsidP="00A85438">
      <w:pPr>
        <w:numPr>
          <w:ilvl w:val="0"/>
          <w:numId w:val="44"/>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ewidentny błąd rzeczowy np. 31 listopada 2013 r.,</w:t>
      </w:r>
    </w:p>
    <w:p w:rsidR="001E59B2" w:rsidRPr="001E59B2" w:rsidRDefault="001E59B2" w:rsidP="00A85438">
      <w:pPr>
        <w:numPr>
          <w:ilvl w:val="0"/>
          <w:numId w:val="44"/>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rozbieżność pomiędzy ceną wpisaną liczbą i słownie.</w:t>
      </w:r>
    </w:p>
    <w:p w:rsidR="001E59B2" w:rsidRPr="001E59B2" w:rsidRDefault="001E59B2" w:rsidP="00A85438">
      <w:pPr>
        <w:numPr>
          <w:ilvl w:val="0"/>
          <w:numId w:val="43"/>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oczywista omyłka rachunkowa – omyłka dotycząca działań arytmetycznych na liczbach, np.:</w:t>
      </w:r>
    </w:p>
    <w:p w:rsidR="001E59B2" w:rsidRPr="001E59B2" w:rsidRDefault="001E59B2" w:rsidP="00A85438">
      <w:pPr>
        <w:numPr>
          <w:ilvl w:val="0"/>
          <w:numId w:val="45"/>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błędne obliczenie prawidłowo podanej w ofercie stawki podatku od towarów i usług,</w:t>
      </w:r>
    </w:p>
    <w:p w:rsidR="001E59B2" w:rsidRPr="001E59B2" w:rsidRDefault="001E59B2" w:rsidP="00A85438">
      <w:pPr>
        <w:numPr>
          <w:ilvl w:val="0"/>
          <w:numId w:val="45"/>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błędne zsumowanie w ofercie wartości netto i kwoty podatku od towarów i usług,</w:t>
      </w:r>
    </w:p>
    <w:p w:rsidR="001E59B2" w:rsidRPr="001E59B2" w:rsidRDefault="001E59B2" w:rsidP="00A85438">
      <w:pPr>
        <w:numPr>
          <w:ilvl w:val="0"/>
          <w:numId w:val="45"/>
        </w:numPr>
        <w:spacing w:line="360" w:lineRule="auto"/>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błędny wynik działania matematycznego wynikający z dodawania, odejmowania, mnożenia i dzielenia.</w:t>
      </w:r>
    </w:p>
    <w:p w:rsidR="001E59B2" w:rsidRPr="001E59B2" w:rsidRDefault="001E59B2" w:rsidP="00A85438">
      <w:pPr>
        <w:numPr>
          <w:ilvl w:val="0"/>
          <w:numId w:val="42"/>
        </w:numPr>
        <w:spacing w:line="360" w:lineRule="auto"/>
        <w:ind w:left="567" w:hanging="141"/>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inne omyłki – polegające na niezgodności oferty z SIWZ niepowodujące  istotnych zmian w treści oferty.</w:t>
      </w:r>
    </w:p>
    <w:p w:rsidR="001E59B2" w:rsidRPr="001E59B2" w:rsidRDefault="001E59B2" w:rsidP="00A85438">
      <w:pPr>
        <w:numPr>
          <w:ilvl w:val="0"/>
          <w:numId w:val="10"/>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odrzuci ofertę, jeżeli:</w:t>
      </w:r>
    </w:p>
    <w:p w:rsidR="001E59B2" w:rsidRPr="001E59B2" w:rsidRDefault="001E59B2" w:rsidP="00A85438">
      <w:pPr>
        <w:numPr>
          <w:ilvl w:val="0"/>
          <w:numId w:val="46"/>
        </w:numPr>
        <w:spacing w:line="360" w:lineRule="auto"/>
        <w:ind w:left="709" w:hanging="283"/>
        <w:rPr>
          <w:rFonts w:ascii="Arial" w:eastAsiaTheme="minorHAnsi" w:hAnsi="Arial" w:cs="Arial"/>
          <w:sz w:val="20"/>
          <w:szCs w:val="20"/>
          <w:lang w:eastAsia="en-US"/>
        </w:rPr>
      </w:pPr>
      <w:r w:rsidRPr="001E59B2">
        <w:rPr>
          <w:rFonts w:ascii="Arial" w:eastAsiaTheme="minorHAnsi" w:hAnsi="Arial" w:cs="Arial"/>
          <w:sz w:val="20"/>
          <w:szCs w:val="20"/>
          <w:lang w:eastAsia="en-US"/>
        </w:rPr>
        <w:t>jest niezgodna z  ustawą,</w:t>
      </w:r>
    </w:p>
    <w:p w:rsidR="001E59B2" w:rsidRPr="001E59B2" w:rsidRDefault="001E59B2" w:rsidP="00A85438">
      <w:pPr>
        <w:numPr>
          <w:ilvl w:val="0"/>
          <w:numId w:val="46"/>
        </w:numPr>
        <w:spacing w:line="360" w:lineRule="auto"/>
        <w:ind w:left="709" w:hanging="283"/>
        <w:rPr>
          <w:rFonts w:ascii="Arial" w:eastAsiaTheme="minorHAnsi" w:hAnsi="Arial" w:cs="Arial"/>
          <w:sz w:val="20"/>
          <w:szCs w:val="20"/>
          <w:lang w:eastAsia="en-US"/>
        </w:rPr>
      </w:pPr>
      <w:r w:rsidRPr="001E59B2">
        <w:rPr>
          <w:rFonts w:ascii="Arial" w:eastAsiaTheme="minorHAnsi" w:hAnsi="Arial" w:cs="Arial"/>
          <w:sz w:val="20"/>
          <w:szCs w:val="20"/>
          <w:lang w:eastAsia="en-US"/>
        </w:rPr>
        <w:t>jej treść nie  odpowiada treści SIWZ, z zastrzeżeniem art. 87 ust. 2 pkt. 3,</w:t>
      </w:r>
    </w:p>
    <w:p w:rsidR="001E59B2" w:rsidRPr="001E59B2" w:rsidRDefault="001E59B2" w:rsidP="00A85438">
      <w:pPr>
        <w:numPr>
          <w:ilvl w:val="0"/>
          <w:numId w:val="46"/>
        </w:numPr>
        <w:spacing w:line="360" w:lineRule="auto"/>
        <w:ind w:left="709" w:hanging="283"/>
        <w:rPr>
          <w:rFonts w:ascii="Arial" w:eastAsiaTheme="minorHAnsi" w:hAnsi="Arial" w:cs="Arial"/>
          <w:sz w:val="20"/>
          <w:szCs w:val="20"/>
          <w:lang w:eastAsia="en-US"/>
        </w:rPr>
      </w:pPr>
      <w:r w:rsidRPr="001E59B2">
        <w:rPr>
          <w:rFonts w:ascii="Arial" w:eastAsiaTheme="minorHAnsi" w:hAnsi="Arial" w:cs="Arial"/>
          <w:sz w:val="20"/>
          <w:szCs w:val="20"/>
          <w:lang w:eastAsia="en-US"/>
        </w:rPr>
        <w:t>jej złożenie stanowi czyn nieuczciwej konkurencji w rozumieniu przepisów o zwalczaniu nieuczciwej konkurencji,</w:t>
      </w:r>
    </w:p>
    <w:p w:rsidR="001E59B2" w:rsidRPr="001E59B2" w:rsidRDefault="001E59B2" w:rsidP="00A85438">
      <w:pPr>
        <w:numPr>
          <w:ilvl w:val="0"/>
          <w:numId w:val="46"/>
        </w:numPr>
        <w:spacing w:line="360" w:lineRule="auto"/>
        <w:ind w:left="709" w:hanging="283"/>
        <w:rPr>
          <w:rFonts w:ascii="Arial" w:eastAsiaTheme="minorHAnsi" w:hAnsi="Arial" w:cs="Arial"/>
          <w:sz w:val="20"/>
          <w:szCs w:val="20"/>
          <w:lang w:eastAsia="en-US"/>
        </w:rPr>
      </w:pPr>
      <w:r w:rsidRPr="001E59B2">
        <w:rPr>
          <w:rFonts w:ascii="Arial" w:eastAsiaTheme="minorHAnsi" w:hAnsi="Arial" w:cs="Arial"/>
          <w:sz w:val="20"/>
          <w:szCs w:val="20"/>
          <w:lang w:eastAsia="en-US"/>
        </w:rPr>
        <w:t>zawiera rażąco niską  cenę w stosunku do przedmiotu zamówienia,</w:t>
      </w:r>
    </w:p>
    <w:p w:rsidR="001E59B2" w:rsidRPr="001E59B2" w:rsidRDefault="001E59B2" w:rsidP="00A85438">
      <w:pPr>
        <w:numPr>
          <w:ilvl w:val="0"/>
          <w:numId w:val="46"/>
        </w:numPr>
        <w:spacing w:line="360" w:lineRule="auto"/>
        <w:ind w:left="709" w:hanging="283"/>
        <w:rPr>
          <w:rFonts w:ascii="Arial" w:eastAsiaTheme="minorHAnsi" w:hAnsi="Arial" w:cs="Arial"/>
          <w:sz w:val="20"/>
          <w:szCs w:val="20"/>
          <w:lang w:eastAsia="en-US"/>
        </w:rPr>
      </w:pPr>
      <w:r w:rsidRPr="001E59B2">
        <w:rPr>
          <w:rFonts w:ascii="Arial" w:eastAsiaTheme="minorHAnsi" w:hAnsi="Arial" w:cs="Arial"/>
          <w:sz w:val="20"/>
          <w:szCs w:val="20"/>
          <w:lang w:eastAsia="en-US"/>
        </w:rPr>
        <w:t>została  złożona  przez  wykonawcę wykluczonego z  udziału w postępowaniu o udzielenie zamówienia,</w:t>
      </w:r>
    </w:p>
    <w:p w:rsidR="001E59B2" w:rsidRPr="001E59B2" w:rsidRDefault="001E59B2" w:rsidP="00A85438">
      <w:pPr>
        <w:numPr>
          <w:ilvl w:val="0"/>
          <w:numId w:val="46"/>
        </w:numPr>
        <w:spacing w:line="360" w:lineRule="auto"/>
        <w:ind w:left="709" w:hanging="283"/>
        <w:rPr>
          <w:rFonts w:ascii="Arial" w:eastAsiaTheme="minorHAnsi" w:hAnsi="Arial" w:cs="Arial"/>
          <w:sz w:val="20"/>
          <w:szCs w:val="20"/>
          <w:lang w:eastAsia="en-US"/>
        </w:rPr>
      </w:pPr>
      <w:r w:rsidRPr="001E59B2">
        <w:rPr>
          <w:rFonts w:ascii="Arial" w:eastAsiaTheme="minorHAnsi" w:hAnsi="Arial" w:cs="Arial"/>
          <w:sz w:val="20"/>
          <w:szCs w:val="20"/>
          <w:lang w:eastAsia="en-US"/>
        </w:rPr>
        <w:t>zawiera błędy w obliczeniu ceny,</w:t>
      </w:r>
    </w:p>
    <w:p w:rsidR="001E59B2" w:rsidRPr="001E59B2" w:rsidRDefault="001E59B2" w:rsidP="00A85438">
      <w:pPr>
        <w:numPr>
          <w:ilvl w:val="0"/>
          <w:numId w:val="46"/>
        </w:numPr>
        <w:spacing w:line="360" w:lineRule="auto"/>
        <w:ind w:left="709" w:hanging="283"/>
        <w:rPr>
          <w:rFonts w:ascii="Arial" w:eastAsiaTheme="minorHAnsi" w:hAnsi="Arial" w:cs="Arial"/>
          <w:sz w:val="20"/>
          <w:szCs w:val="20"/>
          <w:lang w:eastAsia="en-US"/>
        </w:rPr>
      </w:pPr>
      <w:r w:rsidRPr="001E59B2">
        <w:rPr>
          <w:rFonts w:ascii="Arial" w:eastAsiaTheme="minorHAnsi" w:hAnsi="Arial" w:cs="Arial"/>
          <w:sz w:val="20"/>
          <w:szCs w:val="20"/>
          <w:lang w:eastAsia="en-US"/>
        </w:rPr>
        <w:t>Wykonawca  w terminie 3 dni od dnia doręczenia zawiadomienia nie zgodził się  na poprawienie omyłki, o której mowa  w art. 87 ust. 2 pkt. 3,</w:t>
      </w:r>
    </w:p>
    <w:p w:rsidR="001E59B2" w:rsidRPr="001E59B2" w:rsidRDefault="001E59B2" w:rsidP="00A85438">
      <w:pPr>
        <w:numPr>
          <w:ilvl w:val="0"/>
          <w:numId w:val="46"/>
        </w:numPr>
        <w:spacing w:line="360" w:lineRule="auto"/>
        <w:ind w:left="709" w:hanging="283"/>
        <w:rPr>
          <w:rFonts w:ascii="Arial" w:eastAsiaTheme="minorHAnsi" w:hAnsi="Arial" w:cs="Arial"/>
          <w:sz w:val="20"/>
          <w:szCs w:val="20"/>
          <w:lang w:eastAsia="en-US"/>
        </w:rPr>
      </w:pPr>
      <w:r w:rsidRPr="001E59B2">
        <w:rPr>
          <w:rFonts w:ascii="Arial" w:eastAsiaTheme="minorHAnsi" w:hAnsi="Arial" w:cs="Arial"/>
          <w:sz w:val="20"/>
          <w:szCs w:val="20"/>
          <w:lang w:eastAsia="en-US"/>
        </w:rPr>
        <w:t>jest nieważna na podstawie  odrębnych przepisów.</w:t>
      </w:r>
    </w:p>
    <w:p w:rsidR="001E59B2" w:rsidRPr="001E59B2" w:rsidRDefault="001E59B2" w:rsidP="001E59B2">
      <w:pPr>
        <w:spacing w:line="360" w:lineRule="auto"/>
        <w:rPr>
          <w:rFonts w:ascii="Arial" w:eastAsiaTheme="minorHAnsi" w:hAnsi="Arial" w:cs="Arial"/>
          <w:b/>
          <w:sz w:val="20"/>
          <w:szCs w:val="20"/>
          <w:u w:val="single"/>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18" w:name="_Toc389551430"/>
      <w:r w:rsidRPr="001E59B2">
        <w:rPr>
          <w:b/>
          <w:bCs/>
          <w:lang w:eastAsia="ar-SA"/>
        </w:rPr>
        <w:t>XIV Informacje o wyniku postępowania</w:t>
      </w:r>
      <w:bookmarkEnd w:id="18"/>
    </w:p>
    <w:p w:rsidR="001E59B2" w:rsidRPr="001E59B2" w:rsidRDefault="001E59B2" w:rsidP="001E59B2">
      <w:pPr>
        <w:spacing w:line="360" w:lineRule="auto"/>
        <w:ind w:left="284" w:right="-2"/>
        <w:rPr>
          <w:rFonts w:ascii="Arial" w:eastAsiaTheme="minorHAnsi" w:hAnsi="Arial" w:cs="Arial"/>
          <w:sz w:val="20"/>
          <w:szCs w:val="20"/>
          <w:lang w:eastAsia="en-US"/>
        </w:rPr>
      </w:pPr>
    </w:p>
    <w:p w:rsidR="001E59B2" w:rsidRPr="001E59B2" w:rsidRDefault="001E59B2" w:rsidP="006A4619">
      <w:pPr>
        <w:numPr>
          <w:ilvl w:val="0"/>
          <w:numId w:val="33"/>
        </w:numPr>
        <w:spacing w:line="360" w:lineRule="auto"/>
        <w:ind w:left="284" w:right="-2" w:hanging="142"/>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Zgodnie z art.92 ustawy Zamawiający powiadomi o wyniku postępowania wszystkich Wykonawców, którzy złożyli oferty, informując o:</w:t>
      </w:r>
    </w:p>
    <w:p w:rsidR="001E59B2" w:rsidRPr="001E59B2" w:rsidRDefault="001E59B2" w:rsidP="006A4619">
      <w:pPr>
        <w:numPr>
          <w:ilvl w:val="0"/>
          <w:numId w:val="34"/>
        </w:numPr>
        <w:spacing w:line="360" w:lineRule="auto"/>
        <w:ind w:left="709" w:right="-2" w:hanging="142"/>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według kryterium oceny ofert,</w:t>
      </w:r>
    </w:p>
    <w:p w:rsidR="001E59B2" w:rsidRPr="001E59B2" w:rsidRDefault="001E59B2" w:rsidP="006A4619">
      <w:pPr>
        <w:numPr>
          <w:ilvl w:val="0"/>
          <w:numId w:val="34"/>
        </w:numPr>
        <w:spacing w:line="360" w:lineRule="auto"/>
        <w:ind w:left="709" w:right="-2" w:hanging="142"/>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lastRenderedPageBreak/>
        <w:t>Wykonawcach, których oferty zostały odrzucone, podając uzasadnienie faktyczne i prawne,</w:t>
      </w:r>
    </w:p>
    <w:p w:rsidR="001E59B2" w:rsidRPr="001E59B2" w:rsidRDefault="001E59B2" w:rsidP="006A4619">
      <w:pPr>
        <w:numPr>
          <w:ilvl w:val="0"/>
          <w:numId w:val="34"/>
        </w:numPr>
        <w:spacing w:line="360" w:lineRule="auto"/>
        <w:ind w:left="709" w:right="-2" w:hanging="142"/>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Wykonawcach, którzy zostali wykluczeni z postępowania o udzielenie zamówienia publicznego, podając uzasadnienie faktyczne i prawne, </w:t>
      </w:r>
    </w:p>
    <w:p w:rsidR="001E59B2" w:rsidRPr="001E59B2" w:rsidRDefault="001E59B2" w:rsidP="006A4619">
      <w:pPr>
        <w:numPr>
          <w:ilvl w:val="0"/>
          <w:numId w:val="34"/>
        </w:numPr>
        <w:spacing w:line="360" w:lineRule="auto"/>
        <w:ind w:left="709" w:right="-2" w:hanging="142"/>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terminie, określonym zgodnie z art. 94 ust. 1 lub 2 ustawy, po którego upływie umowa w sprawie zamówienia publicznego może być zawarta. </w:t>
      </w:r>
    </w:p>
    <w:p w:rsidR="001E59B2" w:rsidRPr="001E59B2" w:rsidRDefault="001E59B2" w:rsidP="006A4619">
      <w:pPr>
        <w:numPr>
          <w:ilvl w:val="0"/>
          <w:numId w:val="33"/>
        </w:numPr>
        <w:spacing w:line="360" w:lineRule="auto"/>
        <w:ind w:left="284" w:right="-2" w:hanging="142"/>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Niezwłocznie po wyborze najkorzystniejszej oferty Zamawiający zamieszcza informacje, o których mowa w pkt 1 </w:t>
      </w:r>
      <w:proofErr w:type="spellStart"/>
      <w:r w:rsidRPr="001E59B2">
        <w:rPr>
          <w:rFonts w:ascii="Arial" w:eastAsiaTheme="minorHAnsi" w:hAnsi="Arial" w:cs="Arial"/>
          <w:sz w:val="20"/>
          <w:szCs w:val="20"/>
          <w:lang w:eastAsia="en-US"/>
        </w:rPr>
        <w:t>ppkt</w:t>
      </w:r>
      <w:proofErr w:type="spellEnd"/>
      <w:r w:rsidRPr="001E59B2">
        <w:rPr>
          <w:rFonts w:ascii="Arial" w:eastAsiaTheme="minorHAnsi" w:hAnsi="Arial" w:cs="Arial"/>
          <w:sz w:val="20"/>
          <w:szCs w:val="20"/>
          <w:lang w:eastAsia="en-US"/>
        </w:rPr>
        <w:t xml:space="preserve"> 1) na stronie internetowej oraz w miejscu publicznie dostępnym w swojej  siedzibie.</w:t>
      </w:r>
    </w:p>
    <w:p w:rsidR="001E59B2" w:rsidRPr="001E59B2" w:rsidRDefault="001E59B2" w:rsidP="006A4619">
      <w:pPr>
        <w:spacing w:line="360" w:lineRule="auto"/>
        <w:ind w:right="431"/>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19" w:name="_Toc389551431"/>
      <w:r w:rsidRPr="001E59B2">
        <w:rPr>
          <w:b/>
          <w:bCs/>
          <w:lang w:eastAsia="ar-SA"/>
        </w:rPr>
        <w:t>XV Wymagania dotyczące zabezpieczenia należytego wykonania umowy</w:t>
      </w:r>
      <w:bookmarkEnd w:id="19"/>
    </w:p>
    <w:p w:rsidR="001E59B2" w:rsidRPr="001E59B2" w:rsidRDefault="001E59B2" w:rsidP="001E59B2">
      <w:pPr>
        <w:spacing w:line="360" w:lineRule="auto"/>
        <w:rPr>
          <w:rFonts w:ascii="Arial" w:eastAsiaTheme="minorHAnsi" w:hAnsi="Arial" w:cs="Arial"/>
          <w:color w:val="000000"/>
          <w:sz w:val="20"/>
          <w:szCs w:val="20"/>
          <w:lang w:eastAsia="en-US"/>
        </w:rPr>
      </w:pPr>
    </w:p>
    <w:p w:rsidR="001E59B2" w:rsidRPr="001E59B2" w:rsidRDefault="001E59B2" w:rsidP="001E59B2">
      <w:pPr>
        <w:suppressAutoHyphens/>
        <w:spacing w:line="360" w:lineRule="auto"/>
        <w:rPr>
          <w:rFonts w:ascii="Arial" w:hAnsi="Arial" w:cs="Arial"/>
          <w:sz w:val="20"/>
          <w:szCs w:val="20"/>
          <w:lang w:eastAsia="ar-SA"/>
        </w:rPr>
      </w:pPr>
      <w:r w:rsidRPr="001E59B2">
        <w:rPr>
          <w:rFonts w:ascii="Arial" w:hAnsi="Arial" w:cs="Arial"/>
          <w:sz w:val="20"/>
          <w:szCs w:val="20"/>
          <w:lang w:eastAsia="ar-SA"/>
        </w:rPr>
        <w:t>Zamawiający nie wymaga wniesienia zabezpieczenia należytego wykonania umowy.</w:t>
      </w:r>
    </w:p>
    <w:p w:rsidR="001E59B2" w:rsidRPr="001E59B2" w:rsidRDefault="001E59B2" w:rsidP="001E59B2">
      <w:pPr>
        <w:suppressAutoHyphens/>
        <w:spacing w:line="360" w:lineRule="auto"/>
        <w:jc w:val="left"/>
        <w:rPr>
          <w:rFonts w:ascii="Arial" w:hAnsi="Arial" w:cs="Arial"/>
          <w:sz w:val="20"/>
          <w:szCs w:val="20"/>
          <w:lang w:eastAsia="ar-SA"/>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20" w:name="_Toc321294766"/>
      <w:bookmarkStart w:id="21" w:name="_Toc389551432"/>
      <w:r w:rsidRPr="001E59B2">
        <w:rPr>
          <w:b/>
          <w:bCs/>
          <w:lang w:eastAsia="ar-SA"/>
        </w:rPr>
        <w:t>XVI Postanowienia związane z podpisaniem umowy o udzielenie zamówienia publicznego</w:t>
      </w:r>
      <w:bookmarkEnd w:id="20"/>
      <w:bookmarkEnd w:id="21"/>
    </w:p>
    <w:p w:rsidR="001E59B2" w:rsidRPr="001E59B2" w:rsidRDefault="001E59B2" w:rsidP="001E59B2">
      <w:pPr>
        <w:suppressAutoHyphens/>
        <w:spacing w:before="120" w:line="360" w:lineRule="auto"/>
        <w:ind w:left="357"/>
        <w:rPr>
          <w:rFonts w:ascii="Arial" w:eastAsiaTheme="minorHAnsi" w:hAnsi="Arial" w:cs="Arial"/>
          <w:sz w:val="20"/>
          <w:szCs w:val="20"/>
          <w:lang w:eastAsia="en-US"/>
        </w:rPr>
      </w:pPr>
    </w:p>
    <w:p w:rsidR="001E59B2" w:rsidRPr="001E59B2" w:rsidRDefault="001E59B2" w:rsidP="002959F1">
      <w:pPr>
        <w:numPr>
          <w:ilvl w:val="0"/>
          <w:numId w:val="15"/>
        </w:numPr>
        <w:suppressAutoHyphens/>
        <w:spacing w:before="120"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Zamawiający przekazuje do wiadomości Wykonawców projekt umowy - załącznik nr 5 do SIWZ. Wykonawca może nanieść parafkę akceptując projekt umowy załączony do SIWZ na ostatniej stronie </w:t>
      </w:r>
      <w:r w:rsidR="002959F1">
        <w:rPr>
          <w:rFonts w:ascii="Arial" w:eastAsiaTheme="minorHAnsi" w:hAnsi="Arial" w:cs="Arial"/>
          <w:sz w:val="20"/>
          <w:szCs w:val="20"/>
          <w:lang w:eastAsia="en-US"/>
        </w:rPr>
        <w:br/>
      </w:r>
      <w:r w:rsidRPr="001E59B2">
        <w:rPr>
          <w:rFonts w:ascii="Arial" w:eastAsiaTheme="minorHAnsi" w:hAnsi="Arial" w:cs="Arial"/>
          <w:sz w:val="20"/>
          <w:szCs w:val="20"/>
          <w:lang w:eastAsia="en-US"/>
        </w:rPr>
        <w:t>i załączyć niniejszy projekt do oferty albo ograniczyć się do oświadczenia odnoszącego się do treści umowy zawartego w formularzu oferty.</w:t>
      </w:r>
    </w:p>
    <w:p w:rsidR="001E59B2" w:rsidRPr="001E59B2" w:rsidRDefault="001E59B2" w:rsidP="002959F1">
      <w:pPr>
        <w:widowControl w:val="0"/>
        <w:numPr>
          <w:ilvl w:val="0"/>
          <w:numId w:val="15"/>
        </w:numPr>
        <w:suppressAutoHyphens/>
        <w:autoSpaceDE w:val="0"/>
        <w:spacing w:line="360" w:lineRule="auto"/>
        <w:ind w:left="284" w:hanging="284"/>
        <w:rPr>
          <w:rFonts w:ascii="Arial" w:eastAsiaTheme="minorHAnsi" w:hAnsi="Arial" w:cs="Arial"/>
          <w:color w:val="000000"/>
          <w:sz w:val="20"/>
          <w:szCs w:val="20"/>
          <w:lang w:eastAsia="en-US"/>
        </w:rPr>
      </w:pPr>
      <w:r w:rsidRPr="001E59B2">
        <w:rPr>
          <w:rFonts w:ascii="Arial" w:eastAsiaTheme="minorHAnsi" w:hAnsi="Arial" w:cs="Arial"/>
          <w:color w:val="000000"/>
          <w:sz w:val="20"/>
          <w:szCs w:val="20"/>
          <w:lang w:eastAsia="en-US"/>
        </w:rPr>
        <w:t>Podpisanie umowy z wybranym Wykonawcą nastąpi w terminie nie krótszym niż 10 dni od dnia przesłania zawiadomienia o wyborze najkorzystniejszej oferty, jednak nie później niż w dniu, w którym upływa termin związania ofertą, chyba, że zaistnieją przesłanki przewidziane w art. 94 ust. 2 pkt. 1 lit. a ustawy.</w:t>
      </w:r>
    </w:p>
    <w:p w:rsidR="001E59B2" w:rsidRPr="001E59B2" w:rsidRDefault="001E59B2" w:rsidP="002959F1">
      <w:pPr>
        <w:numPr>
          <w:ilvl w:val="0"/>
          <w:numId w:val="15"/>
        </w:numPr>
        <w:tabs>
          <w:tab w:val="left" w:pos="360"/>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Miejscem zawarcia umowy jest siedziba Zamawiającego. Umowa będzie przesłana do podpisu  Wykonawcy lub przedstawiona do podpisu w siedzibie Zamawiającego w zależności od ustaleń dokonanych przez strony.</w:t>
      </w:r>
    </w:p>
    <w:p w:rsidR="001E59B2" w:rsidRPr="001E59B2" w:rsidRDefault="001E59B2" w:rsidP="002959F1">
      <w:pPr>
        <w:numPr>
          <w:ilvl w:val="0"/>
          <w:numId w:val="15"/>
        </w:numPr>
        <w:tabs>
          <w:tab w:val="left" w:pos="567"/>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Wykonawca zobowiązany jest do podpisania umowy w terminie wyznaczonym przez Zamawiającego oraz do niezwłocznego odesłania jej kurierem do Zamawiającego (na adres Działu Zamówień Publicznych UG, 80-952 Gdańsk, ul. Bażyńskiego 1a), jednak nie później niż w ciągu 5 dni od dnia jej otrzymania. W przypadku nie zachowania ww. terminu Zamawiający może uznać, iż Wykonawca uchyla się od zawarcia umowy</w:t>
      </w:r>
      <w:r w:rsidRPr="001E59B2">
        <w:rPr>
          <w:rFonts w:ascii="Arial" w:eastAsiaTheme="minorHAnsi" w:hAnsi="Arial" w:cs="Arial"/>
          <w:color w:val="000000"/>
          <w:sz w:val="20"/>
          <w:szCs w:val="20"/>
          <w:lang w:eastAsia="en-US"/>
        </w:rPr>
        <w:t>.</w:t>
      </w:r>
      <w:r w:rsidRPr="001E59B2">
        <w:rPr>
          <w:rFonts w:ascii="Arial" w:eastAsiaTheme="minorHAnsi" w:hAnsi="Arial" w:cs="Arial"/>
          <w:sz w:val="20"/>
          <w:szCs w:val="20"/>
          <w:lang w:eastAsia="en-US"/>
        </w:rPr>
        <w:t xml:space="preserve"> </w:t>
      </w:r>
    </w:p>
    <w:p w:rsidR="001E59B2" w:rsidRPr="001E59B2" w:rsidRDefault="001E59B2" w:rsidP="002959F1">
      <w:pPr>
        <w:numPr>
          <w:ilvl w:val="0"/>
          <w:numId w:val="15"/>
        </w:numPr>
        <w:tabs>
          <w:tab w:val="left" w:pos="360"/>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1E59B2" w:rsidRPr="001E59B2" w:rsidRDefault="001E59B2" w:rsidP="002959F1">
      <w:pPr>
        <w:numPr>
          <w:ilvl w:val="0"/>
          <w:numId w:val="15"/>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Jeżeli Wykonawca, którego oferta została wybrana, uchyla się od zawarcia umowy w sprawie zamówienia publicznego, Zamawiający może wybrać ofertę najkorzystniejszą spośród pozostałych ofert </w:t>
      </w:r>
      <w:r w:rsidRPr="001E59B2">
        <w:rPr>
          <w:rFonts w:ascii="Arial" w:eastAsiaTheme="minorHAnsi" w:hAnsi="Arial" w:cs="Arial"/>
          <w:sz w:val="20"/>
          <w:szCs w:val="20"/>
          <w:lang w:eastAsia="en-US"/>
        </w:rPr>
        <w:lastRenderedPageBreak/>
        <w:t>bez przeprowadzania ich ponownego badania i oceny, chyba że zachodzą przesłanki unieważnienia postępowania, o których mowa w art. 93 ust. 1 ustawy.</w:t>
      </w:r>
    </w:p>
    <w:p w:rsidR="001E59B2" w:rsidRPr="001E59B2" w:rsidRDefault="001E59B2" w:rsidP="002959F1">
      <w:pPr>
        <w:numPr>
          <w:ilvl w:val="0"/>
          <w:numId w:val="15"/>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Do dnia podpisania umowy Wykonawca zobowiązany jest dostarczyć  kopię umowy regulującej współpracę Wykonawców ubiegających się wspólnie  o udzielenie zamówienia publicznego (art. 23 ust. 4 ustawy) rozdział V pkt.5 ppkt.11.</w:t>
      </w:r>
    </w:p>
    <w:p w:rsidR="001E59B2" w:rsidRPr="001E59B2" w:rsidRDefault="001E59B2" w:rsidP="002959F1">
      <w:pPr>
        <w:numPr>
          <w:ilvl w:val="0"/>
          <w:numId w:val="15"/>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Istotne zmiany postanowień zawartej umowy oraz warunki wprowadzania zmian opisane są w § 8 załącznika nr 5 do SIWZ (projektu umowy).</w:t>
      </w:r>
    </w:p>
    <w:p w:rsidR="001E59B2" w:rsidRPr="001E59B2" w:rsidRDefault="001E59B2" w:rsidP="002959F1">
      <w:pPr>
        <w:numPr>
          <w:ilvl w:val="0"/>
          <w:numId w:val="15"/>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poza innymi przypadkami określonymi w powszechnie obowiązujących przepisach, a zwłaszcza w Kodeksie cywilnym, może odstąpić od umowy zgodnie z zapisami w § 9 załącznika nr 5 do SIWZ (projektu umowy).</w:t>
      </w:r>
    </w:p>
    <w:p w:rsidR="001E59B2" w:rsidRPr="001E59B2" w:rsidRDefault="001E59B2" w:rsidP="002959F1">
      <w:pPr>
        <w:spacing w:line="360" w:lineRule="auto"/>
        <w:rPr>
          <w:rFonts w:ascii="Arial" w:eastAsiaTheme="minorHAnsi" w:hAnsi="Arial" w:cs="Arial"/>
          <w:sz w:val="20"/>
          <w:szCs w:val="20"/>
          <w:lang w:eastAsia="en-US"/>
        </w:rPr>
      </w:pPr>
    </w:p>
    <w:p w:rsidR="001E59B2" w:rsidRPr="001E59B2" w:rsidRDefault="001E59B2" w:rsidP="002959F1">
      <w:pPr>
        <w:pBdr>
          <w:top w:val="single" w:sz="4" w:space="1" w:color="000000"/>
          <w:left w:val="single" w:sz="4" w:space="4" w:color="000000"/>
          <w:bottom w:val="single" w:sz="4" w:space="1" w:color="000000"/>
          <w:right w:val="single" w:sz="4" w:space="4" w:color="000000"/>
        </w:pBdr>
        <w:shd w:val="clear" w:color="auto" w:fill="95B3D7"/>
        <w:suppressAutoHyphens/>
        <w:ind w:right="-1"/>
        <w:outlineLvl w:val="0"/>
        <w:rPr>
          <w:b/>
          <w:bCs/>
          <w:lang w:eastAsia="ar-SA"/>
        </w:rPr>
      </w:pPr>
      <w:bookmarkStart w:id="22" w:name="_Toc389551433"/>
      <w:r w:rsidRPr="001E59B2">
        <w:rPr>
          <w:b/>
          <w:bCs/>
          <w:lang w:eastAsia="ar-SA"/>
        </w:rPr>
        <w:t>XVII Podwykonawcy</w:t>
      </w:r>
      <w:bookmarkEnd w:id="22"/>
    </w:p>
    <w:p w:rsidR="001E59B2" w:rsidRPr="001E59B2" w:rsidRDefault="001E59B2" w:rsidP="001E59B2">
      <w:pPr>
        <w:tabs>
          <w:tab w:val="left" w:pos="426"/>
        </w:tabs>
        <w:spacing w:line="360" w:lineRule="auto"/>
        <w:rPr>
          <w:rFonts w:ascii="Arial" w:eastAsiaTheme="minorHAnsi" w:hAnsi="Arial" w:cs="Arial"/>
          <w:color w:val="000000"/>
          <w:sz w:val="20"/>
          <w:szCs w:val="20"/>
          <w:lang w:eastAsia="en-US"/>
        </w:rPr>
      </w:pPr>
    </w:p>
    <w:p w:rsidR="001E59B2" w:rsidRPr="001E59B2" w:rsidRDefault="001E59B2" w:rsidP="002959F1">
      <w:pPr>
        <w:numPr>
          <w:ilvl w:val="1"/>
          <w:numId w:val="11"/>
        </w:numPr>
        <w:tabs>
          <w:tab w:val="left" w:pos="0"/>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Zamawiający dopuszcza możliwość korzystania z usług podwykonawców – rozdz. V pkt. 3 </w:t>
      </w:r>
      <w:proofErr w:type="spellStart"/>
      <w:r w:rsidRPr="001E59B2">
        <w:rPr>
          <w:rFonts w:ascii="Arial" w:eastAsiaTheme="minorHAnsi" w:hAnsi="Arial" w:cs="Arial"/>
          <w:sz w:val="20"/>
          <w:szCs w:val="20"/>
          <w:lang w:eastAsia="en-US"/>
        </w:rPr>
        <w:t>ppkt</w:t>
      </w:r>
      <w:proofErr w:type="spellEnd"/>
      <w:r w:rsidRPr="001E59B2">
        <w:rPr>
          <w:rFonts w:ascii="Arial" w:eastAsiaTheme="minorHAnsi" w:hAnsi="Arial" w:cs="Arial"/>
          <w:sz w:val="20"/>
          <w:szCs w:val="20"/>
          <w:lang w:eastAsia="en-US"/>
        </w:rPr>
        <w:t xml:space="preserve"> 1 SIWZ.</w:t>
      </w:r>
    </w:p>
    <w:p w:rsidR="001E59B2" w:rsidRPr="001E59B2" w:rsidRDefault="001E59B2" w:rsidP="002959F1">
      <w:pPr>
        <w:numPr>
          <w:ilvl w:val="1"/>
          <w:numId w:val="11"/>
        </w:numPr>
        <w:tabs>
          <w:tab w:val="left" w:pos="426"/>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Wykonawca zobowiązany jest wykazać w Załączniku nr 6 do SIWZ, jaką część zamówienia zamierza powierzyć podwykonawcom. </w:t>
      </w:r>
    </w:p>
    <w:p w:rsidR="001E59B2" w:rsidRPr="001E59B2" w:rsidRDefault="001E59B2" w:rsidP="002959F1">
      <w:pPr>
        <w:numPr>
          <w:ilvl w:val="1"/>
          <w:numId w:val="11"/>
        </w:numPr>
        <w:tabs>
          <w:tab w:val="left" w:pos="426"/>
        </w:tabs>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1E59B2" w:rsidRPr="001E59B2" w:rsidRDefault="001E59B2" w:rsidP="001E59B2">
      <w:pPr>
        <w:spacing w:line="360" w:lineRule="auto"/>
        <w:ind w:left="426"/>
        <w:contextualSpacing/>
        <w:rPr>
          <w:rFonts w:ascii="Arial" w:eastAsiaTheme="minorHAnsi" w:hAnsi="Arial" w:cs="Arial"/>
          <w:sz w:val="20"/>
          <w:szCs w:val="20"/>
          <w:lang w:eastAsia="en-US"/>
        </w:rPr>
      </w:pPr>
    </w:p>
    <w:p w:rsidR="001E59B2" w:rsidRPr="001E59B2" w:rsidRDefault="001E59B2" w:rsidP="001E59B2">
      <w:pPr>
        <w:spacing w:line="360" w:lineRule="auto"/>
        <w:ind w:left="426"/>
        <w:contextualSpacing/>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23" w:name="_Toc389551434"/>
      <w:r w:rsidRPr="001E59B2">
        <w:rPr>
          <w:b/>
          <w:bCs/>
          <w:lang w:eastAsia="ar-SA"/>
        </w:rPr>
        <w:t>XVIII Zamówienia uzupełniające</w:t>
      </w:r>
      <w:bookmarkEnd w:id="23"/>
    </w:p>
    <w:p w:rsidR="001E59B2" w:rsidRPr="001E59B2" w:rsidRDefault="001E59B2" w:rsidP="001E59B2">
      <w:pPr>
        <w:suppressAutoHyphens/>
        <w:spacing w:line="360" w:lineRule="auto"/>
        <w:rPr>
          <w:rFonts w:ascii="Arial" w:hAnsi="Arial" w:cs="Arial"/>
          <w:color w:val="000000"/>
          <w:sz w:val="20"/>
          <w:szCs w:val="20"/>
          <w:lang w:eastAsia="ar-SA"/>
        </w:rPr>
      </w:pPr>
    </w:p>
    <w:p w:rsidR="001E59B2" w:rsidRPr="001E59B2" w:rsidRDefault="001E59B2" w:rsidP="001E59B2">
      <w:pPr>
        <w:spacing w:line="360" w:lineRule="auto"/>
        <w:rPr>
          <w:rFonts w:ascii="Arial" w:eastAsia="Calibri" w:hAnsi="Arial" w:cs="Arial"/>
          <w:sz w:val="20"/>
          <w:szCs w:val="20"/>
          <w:lang w:eastAsia="en-US"/>
        </w:rPr>
      </w:pPr>
      <w:r w:rsidRPr="001E59B2">
        <w:rPr>
          <w:rFonts w:ascii="Arial" w:eastAsiaTheme="minorHAnsi" w:hAnsi="Arial" w:cs="Arial"/>
          <w:sz w:val="20"/>
          <w:szCs w:val="20"/>
          <w:lang w:eastAsia="en-US"/>
        </w:rPr>
        <w:t xml:space="preserve">Zamawiający nie przewiduje możliwości udzielenia zamówień uzupełniających, o których mowa </w:t>
      </w:r>
      <w:r w:rsidRPr="001E59B2">
        <w:rPr>
          <w:rFonts w:ascii="Arial" w:eastAsiaTheme="minorHAnsi" w:hAnsi="Arial" w:cs="Arial"/>
          <w:sz w:val="20"/>
          <w:szCs w:val="20"/>
          <w:lang w:eastAsia="en-US"/>
        </w:rPr>
        <w:br/>
        <w:t>w art.67 ust.1 pkt.7 ustawy.</w:t>
      </w:r>
    </w:p>
    <w:p w:rsidR="001E59B2" w:rsidRPr="001E59B2" w:rsidRDefault="001E59B2" w:rsidP="001E59B2">
      <w:pPr>
        <w:spacing w:line="360" w:lineRule="auto"/>
        <w:ind w:left="284"/>
        <w:rPr>
          <w:rFonts w:ascii="Arial" w:eastAsia="Calibr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24" w:name="_Toc389551435"/>
      <w:r w:rsidRPr="001E59B2">
        <w:rPr>
          <w:b/>
          <w:bCs/>
          <w:lang w:eastAsia="ar-SA"/>
        </w:rPr>
        <w:t>XIX Dodatkowe informacje</w:t>
      </w:r>
      <w:bookmarkEnd w:id="24"/>
    </w:p>
    <w:p w:rsidR="001E59B2" w:rsidRPr="001E59B2" w:rsidRDefault="001E59B2" w:rsidP="00A962C0">
      <w:pPr>
        <w:numPr>
          <w:ilvl w:val="0"/>
          <w:numId w:val="12"/>
        </w:numPr>
        <w:spacing w:before="120"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nie dopuszcza możliwości składania ofert wariantowych. W przypadku, gdy oferta zawierać będzie propozycje rozwiązań alternatywnych lub wariantowych - oferta zostanie odrzucona.</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nie zamierza zawrzeć umowy ramowej jak i ustanowienia dynamicznego systemu zakupów.</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nie zamierza dokonać wyboru najkorzystniejszej oferty z zastosowaniem aukcji elektronicznej.</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dopuszcza możliwość składania ofert równoważnych (zgodnie z rozdziałem II pkt. 7).</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nie dopuszcza możliwości składania ofert częściowych.</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Zamawiający nie dopuszcza możliwości dokonania przedpłaty. </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lastRenderedPageBreak/>
        <w:t>Koszty opracowania i dostarczenia oferty oraz uczestnictwa w przetargu obciążają wyłącznie   Wykonawcę.</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Rozliczenia dokonywane będą tylko w złotych polskich.</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Zamawiający udostępnia SIWZ na stronie internetowej </w:t>
      </w:r>
      <w:hyperlink r:id="rId10" w:history="1">
        <w:r w:rsidRPr="001E59B2">
          <w:rPr>
            <w:rFonts w:ascii="Arial" w:eastAsiaTheme="minorHAnsi" w:hAnsi="Arial" w:cs="Arial"/>
            <w:color w:val="0000FF"/>
            <w:sz w:val="20"/>
            <w:szCs w:val="20"/>
            <w:u w:val="single"/>
            <w:lang w:eastAsia="en-US"/>
          </w:rPr>
          <w:t>www.ug.edu.pl</w:t>
        </w:r>
      </w:hyperlink>
      <w:r w:rsidRPr="001E59B2">
        <w:rPr>
          <w:rFonts w:ascii="Arial" w:eastAsiaTheme="minorHAnsi" w:hAnsi="Arial" w:cs="Arial"/>
          <w:sz w:val="20"/>
          <w:szCs w:val="20"/>
          <w:lang w:eastAsia="en-US"/>
        </w:rPr>
        <w:t xml:space="preserve"> od dnia zamieszczenia ogłoszenia o zamówieniu w  Dzienniku Unii Europejskiej do upływu terminu składania ofert.</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SIWZ w formie papierowej na wniosek Wykonawcy przekazuje się odpłatnie (10 groszy za stronę </w:t>
      </w:r>
      <w:r w:rsidR="00A962C0">
        <w:rPr>
          <w:rFonts w:ascii="Arial" w:eastAsiaTheme="minorHAnsi" w:hAnsi="Arial" w:cs="Arial"/>
          <w:sz w:val="20"/>
          <w:szCs w:val="20"/>
          <w:lang w:eastAsia="en-US"/>
        </w:rPr>
        <w:br/>
      </w:r>
      <w:r w:rsidRPr="001E59B2">
        <w:rPr>
          <w:rFonts w:ascii="Arial" w:eastAsiaTheme="minorHAnsi" w:hAnsi="Arial" w:cs="Arial"/>
          <w:sz w:val="20"/>
          <w:szCs w:val="20"/>
          <w:lang w:eastAsia="en-US"/>
        </w:rPr>
        <w:t xml:space="preserve">+ koszty przesyłki – listem poleconym za zwrotnym potwierdzeniem odbioru) – art. 42 ust 2 ustawy. </w:t>
      </w:r>
    </w:p>
    <w:p w:rsidR="001E59B2" w:rsidRPr="001E59B2" w:rsidRDefault="001E59B2" w:rsidP="00A962C0">
      <w:pPr>
        <w:numPr>
          <w:ilvl w:val="0"/>
          <w:numId w:val="12"/>
        </w:numPr>
        <w:spacing w:line="360" w:lineRule="auto"/>
        <w:ind w:left="284" w:hanging="284"/>
        <w:rPr>
          <w:rFonts w:ascii="Arial" w:eastAsiaTheme="minorHAnsi" w:hAnsi="Arial" w:cs="Arial"/>
          <w:sz w:val="20"/>
          <w:szCs w:val="20"/>
          <w:lang w:eastAsia="en-US"/>
        </w:rPr>
      </w:pPr>
      <w:r w:rsidRPr="001E59B2">
        <w:rPr>
          <w:rFonts w:ascii="Arial" w:eastAsiaTheme="minorHAnsi" w:hAnsi="Arial" w:cs="Arial"/>
          <w:sz w:val="20"/>
          <w:szCs w:val="20"/>
          <w:lang w:eastAsia="en-US"/>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1E59B2" w:rsidRPr="001E59B2" w:rsidRDefault="001E59B2" w:rsidP="00A962C0">
      <w:pPr>
        <w:numPr>
          <w:ilvl w:val="0"/>
          <w:numId w:val="12"/>
        </w:numPr>
        <w:spacing w:line="360" w:lineRule="auto"/>
        <w:ind w:left="284" w:hanging="284"/>
        <w:rPr>
          <w:rFonts w:ascii="Arial" w:eastAsiaTheme="minorHAnsi" w:hAnsi="Arial" w:cs="Arial"/>
          <w:b/>
          <w:sz w:val="20"/>
          <w:szCs w:val="20"/>
          <w:lang w:eastAsia="en-US"/>
        </w:rPr>
      </w:pPr>
      <w:r w:rsidRPr="001E59B2">
        <w:rPr>
          <w:rFonts w:ascii="Arial" w:eastAsiaTheme="minorHAnsi" w:hAnsi="Arial" w:cs="Arial"/>
          <w:sz w:val="20"/>
          <w:szCs w:val="20"/>
          <w:lang w:eastAsia="en-US"/>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rsidR="001E59B2" w:rsidRPr="001E59B2" w:rsidRDefault="001E59B2" w:rsidP="00A962C0">
      <w:pPr>
        <w:numPr>
          <w:ilvl w:val="0"/>
          <w:numId w:val="12"/>
        </w:numPr>
        <w:spacing w:line="360" w:lineRule="auto"/>
        <w:ind w:left="284" w:hanging="284"/>
        <w:rPr>
          <w:rFonts w:ascii="Arial" w:eastAsiaTheme="minorHAnsi" w:hAnsi="Arial" w:cs="Arial"/>
          <w:b/>
          <w:bCs/>
          <w:sz w:val="20"/>
          <w:szCs w:val="20"/>
          <w:lang w:eastAsia="en-US"/>
        </w:rPr>
      </w:pPr>
      <w:r w:rsidRPr="001E59B2">
        <w:rPr>
          <w:rFonts w:ascii="Arial" w:eastAsiaTheme="minorHAnsi" w:hAnsi="Arial" w:cs="Arial"/>
          <w:sz w:val="20"/>
          <w:szCs w:val="20"/>
          <w:lang w:eastAsia="en-US"/>
        </w:rPr>
        <w:t>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w:t>
      </w:r>
    </w:p>
    <w:p w:rsidR="001E59B2" w:rsidRPr="001E59B2" w:rsidRDefault="001E59B2" w:rsidP="00A962C0">
      <w:pPr>
        <w:numPr>
          <w:ilvl w:val="0"/>
          <w:numId w:val="12"/>
        </w:numPr>
        <w:spacing w:line="360" w:lineRule="auto"/>
        <w:ind w:left="284" w:hanging="284"/>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Zgodnie z zapisem art. 8 ustawy </w:t>
      </w:r>
      <w:proofErr w:type="spellStart"/>
      <w:r w:rsidRPr="001E59B2">
        <w:rPr>
          <w:rFonts w:ascii="Arial" w:eastAsiaTheme="minorHAnsi" w:hAnsi="Arial" w:cs="Arial"/>
          <w:sz w:val="20"/>
          <w:szCs w:val="20"/>
          <w:lang w:eastAsia="en-US"/>
        </w:rPr>
        <w:t>Pzp</w:t>
      </w:r>
      <w:proofErr w:type="spellEnd"/>
      <w:r w:rsidRPr="001E59B2">
        <w:rPr>
          <w:rFonts w:ascii="Arial" w:eastAsiaTheme="minorHAnsi" w:hAnsi="Arial" w:cs="Arial"/>
          <w:sz w:val="20"/>
          <w:szCs w:val="20"/>
          <w:lang w:eastAsia="en-US"/>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1E59B2" w:rsidRPr="001E59B2" w:rsidRDefault="001E59B2" w:rsidP="00A962C0">
      <w:pPr>
        <w:spacing w:line="360" w:lineRule="auto"/>
        <w:ind w:right="567"/>
        <w:contextualSpacing/>
        <w:rPr>
          <w:rFonts w:ascii="Arial" w:eastAsiaTheme="minorHAnsi" w:hAnsi="Arial" w:cs="Arial"/>
          <w:sz w:val="20"/>
          <w:szCs w:val="20"/>
          <w:lang w:eastAsia="en-US"/>
        </w:rPr>
      </w:pPr>
    </w:p>
    <w:p w:rsidR="001E59B2" w:rsidRPr="001E59B2" w:rsidRDefault="001E59B2" w:rsidP="00A962C0">
      <w:pPr>
        <w:spacing w:line="360" w:lineRule="auto"/>
        <w:ind w:right="567"/>
        <w:contextualSpacing/>
        <w:rPr>
          <w:rFonts w:ascii="Arial" w:eastAsiaTheme="minorHAnsi" w:hAnsi="Arial" w:cs="Arial"/>
          <w:sz w:val="20"/>
          <w:szCs w:val="20"/>
          <w:lang w:eastAsia="en-US"/>
        </w:rPr>
      </w:pPr>
    </w:p>
    <w:p w:rsidR="001E59B2" w:rsidRPr="001E59B2" w:rsidRDefault="001E59B2" w:rsidP="00A962C0">
      <w:pPr>
        <w:pBdr>
          <w:top w:val="single" w:sz="4" w:space="1" w:color="000000"/>
          <w:left w:val="single" w:sz="4" w:space="4" w:color="000000"/>
          <w:bottom w:val="single" w:sz="4" w:space="1" w:color="000000"/>
          <w:right w:val="single" w:sz="4" w:space="4" w:color="000000"/>
        </w:pBdr>
        <w:shd w:val="clear" w:color="auto" w:fill="95B3D7"/>
        <w:suppressAutoHyphens/>
        <w:ind w:right="-1"/>
        <w:outlineLvl w:val="0"/>
        <w:rPr>
          <w:b/>
          <w:bCs/>
          <w:lang w:eastAsia="ar-SA"/>
        </w:rPr>
      </w:pPr>
      <w:bookmarkStart w:id="25" w:name="_Toc389551436"/>
      <w:r w:rsidRPr="001E59B2">
        <w:rPr>
          <w:b/>
          <w:bCs/>
          <w:lang w:eastAsia="ar-SA"/>
        </w:rPr>
        <w:t>XX Środki ochrony prawnej</w:t>
      </w:r>
      <w:bookmarkEnd w:id="25"/>
    </w:p>
    <w:p w:rsidR="001E59B2" w:rsidRPr="001E59B2" w:rsidRDefault="001E59B2" w:rsidP="001E59B2">
      <w:pPr>
        <w:spacing w:line="360" w:lineRule="auto"/>
        <w:rPr>
          <w:rFonts w:ascii="Arial" w:eastAsiaTheme="minorHAnsi" w:hAnsi="Arial" w:cs="Arial"/>
          <w:color w:val="000000"/>
          <w:sz w:val="20"/>
          <w:szCs w:val="20"/>
          <w:lang w:eastAsia="en-US"/>
        </w:rPr>
      </w:pPr>
    </w:p>
    <w:p w:rsidR="001E59B2" w:rsidRPr="001E59B2" w:rsidRDefault="001E59B2" w:rsidP="00A962C0">
      <w:pPr>
        <w:numPr>
          <w:ilvl w:val="0"/>
          <w:numId w:val="17"/>
        </w:numPr>
        <w:autoSpaceDE w:val="0"/>
        <w:autoSpaceDN w:val="0"/>
        <w:spacing w:line="360" w:lineRule="auto"/>
        <w:ind w:left="284" w:hanging="284"/>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Wykonawcom w toku postępowania przysługują środki ochrony prawnej wymienione w Dziale VI ustawy (art. 179 - 198).</w:t>
      </w:r>
    </w:p>
    <w:p w:rsidR="001E59B2" w:rsidRPr="001E59B2" w:rsidRDefault="001E59B2" w:rsidP="00A962C0">
      <w:pPr>
        <w:numPr>
          <w:ilvl w:val="0"/>
          <w:numId w:val="17"/>
        </w:numPr>
        <w:autoSpaceDE w:val="0"/>
        <w:autoSpaceDN w:val="0"/>
        <w:spacing w:line="360" w:lineRule="auto"/>
        <w:ind w:left="284" w:hanging="284"/>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Odwołanie przysługuje wyłącznie od niezgodnej z przepisami ustawy czynności Zamawiającego  podjętej w postępowaniu o udzielenie zamówienia publicznego lub zaniechania czynności, do której Zamawiający jest zobowiązany na podstawie art. 180 ust.  1  ustawy.</w:t>
      </w:r>
    </w:p>
    <w:p w:rsidR="001E59B2" w:rsidRPr="001E59B2" w:rsidRDefault="001E59B2" w:rsidP="00A962C0">
      <w:pPr>
        <w:numPr>
          <w:ilvl w:val="0"/>
          <w:numId w:val="17"/>
        </w:numPr>
        <w:autoSpaceDE w:val="0"/>
        <w:autoSpaceDN w:val="0"/>
        <w:spacing w:line="360" w:lineRule="auto"/>
        <w:ind w:left="284" w:hanging="284"/>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E59B2" w:rsidRPr="001E59B2" w:rsidRDefault="001E59B2" w:rsidP="00A962C0">
      <w:pPr>
        <w:numPr>
          <w:ilvl w:val="0"/>
          <w:numId w:val="17"/>
        </w:numPr>
        <w:autoSpaceDE w:val="0"/>
        <w:autoSpaceDN w:val="0"/>
        <w:spacing w:line="360" w:lineRule="auto"/>
        <w:ind w:left="284" w:hanging="284"/>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Odwołanie wnosi się do Prezesa  Izby w formie pisemnej albo elektronicznej opatrzonej bezpiecznym podpisem elektronicznym.</w:t>
      </w:r>
    </w:p>
    <w:p w:rsidR="001E59B2" w:rsidRPr="001E59B2" w:rsidRDefault="001E59B2" w:rsidP="00A962C0">
      <w:pPr>
        <w:numPr>
          <w:ilvl w:val="0"/>
          <w:numId w:val="17"/>
        </w:numPr>
        <w:autoSpaceDE w:val="0"/>
        <w:autoSpaceDN w:val="0"/>
        <w:spacing w:line="360" w:lineRule="auto"/>
        <w:ind w:left="284" w:hanging="284"/>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lastRenderedPageBreak/>
        <w:t>Odwołujący przesyła kopię odwołania Zamawiającemu  przed upływem terminu do wniesienia odwołania w taki sposób , aby mógł się on zapoznać z jego treścią przed upływem tego terminu do wniesienia odwołania.</w:t>
      </w:r>
    </w:p>
    <w:p w:rsidR="001E59B2" w:rsidRPr="001E59B2" w:rsidRDefault="001E59B2" w:rsidP="00A962C0">
      <w:pPr>
        <w:numPr>
          <w:ilvl w:val="0"/>
          <w:numId w:val="17"/>
        </w:numPr>
        <w:autoSpaceDE w:val="0"/>
        <w:autoSpaceDN w:val="0"/>
        <w:spacing w:line="360" w:lineRule="auto"/>
        <w:ind w:left="284" w:hanging="284"/>
        <w:contextualSpacing/>
        <w:rPr>
          <w:rFonts w:ascii="Arial" w:eastAsiaTheme="minorHAnsi" w:hAnsi="Arial" w:cs="Arial"/>
          <w:sz w:val="20"/>
          <w:szCs w:val="20"/>
          <w:lang w:eastAsia="en-US"/>
        </w:rPr>
      </w:pPr>
      <w:r w:rsidRPr="001E59B2">
        <w:rPr>
          <w:rFonts w:ascii="Arial" w:eastAsiaTheme="minorHAnsi" w:hAnsi="Arial" w:cs="Arial"/>
          <w:sz w:val="20"/>
          <w:szCs w:val="20"/>
          <w:lang w:eastAsia="en-US"/>
        </w:rPr>
        <w:t>Termin do wniesienia  odwołania w  zależności od zaskarżonej czynności określają przepisy art. 182 ust. 1 - 4 ustawy.</w:t>
      </w:r>
    </w:p>
    <w:p w:rsidR="001E59B2" w:rsidRPr="001E59B2" w:rsidRDefault="001E59B2" w:rsidP="001E59B2">
      <w:pPr>
        <w:autoSpaceDE w:val="0"/>
        <w:autoSpaceDN w:val="0"/>
        <w:spacing w:line="360" w:lineRule="auto"/>
        <w:ind w:left="284" w:hanging="284"/>
        <w:contextualSpacing/>
        <w:jc w:val="left"/>
        <w:rPr>
          <w:rFonts w:ascii="Arial" w:eastAsiaTheme="minorHAnsi" w:hAnsi="Arial" w:cs="Arial"/>
          <w:sz w:val="20"/>
          <w:szCs w:val="20"/>
          <w:lang w:eastAsia="en-US"/>
        </w:rPr>
      </w:pPr>
    </w:p>
    <w:p w:rsidR="001E59B2" w:rsidRPr="001E59B2" w:rsidRDefault="001E59B2" w:rsidP="001E59B2">
      <w:pPr>
        <w:pBdr>
          <w:top w:val="single" w:sz="4" w:space="1" w:color="000000"/>
          <w:left w:val="single" w:sz="4" w:space="4" w:color="000000"/>
          <w:bottom w:val="single" w:sz="4" w:space="1" w:color="000000"/>
          <w:right w:val="single" w:sz="4" w:space="4" w:color="000000"/>
        </w:pBdr>
        <w:shd w:val="clear" w:color="auto" w:fill="95B3D7"/>
        <w:suppressAutoHyphens/>
        <w:ind w:right="-1"/>
        <w:jc w:val="center"/>
        <w:outlineLvl w:val="0"/>
        <w:rPr>
          <w:b/>
          <w:bCs/>
          <w:lang w:eastAsia="ar-SA"/>
        </w:rPr>
      </w:pPr>
      <w:bookmarkStart w:id="26" w:name="_Toc389551437"/>
      <w:r w:rsidRPr="001E59B2">
        <w:rPr>
          <w:b/>
          <w:bCs/>
          <w:lang w:eastAsia="ar-SA"/>
        </w:rPr>
        <w:t>XXI Załączniki do SIWZ</w:t>
      </w:r>
      <w:bookmarkEnd w:id="26"/>
    </w:p>
    <w:p w:rsidR="001E59B2" w:rsidRPr="001E59B2" w:rsidRDefault="001E59B2" w:rsidP="001E59B2">
      <w:pPr>
        <w:spacing w:line="360" w:lineRule="auto"/>
        <w:ind w:left="60"/>
        <w:rPr>
          <w:rFonts w:ascii="Arial" w:eastAsiaTheme="minorHAnsi" w:hAnsi="Arial" w:cs="Arial"/>
          <w:b/>
          <w:bCs/>
          <w:color w:val="000000"/>
          <w:sz w:val="20"/>
          <w:szCs w:val="20"/>
          <w:u w:val="single"/>
          <w:lang w:eastAsia="en-US"/>
        </w:rPr>
      </w:pPr>
    </w:p>
    <w:p w:rsidR="001E59B2" w:rsidRPr="001E59B2" w:rsidRDefault="001E59B2" w:rsidP="001E59B2">
      <w:pPr>
        <w:spacing w:line="360" w:lineRule="auto"/>
        <w:ind w:left="709" w:hanging="709"/>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Załącznik nr 1 do SIWZ – formularz oferty </w:t>
      </w:r>
    </w:p>
    <w:p w:rsidR="001E59B2" w:rsidRPr="001E59B2" w:rsidRDefault="001E59B2" w:rsidP="001E59B2">
      <w:pPr>
        <w:spacing w:line="360" w:lineRule="auto"/>
        <w:ind w:left="709" w:hanging="709"/>
        <w:rPr>
          <w:rFonts w:ascii="Arial" w:eastAsiaTheme="minorHAnsi" w:hAnsi="Arial" w:cs="Arial"/>
          <w:sz w:val="20"/>
          <w:szCs w:val="20"/>
          <w:lang w:eastAsia="en-US"/>
        </w:rPr>
      </w:pPr>
      <w:r w:rsidRPr="001E59B2">
        <w:rPr>
          <w:rFonts w:ascii="Arial" w:eastAsiaTheme="minorHAnsi" w:hAnsi="Arial" w:cs="Arial"/>
          <w:sz w:val="20"/>
          <w:szCs w:val="20"/>
          <w:lang w:eastAsia="en-US"/>
        </w:rPr>
        <w:t>Załącznik nr 2 do SIWZ – opis przedmiotu zamówienia,</w:t>
      </w:r>
    </w:p>
    <w:p w:rsidR="001E59B2" w:rsidRPr="001E59B2" w:rsidRDefault="001E59B2" w:rsidP="001E59B2">
      <w:pPr>
        <w:spacing w:line="360" w:lineRule="auto"/>
        <w:ind w:left="709" w:hanging="709"/>
        <w:rPr>
          <w:rFonts w:ascii="Arial" w:eastAsiaTheme="minorHAnsi" w:hAnsi="Arial" w:cs="Arial"/>
          <w:sz w:val="20"/>
          <w:szCs w:val="20"/>
          <w:lang w:eastAsia="en-US"/>
        </w:rPr>
      </w:pPr>
      <w:r w:rsidRPr="001E59B2">
        <w:rPr>
          <w:rFonts w:ascii="Arial" w:eastAsiaTheme="minorHAnsi" w:hAnsi="Arial" w:cs="Arial"/>
          <w:sz w:val="20"/>
          <w:szCs w:val="20"/>
          <w:lang w:eastAsia="en-US"/>
        </w:rPr>
        <w:t>Załącznik nr 3 do SIWZ – oświadczenie z art. 22 ust. 1 ustawy</w:t>
      </w:r>
    </w:p>
    <w:p w:rsidR="001E59B2" w:rsidRPr="001E59B2" w:rsidRDefault="001E59B2" w:rsidP="001E59B2">
      <w:pPr>
        <w:spacing w:line="360" w:lineRule="auto"/>
        <w:ind w:left="709" w:hanging="709"/>
        <w:rPr>
          <w:rFonts w:ascii="Arial" w:eastAsiaTheme="minorHAnsi" w:hAnsi="Arial" w:cs="Arial"/>
          <w:sz w:val="20"/>
          <w:szCs w:val="20"/>
          <w:lang w:eastAsia="en-US"/>
        </w:rPr>
      </w:pPr>
      <w:r w:rsidRPr="001E59B2">
        <w:rPr>
          <w:rFonts w:ascii="Arial" w:eastAsiaTheme="minorHAnsi" w:hAnsi="Arial" w:cs="Arial"/>
          <w:sz w:val="20"/>
          <w:szCs w:val="20"/>
          <w:lang w:eastAsia="en-US"/>
        </w:rPr>
        <w:t>Załącznik nr 4 do SIWZ – oświadczenie z art. 24 ustawy</w:t>
      </w:r>
    </w:p>
    <w:p w:rsidR="001E59B2" w:rsidRPr="001E59B2" w:rsidRDefault="001E59B2" w:rsidP="001E59B2">
      <w:pPr>
        <w:spacing w:line="360" w:lineRule="auto"/>
        <w:ind w:left="709" w:hanging="709"/>
        <w:rPr>
          <w:rFonts w:ascii="Arial" w:eastAsiaTheme="minorHAnsi" w:hAnsi="Arial" w:cs="Arial"/>
          <w:sz w:val="20"/>
          <w:szCs w:val="20"/>
          <w:lang w:eastAsia="en-US"/>
        </w:rPr>
      </w:pPr>
      <w:r w:rsidRPr="001E59B2">
        <w:rPr>
          <w:rFonts w:ascii="Arial" w:eastAsiaTheme="minorHAnsi" w:hAnsi="Arial" w:cs="Arial"/>
          <w:sz w:val="20"/>
          <w:szCs w:val="20"/>
          <w:lang w:eastAsia="en-US"/>
        </w:rPr>
        <w:t>Załącznik nr 5 do SIWZ – wzór umowy</w:t>
      </w:r>
    </w:p>
    <w:p w:rsidR="001E59B2" w:rsidRPr="001E59B2" w:rsidRDefault="001E59B2" w:rsidP="001E59B2">
      <w:pPr>
        <w:spacing w:line="360" w:lineRule="auto"/>
        <w:ind w:left="709" w:hanging="709"/>
        <w:rPr>
          <w:rFonts w:ascii="Arial" w:eastAsiaTheme="minorHAnsi" w:hAnsi="Arial" w:cs="Arial"/>
          <w:sz w:val="20"/>
          <w:szCs w:val="20"/>
          <w:lang w:eastAsia="en-US"/>
        </w:rPr>
      </w:pPr>
      <w:r w:rsidRPr="001E59B2">
        <w:rPr>
          <w:rFonts w:ascii="Arial" w:eastAsiaTheme="minorHAnsi" w:hAnsi="Arial" w:cs="Arial"/>
          <w:sz w:val="20"/>
          <w:szCs w:val="20"/>
          <w:lang w:eastAsia="en-US"/>
        </w:rPr>
        <w:t>Załącznik nr 6 do SIWZ -  podwykonawcy,</w:t>
      </w:r>
    </w:p>
    <w:p w:rsidR="001E59B2" w:rsidRPr="001E59B2" w:rsidRDefault="001E59B2" w:rsidP="001E59B2">
      <w:pPr>
        <w:spacing w:line="360" w:lineRule="auto"/>
        <w:ind w:left="709" w:hanging="709"/>
        <w:rPr>
          <w:rFonts w:ascii="Arial" w:eastAsiaTheme="minorHAnsi" w:hAnsi="Arial" w:cs="Arial"/>
          <w:sz w:val="20"/>
          <w:szCs w:val="20"/>
          <w:lang w:eastAsia="en-US"/>
        </w:rPr>
      </w:pPr>
      <w:r w:rsidRPr="001E59B2">
        <w:rPr>
          <w:rFonts w:ascii="Arial" w:eastAsiaTheme="minorHAnsi" w:hAnsi="Arial" w:cs="Arial"/>
          <w:sz w:val="20"/>
          <w:szCs w:val="20"/>
          <w:lang w:eastAsia="en-US"/>
        </w:rPr>
        <w:t>Załącznik nr 7 do SIWZ – oświadczenie dotyczące grupy kapitałowej</w:t>
      </w:r>
    </w:p>
    <w:p w:rsidR="001E59B2" w:rsidRPr="001E59B2" w:rsidRDefault="001E59B2" w:rsidP="001E59B2">
      <w:pPr>
        <w:tabs>
          <w:tab w:val="left" w:pos="0"/>
        </w:tabs>
        <w:spacing w:line="360" w:lineRule="auto"/>
        <w:ind w:firstLine="1276"/>
        <w:jc w:val="left"/>
        <w:rPr>
          <w:rFonts w:ascii="Arial" w:eastAsiaTheme="minorHAnsi" w:hAnsi="Arial" w:cs="Arial"/>
          <w:b/>
          <w:sz w:val="20"/>
          <w:szCs w:val="20"/>
          <w:lang w:eastAsia="en-US"/>
        </w:rPr>
      </w:pPr>
      <w:r w:rsidRPr="001E59B2">
        <w:rPr>
          <w:rFonts w:ascii="Arial" w:eastAsiaTheme="minorHAnsi" w:hAnsi="Arial" w:cs="Arial"/>
          <w:sz w:val="20"/>
          <w:szCs w:val="20"/>
          <w:lang w:eastAsia="en-US"/>
        </w:rPr>
        <w:br w:type="page"/>
      </w:r>
      <w:r w:rsidRPr="001E59B2">
        <w:rPr>
          <w:rFonts w:ascii="Arial" w:eastAsiaTheme="minorHAnsi" w:hAnsi="Arial" w:cs="Arial"/>
          <w:b/>
          <w:sz w:val="20"/>
          <w:szCs w:val="20"/>
          <w:lang w:eastAsia="en-US"/>
        </w:rPr>
        <w:lastRenderedPageBreak/>
        <w:t>Zatwierdzenie SIWZ:</w:t>
      </w:r>
    </w:p>
    <w:tbl>
      <w:tblPr>
        <w:tblW w:w="17014" w:type="dxa"/>
        <w:tblLook w:val="04A0" w:firstRow="1" w:lastRow="0" w:firstColumn="1" w:lastColumn="0" w:noHBand="0" w:noVBand="1"/>
      </w:tblPr>
      <w:tblGrid>
        <w:gridCol w:w="1270"/>
        <w:gridCol w:w="7940"/>
        <w:gridCol w:w="7804"/>
      </w:tblGrid>
      <w:tr w:rsidR="001E59B2" w:rsidRPr="001E59B2" w:rsidTr="00A962C0">
        <w:tc>
          <w:tcPr>
            <w:tcW w:w="1270" w:type="dxa"/>
          </w:tcPr>
          <w:p w:rsidR="001E59B2" w:rsidRPr="001E59B2" w:rsidRDefault="001E59B2" w:rsidP="001E59B2">
            <w:pPr>
              <w:spacing w:line="360" w:lineRule="auto"/>
              <w:jc w:val="left"/>
              <w:rPr>
                <w:rFonts w:ascii="Arial" w:eastAsiaTheme="minorHAnsi" w:hAnsi="Arial" w:cs="Arial"/>
                <w:sz w:val="20"/>
                <w:szCs w:val="20"/>
                <w:lang w:eastAsia="en-US"/>
              </w:rPr>
            </w:pPr>
          </w:p>
        </w:tc>
        <w:tc>
          <w:tcPr>
            <w:tcW w:w="7940" w:type="dxa"/>
          </w:tcPr>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b/>
                <w:sz w:val="20"/>
                <w:szCs w:val="20"/>
                <w:lang w:eastAsia="en-US"/>
              </w:rPr>
            </w:pPr>
            <w:r w:rsidRPr="001E59B2">
              <w:rPr>
                <w:rFonts w:ascii="Arial" w:eastAsiaTheme="minorHAnsi" w:hAnsi="Arial" w:cs="Arial"/>
                <w:b/>
                <w:sz w:val="20"/>
                <w:szCs w:val="20"/>
                <w:lang w:eastAsia="en-US"/>
              </w:rPr>
              <w:t>Zatwierdzam</w:t>
            </w: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w:t>
            </w:r>
          </w:p>
          <w:p w:rsidR="001E59B2" w:rsidRPr="001E59B2" w:rsidRDefault="001E59B2" w:rsidP="001E59B2">
            <w:pPr>
              <w:spacing w:line="360" w:lineRule="auto"/>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(podpis Wnioskodawcy) </w:t>
            </w:r>
          </w:p>
          <w:p w:rsidR="001E59B2" w:rsidRPr="001E59B2" w:rsidRDefault="001E59B2" w:rsidP="001E59B2">
            <w:pPr>
              <w:spacing w:line="360" w:lineRule="auto"/>
              <w:jc w:val="left"/>
              <w:rPr>
                <w:rFonts w:ascii="Arial" w:eastAsiaTheme="minorHAnsi" w:hAnsi="Arial" w:cs="Arial"/>
                <w:sz w:val="20"/>
                <w:szCs w:val="20"/>
                <w:lang w:eastAsia="en-US"/>
              </w:rPr>
            </w:pPr>
          </w:p>
        </w:tc>
        <w:tc>
          <w:tcPr>
            <w:tcW w:w="7804" w:type="dxa"/>
          </w:tcPr>
          <w:p w:rsidR="001E59B2" w:rsidRPr="001E59B2" w:rsidRDefault="001E59B2" w:rsidP="001E59B2">
            <w:pPr>
              <w:spacing w:line="360" w:lineRule="auto"/>
              <w:jc w:val="left"/>
              <w:rPr>
                <w:rFonts w:ascii="Arial" w:eastAsiaTheme="minorHAnsi" w:hAnsi="Arial" w:cs="Arial"/>
                <w:sz w:val="20"/>
                <w:szCs w:val="20"/>
                <w:lang w:eastAsia="en-US"/>
              </w:rPr>
            </w:pPr>
          </w:p>
        </w:tc>
      </w:tr>
    </w:tbl>
    <w:p w:rsidR="001E59B2" w:rsidRPr="001E59B2" w:rsidRDefault="001E59B2" w:rsidP="001E59B2">
      <w:pPr>
        <w:spacing w:line="360" w:lineRule="auto"/>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 </w:t>
      </w:r>
    </w:p>
    <w:tbl>
      <w:tblPr>
        <w:tblW w:w="17014" w:type="dxa"/>
        <w:tblLook w:val="04A0" w:firstRow="1" w:lastRow="0" w:firstColumn="1" w:lastColumn="0" w:noHBand="0" w:noVBand="1"/>
      </w:tblPr>
      <w:tblGrid>
        <w:gridCol w:w="1270"/>
        <w:gridCol w:w="7940"/>
        <w:gridCol w:w="7804"/>
      </w:tblGrid>
      <w:tr w:rsidR="001E59B2" w:rsidRPr="001E59B2" w:rsidTr="00A962C0">
        <w:tc>
          <w:tcPr>
            <w:tcW w:w="1270" w:type="dxa"/>
          </w:tcPr>
          <w:p w:rsidR="001E59B2" w:rsidRPr="001E59B2" w:rsidRDefault="001E59B2" w:rsidP="001E59B2">
            <w:pPr>
              <w:spacing w:line="360" w:lineRule="auto"/>
              <w:jc w:val="left"/>
              <w:rPr>
                <w:rFonts w:ascii="Arial" w:eastAsiaTheme="minorHAnsi" w:hAnsi="Arial" w:cs="Arial"/>
                <w:sz w:val="20"/>
                <w:szCs w:val="20"/>
                <w:lang w:eastAsia="en-US"/>
              </w:rPr>
            </w:pPr>
          </w:p>
        </w:tc>
        <w:tc>
          <w:tcPr>
            <w:tcW w:w="7940" w:type="dxa"/>
          </w:tcPr>
          <w:p w:rsidR="001E59B2" w:rsidRPr="001E59B2" w:rsidRDefault="001E59B2" w:rsidP="001E59B2">
            <w:pPr>
              <w:spacing w:line="360" w:lineRule="auto"/>
              <w:jc w:val="left"/>
              <w:rPr>
                <w:rFonts w:ascii="Arial" w:eastAsiaTheme="minorHAnsi" w:hAnsi="Arial" w:cs="Arial"/>
                <w:b/>
                <w:sz w:val="20"/>
                <w:szCs w:val="20"/>
                <w:lang w:eastAsia="en-US"/>
              </w:rPr>
            </w:pPr>
            <w:r w:rsidRPr="001E59B2">
              <w:rPr>
                <w:rFonts w:ascii="Arial" w:eastAsiaTheme="minorHAnsi" w:hAnsi="Arial" w:cs="Arial"/>
                <w:b/>
                <w:sz w:val="20"/>
                <w:szCs w:val="20"/>
                <w:lang w:eastAsia="en-US"/>
              </w:rPr>
              <w:t>Zatwierdzam</w:t>
            </w: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w:t>
            </w:r>
          </w:p>
          <w:p w:rsidR="001E59B2" w:rsidRPr="001E59B2" w:rsidRDefault="001E59B2" w:rsidP="001E59B2">
            <w:pPr>
              <w:spacing w:line="360" w:lineRule="auto"/>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(podpis prowadzącego specjalisty) </w:t>
            </w:r>
          </w:p>
        </w:tc>
        <w:tc>
          <w:tcPr>
            <w:tcW w:w="7804" w:type="dxa"/>
          </w:tcPr>
          <w:p w:rsidR="001E59B2" w:rsidRPr="001E59B2" w:rsidRDefault="001E59B2" w:rsidP="001E59B2">
            <w:pPr>
              <w:spacing w:line="360" w:lineRule="auto"/>
              <w:jc w:val="left"/>
              <w:rPr>
                <w:rFonts w:ascii="Arial" w:eastAsiaTheme="minorHAnsi" w:hAnsi="Arial" w:cs="Arial"/>
                <w:sz w:val="20"/>
                <w:szCs w:val="20"/>
                <w:lang w:eastAsia="en-US"/>
              </w:rPr>
            </w:pPr>
          </w:p>
        </w:tc>
      </w:tr>
    </w:tbl>
    <w:p w:rsidR="001E59B2" w:rsidRPr="001E59B2" w:rsidRDefault="001E59B2" w:rsidP="001E59B2">
      <w:pPr>
        <w:spacing w:line="360" w:lineRule="auto"/>
        <w:jc w:val="left"/>
        <w:rPr>
          <w:rFonts w:ascii="Arial" w:eastAsiaTheme="minorHAnsi" w:hAnsi="Arial" w:cs="Arial"/>
          <w:sz w:val="20"/>
          <w:szCs w:val="20"/>
          <w:lang w:eastAsia="en-US"/>
        </w:rPr>
      </w:pPr>
    </w:p>
    <w:p w:rsidR="001E59B2" w:rsidRPr="001E59B2" w:rsidRDefault="001E59B2" w:rsidP="001E59B2">
      <w:pPr>
        <w:spacing w:line="360" w:lineRule="auto"/>
        <w:jc w:val="left"/>
        <w:rPr>
          <w:rFonts w:ascii="Arial" w:eastAsiaTheme="minorHAnsi" w:hAnsi="Arial" w:cs="Arial"/>
          <w:sz w:val="20"/>
          <w:szCs w:val="20"/>
          <w:lang w:eastAsia="en-US"/>
        </w:rPr>
      </w:pPr>
    </w:p>
    <w:p w:rsidR="001E59B2" w:rsidRPr="001E59B2" w:rsidRDefault="001E59B2" w:rsidP="001E59B2">
      <w:pPr>
        <w:spacing w:line="360" w:lineRule="auto"/>
        <w:jc w:val="left"/>
        <w:rPr>
          <w:rFonts w:ascii="Arial" w:eastAsiaTheme="minorHAnsi" w:hAnsi="Arial" w:cs="Arial"/>
          <w:sz w:val="20"/>
          <w:szCs w:val="20"/>
          <w:lang w:eastAsia="en-US"/>
        </w:rPr>
      </w:pPr>
    </w:p>
    <w:tbl>
      <w:tblPr>
        <w:tblW w:w="17014" w:type="dxa"/>
        <w:tblLook w:val="04A0" w:firstRow="1" w:lastRow="0" w:firstColumn="1" w:lastColumn="0" w:noHBand="0" w:noVBand="1"/>
      </w:tblPr>
      <w:tblGrid>
        <w:gridCol w:w="1270"/>
        <w:gridCol w:w="7940"/>
        <w:gridCol w:w="7804"/>
      </w:tblGrid>
      <w:tr w:rsidR="001E59B2" w:rsidRPr="001E59B2" w:rsidTr="00A962C0">
        <w:tc>
          <w:tcPr>
            <w:tcW w:w="1270" w:type="dxa"/>
          </w:tcPr>
          <w:p w:rsidR="001E59B2" w:rsidRPr="001E59B2" w:rsidRDefault="001E59B2" w:rsidP="001E59B2">
            <w:pPr>
              <w:spacing w:line="360" w:lineRule="auto"/>
              <w:jc w:val="left"/>
              <w:rPr>
                <w:rFonts w:ascii="Arial" w:eastAsiaTheme="minorHAnsi" w:hAnsi="Arial" w:cs="Arial"/>
                <w:sz w:val="20"/>
                <w:szCs w:val="20"/>
                <w:lang w:eastAsia="en-US"/>
              </w:rPr>
            </w:pPr>
          </w:p>
        </w:tc>
        <w:tc>
          <w:tcPr>
            <w:tcW w:w="7940" w:type="dxa"/>
          </w:tcPr>
          <w:p w:rsidR="001E59B2" w:rsidRPr="001E59B2" w:rsidRDefault="001E59B2" w:rsidP="001E59B2">
            <w:pPr>
              <w:spacing w:line="360" w:lineRule="auto"/>
              <w:jc w:val="left"/>
              <w:rPr>
                <w:rFonts w:ascii="Arial" w:eastAsiaTheme="minorHAnsi" w:hAnsi="Arial" w:cs="Arial"/>
                <w:b/>
                <w:sz w:val="20"/>
                <w:szCs w:val="20"/>
                <w:lang w:eastAsia="en-US"/>
              </w:rPr>
            </w:pPr>
            <w:r w:rsidRPr="001E59B2">
              <w:rPr>
                <w:rFonts w:ascii="Arial" w:eastAsiaTheme="minorHAnsi" w:hAnsi="Arial" w:cs="Arial"/>
                <w:b/>
                <w:sz w:val="20"/>
                <w:szCs w:val="20"/>
                <w:lang w:eastAsia="en-US"/>
              </w:rPr>
              <w:t>Zatwierdzam</w:t>
            </w: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sz w:val="20"/>
                <w:szCs w:val="20"/>
                <w:lang w:eastAsia="en-US"/>
              </w:rPr>
            </w:pPr>
          </w:p>
          <w:p w:rsidR="001E59B2" w:rsidRPr="001E59B2" w:rsidRDefault="001E59B2" w:rsidP="001E59B2">
            <w:pPr>
              <w:spacing w:line="360" w:lineRule="auto"/>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w:t>
            </w:r>
          </w:p>
          <w:p w:rsidR="001E59B2" w:rsidRPr="001E59B2" w:rsidRDefault="001E59B2" w:rsidP="001E59B2">
            <w:pPr>
              <w:spacing w:line="360" w:lineRule="auto"/>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 xml:space="preserve">(podpis Kierownika Działu Zamówień Publicznych lub osoby upoważnionej) </w:t>
            </w:r>
          </w:p>
        </w:tc>
        <w:tc>
          <w:tcPr>
            <w:tcW w:w="7804" w:type="dxa"/>
          </w:tcPr>
          <w:p w:rsidR="001E59B2" w:rsidRPr="001E59B2" w:rsidRDefault="001E59B2" w:rsidP="001E59B2">
            <w:pPr>
              <w:spacing w:line="360" w:lineRule="auto"/>
              <w:jc w:val="left"/>
              <w:rPr>
                <w:rFonts w:ascii="Arial" w:eastAsiaTheme="minorHAnsi" w:hAnsi="Arial" w:cs="Arial"/>
                <w:sz w:val="20"/>
                <w:szCs w:val="20"/>
                <w:lang w:eastAsia="en-US"/>
              </w:rPr>
            </w:pPr>
          </w:p>
        </w:tc>
      </w:tr>
    </w:tbl>
    <w:p w:rsidR="001E59B2" w:rsidRPr="001E59B2" w:rsidRDefault="001E59B2" w:rsidP="001E59B2">
      <w:pPr>
        <w:spacing w:line="360" w:lineRule="auto"/>
        <w:jc w:val="left"/>
        <w:rPr>
          <w:rFonts w:ascii="Arial" w:eastAsiaTheme="minorHAnsi" w:hAnsi="Arial" w:cs="Arial"/>
          <w:sz w:val="20"/>
          <w:szCs w:val="20"/>
          <w:lang w:eastAsia="en-US"/>
        </w:rPr>
      </w:pPr>
    </w:p>
    <w:p w:rsidR="001E59B2" w:rsidRPr="001E59B2" w:rsidRDefault="001E59B2" w:rsidP="001E59B2">
      <w:pPr>
        <w:spacing w:line="360" w:lineRule="auto"/>
        <w:jc w:val="left"/>
        <w:rPr>
          <w:rFonts w:ascii="Arial" w:eastAsiaTheme="minorHAnsi" w:hAnsi="Arial" w:cs="Arial"/>
          <w:sz w:val="20"/>
          <w:szCs w:val="20"/>
          <w:lang w:eastAsia="en-US"/>
        </w:rPr>
      </w:pPr>
    </w:p>
    <w:tbl>
      <w:tblPr>
        <w:tblW w:w="17014" w:type="dxa"/>
        <w:tblLook w:val="04A0" w:firstRow="1" w:lastRow="0" w:firstColumn="1" w:lastColumn="0" w:noHBand="0" w:noVBand="1"/>
      </w:tblPr>
      <w:tblGrid>
        <w:gridCol w:w="1270"/>
        <w:gridCol w:w="7940"/>
        <w:gridCol w:w="7804"/>
      </w:tblGrid>
      <w:tr w:rsidR="001E59B2" w:rsidRPr="001E59B2" w:rsidTr="00A962C0">
        <w:tc>
          <w:tcPr>
            <w:tcW w:w="1270" w:type="dxa"/>
          </w:tcPr>
          <w:p w:rsidR="001E59B2" w:rsidRPr="001E59B2" w:rsidRDefault="001E59B2" w:rsidP="001E59B2">
            <w:pPr>
              <w:spacing w:line="360" w:lineRule="auto"/>
              <w:jc w:val="left"/>
              <w:rPr>
                <w:rFonts w:ascii="Arial" w:eastAsiaTheme="minorHAnsi" w:hAnsi="Arial" w:cs="Arial"/>
                <w:sz w:val="20"/>
                <w:szCs w:val="20"/>
                <w:lang w:eastAsia="en-US"/>
              </w:rPr>
            </w:pPr>
          </w:p>
        </w:tc>
        <w:tc>
          <w:tcPr>
            <w:tcW w:w="7940" w:type="dxa"/>
          </w:tcPr>
          <w:p w:rsidR="001E59B2" w:rsidRPr="001E59B2" w:rsidRDefault="001E59B2" w:rsidP="001E59B2">
            <w:pPr>
              <w:spacing w:line="360" w:lineRule="auto"/>
              <w:jc w:val="left"/>
              <w:rPr>
                <w:rFonts w:ascii="Arial" w:eastAsiaTheme="minorHAnsi" w:hAnsi="Arial" w:cs="Arial"/>
                <w:b/>
                <w:sz w:val="20"/>
                <w:szCs w:val="20"/>
                <w:lang w:eastAsia="en-US"/>
              </w:rPr>
            </w:pPr>
            <w:r w:rsidRPr="001E59B2">
              <w:rPr>
                <w:rFonts w:ascii="Arial" w:eastAsiaTheme="minorHAnsi" w:hAnsi="Arial" w:cs="Arial"/>
                <w:b/>
                <w:sz w:val="20"/>
                <w:szCs w:val="20"/>
                <w:lang w:eastAsia="en-US"/>
              </w:rPr>
              <w:t>Zatwierdzam</w:t>
            </w: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b/>
                <w:sz w:val="20"/>
                <w:szCs w:val="20"/>
                <w:lang w:eastAsia="en-US"/>
              </w:rPr>
            </w:pPr>
          </w:p>
          <w:p w:rsidR="001E59B2" w:rsidRPr="001E59B2" w:rsidRDefault="001E59B2" w:rsidP="001E59B2">
            <w:pPr>
              <w:spacing w:line="360" w:lineRule="auto"/>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w:t>
            </w:r>
          </w:p>
          <w:p w:rsidR="001E59B2" w:rsidRPr="001E59B2" w:rsidRDefault="001E59B2" w:rsidP="001E59B2">
            <w:pPr>
              <w:spacing w:line="360" w:lineRule="auto"/>
              <w:jc w:val="left"/>
              <w:rPr>
                <w:rFonts w:ascii="Arial" w:eastAsiaTheme="minorHAnsi" w:hAnsi="Arial" w:cs="Arial"/>
                <w:sz w:val="20"/>
                <w:szCs w:val="20"/>
                <w:lang w:eastAsia="en-US"/>
              </w:rPr>
            </w:pPr>
            <w:r w:rsidRPr="001E59B2">
              <w:rPr>
                <w:rFonts w:ascii="Arial" w:eastAsiaTheme="minorHAnsi" w:hAnsi="Arial" w:cs="Arial"/>
                <w:sz w:val="20"/>
                <w:szCs w:val="20"/>
                <w:lang w:eastAsia="en-US"/>
              </w:rPr>
              <w:t>(podpis Kierownika Zamawiającego lub osoby upoważnionej)</w:t>
            </w:r>
          </w:p>
        </w:tc>
        <w:tc>
          <w:tcPr>
            <w:tcW w:w="7804" w:type="dxa"/>
          </w:tcPr>
          <w:p w:rsidR="001E59B2" w:rsidRPr="001E59B2" w:rsidRDefault="001E59B2" w:rsidP="001E59B2">
            <w:pPr>
              <w:spacing w:line="360" w:lineRule="auto"/>
              <w:jc w:val="left"/>
              <w:rPr>
                <w:rFonts w:ascii="Arial" w:eastAsiaTheme="minorHAnsi" w:hAnsi="Arial" w:cs="Arial"/>
                <w:sz w:val="20"/>
                <w:szCs w:val="20"/>
                <w:lang w:eastAsia="en-US"/>
              </w:rPr>
            </w:pPr>
          </w:p>
        </w:tc>
      </w:tr>
    </w:tbl>
    <w:p w:rsidR="001E59B2" w:rsidRPr="001E59B2" w:rsidRDefault="001E59B2" w:rsidP="001E59B2">
      <w:pPr>
        <w:tabs>
          <w:tab w:val="left" w:pos="1200"/>
        </w:tabs>
        <w:spacing w:line="360" w:lineRule="auto"/>
        <w:jc w:val="left"/>
        <w:rPr>
          <w:rFonts w:ascii="Arial" w:eastAsiaTheme="minorHAnsi" w:hAnsi="Arial" w:cs="Arial"/>
          <w:sz w:val="20"/>
          <w:szCs w:val="20"/>
          <w:lang w:eastAsia="en-US"/>
        </w:rPr>
      </w:pPr>
    </w:p>
    <w:p w:rsidR="001E59B2" w:rsidRPr="001E59B2" w:rsidRDefault="001E59B2" w:rsidP="001E59B2">
      <w:pPr>
        <w:spacing w:line="276" w:lineRule="auto"/>
        <w:jc w:val="left"/>
        <w:rPr>
          <w:rFonts w:ascii="Arial" w:eastAsiaTheme="minorHAnsi" w:hAnsi="Arial" w:cs="Arial"/>
          <w:sz w:val="20"/>
          <w:szCs w:val="20"/>
          <w:lang w:eastAsia="en-US"/>
        </w:rPr>
      </w:pPr>
    </w:p>
    <w:p w:rsidR="001E59B2" w:rsidRPr="001E59B2" w:rsidRDefault="001E59B2" w:rsidP="00882BB8">
      <w:pPr>
        <w:rPr>
          <w:rFonts w:ascii="Arial" w:hAnsi="Arial" w:cs="Arial"/>
          <w:sz w:val="20"/>
          <w:szCs w:val="20"/>
        </w:rPr>
      </w:pPr>
    </w:p>
    <w:sectPr w:rsidR="001E59B2" w:rsidRPr="001E59B2" w:rsidSect="00421D43">
      <w:headerReference w:type="default" r:id="rId11"/>
      <w:footerReference w:type="default" r:id="rId12"/>
      <w:pgSz w:w="11906" w:h="16838" w:code="9"/>
      <w:pgMar w:top="567" w:right="1134" w:bottom="709"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C0" w:rsidRDefault="00A962C0">
      <w:r>
        <w:separator/>
      </w:r>
    </w:p>
  </w:endnote>
  <w:endnote w:type="continuationSeparator" w:id="0">
    <w:p w:rsidR="00A962C0" w:rsidRDefault="00A9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79" w:rsidRPr="007B3379" w:rsidRDefault="007B3379" w:rsidP="007B3379">
    <w:pPr>
      <w:tabs>
        <w:tab w:val="left" w:pos="2175"/>
        <w:tab w:val="center" w:pos="4536"/>
        <w:tab w:val="right" w:pos="9072"/>
      </w:tabs>
      <w:jc w:val="center"/>
      <w:rPr>
        <w:rFonts w:ascii="Calibri" w:eastAsia="Calibri" w:hAnsi="Calibri" w:cstheme="minorBidi"/>
        <w:sz w:val="16"/>
        <w:szCs w:val="16"/>
        <w:lang w:eastAsia="en-US"/>
      </w:rPr>
    </w:pPr>
    <w:r w:rsidRPr="007B3379">
      <w:rPr>
        <w:rFonts w:ascii="Calibri" w:eastAsia="Calibri" w:hAnsi="Calibri" w:cstheme="minorBidi"/>
        <w:sz w:val="16"/>
        <w:szCs w:val="16"/>
        <w:lang w:eastAsia="en-US"/>
      </w:rPr>
      <w:t>_________________________________________________________________________________________________________________</w:t>
    </w:r>
  </w:p>
  <w:p w:rsidR="007B3379" w:rsidRPr="007B3379" w:rsidRDefault="007B3379" w:rsidP="007B3379">
    <w:pPr>
      <w:tabs>
        <w:tab w:val="left" w:pos="2175"/>
        <w:tab w:val="center" w:pos="4536"/>
        <w:tab w:val="right" w:pos="9072"/>
      </w:tabs>
      <w:jc w:val="center"/>
      <w:rPr>
        <w:rFonts w:ascii="Calibri" w:eastAsia="Calibri" w:hAnsi="Calibri" w:cstheme="minorBidi"/>
        <w:sz w:val="16"/>
        <w:szCs w:val="16"/>
        <w:lang w:eastAsia="en-US"/>
      </w:rPr>
    </w:pPr>
    <w:r w:rsidRPr="007B3379">
      <w:rPr>
        <w:rFonts w:ascii="Calibri" w:eastAsia="Calibri" w:hAnsi="Calibri" w:cstheme="minorBidi"/>
        <w:sz w:val="16"/>
        <w:szCs w:val="16"/>
        <w:lang w:eastAsia="en-US"/>
      </w:rPr>
      <w:t>Uniwersytet Gdański Dział Zamówień Publicznych, 80-952 Gdańsk,  ul. Bażyńskiego 1a</w:t>
    </w:r>
  </w:p>
  <w:p w:rsidR="007B3379" w:rsidRPr="007B3379" w:rsidRDefault="007B3379" w:rsidP="007B3379">
    <w:pPr>
      <w:tabs>
        <w:tab w:val="left" w:pos="2175"/>
        <w:tab w:val="center" w:pos="4536"/>
        <w:tab w:val="right" w:pos="9072"/>
      </w:tabs>
      <w:jc w:val="center"/>
      <w:rPr>
        <w:rFonts w:ascii="Calibri" w:eastAsia="Calibri" w:hAnsi="Calibri" w:cstheme="minorBidi"/>
        <w:sz w:val="16"/>
        <w:szCs w:val="16"/>
        <w:lang w:eastAsia="en-US"/>
      </w:rPr>
    </w:pPr>
  </w:p>
  <w:p w:rsidR="007B3379" w:rsidRPr="007B3379" w:rsidRDefault="007B3379" w:rsidP="007B3379">
    <w:pPr>
      <w:tabs>
        <w:tab w:val="center" w:pos="4536"/>
        <w:tab w:val="right" w:pos="9072"/>
      </w:tabs>
      <w:jc w:val="center"/>
      <w:rPr>
        <w:rFonts w:ascii="Arial" w:eastAsiaTheme="minorHAnsi" w:hAnsi="Arial" w:cstheme="minorBidi"/>
        <w:sz w:val="16"/>
        <w:szCs w:val="16"/>
        <w:lang w:eastAsia="en-US"/>
      </w:rPr>
    </w:pPr>
    <w:r w:rsidRPr="007B3379">
      <w:rPr>
        <w:rFonts w:asciiTheme="minorHAnsi" w:eastAsiaTheme="minorHAnsi" w:hAnsiTheme="minorHAnsi" w:cstheme="minorBidi"/>
        <w:sz w:val="16"/>
        <w:szCs w:val="16"/>
        <w:lang w:eastAsia="en-US"/>
      </w:rPr>
      <w:fldChar w:fldCharType="begin"/>
    </w:r>
    <w:r w:rsidRPr="007B3379">
      <w:rPr>
        <w:rFonts w:asciiTheme="minorHAnsi" w:eastAsiaTheme="minorHAnsi" w:hAnsiTheme="minorHAnsi" w:cstheme="minorBidi"/>
        <w:sz w:val="16"/>
        <w:szCs w:val="16"/>
        <w:lang w:eastAsia="en-US"/>
      </w:rPr>
      <w:instrText xml:space="preserve"> PAGE   \* MERGEFORMAT </w:instrText>
    </w:r>
    <w:r w:rsidRPr="007B3379">
      <w:rPr>
        <w:rFonts w:asciiTheme="minorHAnsi" w:eastAsiaTheme="minorHAnsi" w:hAnsiTheme="minorHAnsi" w:cstheme="minorBidi"/>
        <w:sz w:val="16"/>
        <w:szCs w:val="16"/>
        <w:lang w:eastAsia="en-US"/>
      </w:rPr>
      <w:fldChar w:fldCharType="separate"/>
    </w:r>
    <w:r w:rsidR="003520A0">
      <w:rPr>
        <w:rFonts w:asciiTheme="minorHAnsi" w:eastAsiaTheme="minorHAnsi" w:hAnsiTheme="minorHAnsi" w:cstheme="minorBidi"/>
        <w:noProof/>
        <w:sz w:val="16"/>
        <w:szCs w:val="16"/>
        <w:lang w:eastAsia="en-US"/>
      </w:rPr>
      <w:t>15</w:t>
    </w:r>
    <w:r w:rsidRPr="007B3379">
      <w:rPr>
        <w:rFonts w:asciiTheme="minorHAnsi" w:eastAsiaTheme="minorHAnsi" w:hAnsiTheme="minorHAnsi" w:cstheme="minorBidi"/>
        <w:sz w:val="16"/>
        <w:szCs w:val="16"/>
        <w:lang w:eastAsia="en-US"/>
      </w:rPr>
      <w:fldChar w:fldCharType="end"/>
    </w:r>
  </w:p>
  <w:p w:rsidR="00A962C0" w:rsidRDefault="00A962C0" w:rsidP="00EC112B">
    <w:pPr>
      <w:pStyle w:val="Stopk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C0" w:rsidRDefault="00A962C0">
      <w:r>
        <w:separator/>
      </w:r>
    </w:p>
  </w:footnote>
  <w:footnote w:type="continuationSeparator" w:id="0">
    <w:p w:rsidR="00A962C0" w:rsidRDefault="00A96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C0" w:rsidRDefault="00A962C0" w:rsidP="00C74719">
    <w:pPr>
      <w:tabs>
        <w:tab w:val="center" w:pos="4678"/>
        <w:tab w:val="right" w:pos="9639"/>
      </w:tabs>
      <w:ind w:right="-1"/>
      <w:jc w:val="left"/>
      <w:rPr>
        <w:rFonts w:ascii="Arial" w:hAnsi="Arial" w:cs="Arial"/>
        <w:sz w:val="20"/>
        <w:szCs w:val="20"/>
        <w:lang w:eastAsia="en-US"/>
      </w:rPr>
    </w:pPr>
    <w:r>
      <w:object w:dxaOrig="11251" w:dyaOrig="8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5pt;height:51.05pt" o:ole="">
          <v:imagedata r:id="rId1" o:title=""/>
        </v:shape>
        <o:OLEObject Type="Embed" ProgID="CorelDRAW.Graphic.14" ShapeID="_x0000_i1025" DrawAspect="Content" ObjectID="_1493637601" r:id="rId2"/>
      </w:object>
    </w:r>
    <w:r>
      <w:tab/>
    </w:r>
    <w:r>
      <w:rPr>
        <w:noProof/>
      </w:rPr>
      <w:drawing>
        <wp:inline distT="0" distB="0" distL="0" distR="0">
          <wp:extent cx="1209600" cy="673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4health_b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9600" cy="673200"/>
                  </a:xfrm>
                  <a:prstGeom prst="rect">
                    <a:avLst/>
                  </a:prstGeom>
                </pic:spPr>
              </pic:pic>
            </a:graphicData>
          </a:graphic>
        </wp:inline>
      </w:drawing>
    </w:r>
    <w:r>
      <w:tab/>
    </w:r>
    <w:r>
      <w:rPr>
        <w:noProof/>
      </w:rPr>
      <w:drawing>
        <wp:inline distT="0" distB="0" distL="0" distR="0" wp14:anchorId="294F7B15" wp14:editId="6931A074">
          <wp:extent cx="964800" cy="644400"/>
          <wp:effectExtent l="0" t="0" r="6985" b="3810"/>
          <wp:docPr id="20" name="Obraz 20" descr="C:\Windows\Temp\Temporary Internet Files\Content.Word\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Temp\Temporary Internet Files\Content.Word\no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4800" cy="644400"/>
                  </a:xfrm>
                  <a:prstGeom prst="rect">
                    <a:avLst/>
                  </a:prstGeom>
                  <a:noFill/>
                  <a:ln>
                    <a:noFill/>
                  </a:ln>
                </pic:spPr>
              </pic:pic>
            </a:graphicData>
          </a:graphic>
        </wp:inline>
      </w:drawing>
    </w:r>
  </w:p>
  <w:p w:rsidR="00A962C0" w:rsidRDefault="00A962C0" w:rsidP="00C74719">
    <w:pPr>
      <w:pBdr>
        <w:bottom w:val="single" w:sz="6" w:space="0" w:color="auto"/>
      </w:pBdr>
      <w:spacing w:before="240"/>
      <w:jc w:val="center"/>
      <w:rPr>
        <w:rFonts w:ascii="Arial" w:hAnsi="Arial" w:cs="Arial"/>
        <w:sz w:val="20"/>
        <w:szCs w:val="20"/>
        <w:lang w:eastAsia="en-US"/>
      </w:rPr>
    </w:pPr>
    <w:r w:rsidRPr="00743A74">
      <w:rPr>
        <w:rFonts w:ascii="Arial" w:hAnsi="Arial" w:cs="Arial"/>
        <w:sz w:val="20"/>
        <w:szCs w:val="20"/>
        <w:lang w:eastAsia="en-US"/>
      </w:rPr>
      <w:t xml:space="preserve">Projekt finansowany z 7. Programu Ramowego </w:t>
    </w:r>
    <w:r>
      <w:rPr>
        <w:rFonts w:ascii="Arial" w:hAnsi="Arial" w:cs="Arial"/>
        <w:sz w:val="20"/>
        <w:szCs w:val="20"/>
        <w:lang w:eastAsia="en-US"/>
      </w:rPr>
      <w:t>Unii Europejskiej</w:t>
    </w:r>
  </w:p>
  <w:p w:rsidR="00A962C0" w:rsidRPr="005664C7" w:rsidRDefault="00A962C0" w:rsidP="00F26FB2">
    <w:pPr>
      <w:tabs>
        <w:tab w:val="center" w:pos="595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0A5C7F"/>
    <w:multiLevelType w:val="hybridMultilevel"/>
    <w:tmpl w:val="707A98A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BF84D8D"/>
    <w:multiLevelType w:val="hybridMultilevel"/>
    <w:tmpl w:val="C748CE0C"/>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CBF009F"/>
    <w:multiLevelType w:val="hybridMultilevel"/>
    <w:tmpl w:val="03A2A0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026291"/>
    <w:multiLevelType w:val="hybridMultilevel"/>
    <w:tmpl w:val="999450E6"/>
    <w:lvl w:ilvl="0" w:tplc="DF02CD6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C63AA0"/>
    <w:multiLevelType w:val="multilevel"/>
    <w:tmpl w:val="4C1E8B3C"/>
    <w:lvl w:ilvl="0">
      <w:start w:val="1"/>
      <w:numFmt w:val="ordinal"/>
      <w:lvlText w:val="%1)"/>
      <w:lvlJc w:val="right"/>
      <w:pPr>
        <w:tabs>
          <w:tab w:val="num" w:pos="720"/>
        </w:tabs>
        <w:ind w:left="720" w:hanging="360"/>
      </w:pPr>
      <w:rPr>
        <w:rFonts w:hint="default"/>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7">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10D1B0F"/>
    <w:multiLevelType w:val="hybridMultilevel"/>
    <w:tmpl w:val="A836A9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5141F78"/>
    <w:multiLevelType w:val="hybridMultilevel"/>
    <w:tmpl w:val="B7085C1E"/>
    <w:lvl w:ilvl="0" w:tplc="EEC6AD62">
      <w:start w:val="1"/>
      <w:numFmt w:val="ordinal"/>
      <w:lvlText w:val="%1)"/>
      <w:lvlJc w:val="right"/>
      <w:pPr>
        <w:ind w:left="786" w:hanging="360"/>
      </w:pPr>
      <w:rPr>
        <w:rFonts w:hint="default"/>
      </w:r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1">
    <w:nsid w:val="562D3A3C"/>
    <w:multiLevelType w:val="hybridMultilevel"/>
    <w:tmpl w:val="B9EE66A2"/>
    <w:lvl w:ilvl="0" w:tplc="04150011">
      <w:start w:val="1"/>
      <w:numFmt w:val="decimal"/>
      <w:lvlText w:val="%1)"/>
      <w:lvlJc w:val="left"/>
      <w:pPr>
        <w:ind w:left="502" w:hanging="360"/>
      </w:pPr>
      <w:rPr>
        <w:b w:val="0"/>
        <w:i w:val="0"/>
      </w:rPr>
    </w:lvl>
    <w:lvl w:ilvl="1" w:tplc="9F4EED6E">
      <w:start w:val="8"/>
      <w:numFmt w:val="decimal"/>
      <w:lvlText w:val="%2."/>
      <w:lvlJc w:val="left"/>
      <w:pPr>
        <w:ind w:left="644" w:hanging="360"/>
      </w:pPr>
      <w:rPr>
        <w:rFonts w:hint="default"/>
      </w:rPr>
    </w:lvl>
    <w:lvl w:ilvl="2" w:tplc="82CC296E">
      <w:start w:val="2"/>
      <w:numFmt w:val="lowerLetter"/>
      <w:lvlText w:val="%3)"/>
      <w:lvlJc w:val="left"/>
      <w:pPr>
        <w:ind w:left="2340" w:hanging="360"/>
      </w:pPr>
      <w:rPr>
        <w:rFonts w:hint="default"/>
      </w:rPr>
    </w:lvl>
    <w:lvl w:ilvl="3" w:tplc="F2BA691A">
      <w:start w:val="1"/>
      <w:numFmt w:val="decimal"/>
      <w:lvlText w:val="%4."/>
      <w:lvlJc w:val="left"/>
      <w:pPr>
        <w:ind w:left="644" w:hanging="360"/>
      </w:pPr>
      <w:rPr>
        <w:rFonts w:hint="default"/>
        <w:b w:val="0"/>
        <w:i w:val="0"/>
      </w:rPr>
    </w:lvl>
    <w:lvl w:ilvl="4" w:tplc="04150019">
      <w:start w:val="1"/>
      <w:numFmt w:val="lowerLetter"/>
      <w:lvlText w:val="%5."/>
      <w:lvlJc w:val="left"/>
      <w:pPr>
        <w:ind w:left="3600" w:hanging="360"/>
      </w:pPr>
    </w:lvl>
    <w:lvl w:ilvl="5" w:tplc="04150011">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3E0BC5"/>
    <w:multiLevelType w:val="hybridMultilevel"/>
    <w:tmpl w:val="745A0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5B3506"/>
    <w:multiLevelType w:val="hybridMultilevel"/>
    <w:tmpl w:val="EE7CC03C"/>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1383471"/>
    <w:multiLevelType w:val="hybridMultilevel"/>
    <w:tmpl w:val="328CAC7C"/>
    <w:lvl w:ilvl="0" w:tplc="9FB2132E">
      <w:start w:val="1"/>
      <w:numFmt w:val="lowerLetter"/>
      <w:lvlText w:val="%1)"/>
      <w:lvlJc w:val="right"/>
      <w:pPr>
        <w:ind w:left="1083"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513215A"/>
    <w:multiLevelType w:val="hybridMultilevel"/>
    <w:tmpl w:val="7924E90E"/>
    <w:lvl w:ilvl="0" w:tplc="04150011">
      <w:start w:val="1"/>
      <w:numFmt w:val="decimal"/>
      <w:lvlText w:val="%1)"/>
      <w:lvlJc w:val="lef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42">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D464110"/>
    <w:multiLevelType w:val="hybridMultilevel"/>
    <w:tmpl w:val="7B782864"/>
    <w:lvl w:ilvl="0" w:tplc="04150017">
      <w:start w:val="1"/>
      <w:numFmt w:val="lowerLetter"/>
      <w:lvlText w:val="%1)"/>
      <w:lvlJc w:val="left"/>
      <w:pPr>
        <w:ind w:left="2181" w:hanging="360"/>
      </w:pPr>
    </w:lvl>
    <w:lvl w:ilvl="1" w:tplc="04150015">
      <w:start w:val="1"/>
      <w:numFmt w:val="upperLetter"/>
      <w:lvlText w:val="%2."/>
      <w:lvlJc w:val="left"/>
      <w:pPr>
        <w:ind w:left="2901" w:hanging="360"/>
      </w:pPr>
    </w:lvl>
    <w:lvl w:ilvl="2" w:tplc="0415001B">
      <w:start w:val="1"/>
      <w:numFmt w:val="lowerRoman"/>
      <w:lvlText w:val="%3."/>
      <w:lvlJc w:val="right"/>
      <w:pPr>
        <w:ind w:left="3621" w:hanging="180"/>
      </w:pPr>
    </w:lvl>
    <w:lvl w:ilvl="3" w:tplc="04150017">
      <w:start w:val="1"/>
      <w:numFmt w:val="lowerLetter"/>
      <w:lvlText w:val="%4)"/>
      <w:lvlJc w:val="left"/>
      <w:pPr>
        <w:ind w:left="4341" w:hanging="360"/>
      </w:pPr>
    </w:lvl>
    <w:lvl w:ilvl="4" w:tplc="04150019">
      <w:start w:val="1"/>
      <w:numFmt w:val="lowerLetter"/>
      <w:lvlText w:val="%5."/>
      <w:lvlJc w:val="left"/>
      <w:pPr>
        <w:ind w:left="5061"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D8F3B8D"/>
    <w:multiLevelType w:val="hybridMultilevel"/>
    <w:tmpl w:val="815643D4"/>
    <w:lvl w:ilvl="0" w:tplc="04150011">
      <w:start w:val="1"/>
      <w:numFmt w:val="decimal"/>
      <w:lvlText w:val="%1)"/>
      <w:lvlJc w:val="lef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7"/>
  </w:num>
  <w:num w:numId="7">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32"/>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36"/>
  </w:num>
  <w:num w:numId="2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5"/>
  </w:num>
  <w:num w:numId="27">
    <w:abstractNumId w:val="40"/>
  </w:num>
  <w:num w:numId="28">
    <w:abstractNumId w:val="9"/>
  </w:num>
  <w:num w:numId="29">
    <w:abstractNumId w:val="34"/>
  </w:num>
  <w:num w:numId="30">
    <w:abstractNumId w:val="19"/>
  </w:num>
  <w:num w:numId="31">
    <w:abstractNumId w:val="8"/>
  </w:num>
  <w:num w:numId="32">
    <w:abstractNumId w:val="41"/>
  </w:num>
  <w:num w:numId="33">
    <w:abstractNumId w:val="24"/>
  </w:num>
  <w:num w:numId="34">
    <w:abstractNumId w:val="5"/>
  </w:num>
  <w:num w:numId="35">
    <w:abstractNumId w:val="31"/>
  </w:num>
  <w:num w:numId="36">
    <w:abstractNumId w:val="38"/>
  </w:num>
  <w:num w:numId="37">
    <w:abstractNumId w:val="0"/>
    <w:lvlOverride w:ilvl="0">
      <w:startOverride w:val="1"/>
    </w:lvlOverride>
    <w:lvlOverride w:ilvl="1">
      <w:startOverride w:val="1"/>
    </w:lvlOverride>
    <w:lvlOverride w:ilvl="2">
      <w:startOverride w:val="3"/>
    </w:lvlOverride>
  </w:num>
  <w:num w:numId="38">
    <w:abstractNumId w:val="33"/>
  </w:num>
  <w:num w:numId="39">
    <w:abstractNumId w:val="20"/>
  </w:num>
  <w:num w:numId="40">
    <w:abstractNumId w:val="29"/>
  </w:num>
  <w:num w:numId="41">
    <w:abstractNumId w:val="16"/>
  </w:num>
  <w:num w:numId="42">
    <w:abstractNumId w:val="25"/>
  </w:num>
  <w:num w:numId="43">
    <w:abstractNumId w:val="18"/>
  </w:num>
  <w:num w:numId="44">
    <w:abstractNumId w:val="12"/>
  </w:num>
  <w:num w:numId="45">
    <w:abstractNumId w:val="11"/>
  </w:num>
  <w:num w:numId="46">
    <w:abstractNumId w:val="28"/>
  </w:num>
  <w:num w:numId="47">
    <w:abstractNumId w:val="43"/>
  </w:num>
  <w:num w:numId="48">
    <w:abstractNumId w:val="2"/>
  </w:num>
  <w:num w:numId="49">
    <w:abstractNumId w:val="44"/>
  </w:num>
  <w:num w:numId="50">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4C"/>
    <w:rsid w:val="00000589"/>
    <w:rsid w:val="00004BD4"/>
    <w:rsid w:val="00004DEE"/>
    <w:rsid w:val="00005C90"/>
    <w:rsid w:val="00007C33"/>
    <w:rsid w:val="00010EF6"/>
    <w:rsid w:val="000133DD"/>
    <w:rsid w:val="000145C0"/>
    <w:rsid w:val="000209E6"/>
    <w:rsid w:val="00021A53"/>
    <w:rsid w:val="0002237D"/>
    <w:rsid w:val="000276E7"/>
    <w:rsid w:val="00030055"/>
    <w:rsid w:val="00030E7D"/>
    <w:rsid w:val="00034535"/>
    <w:rsid w:val="00035F5D"/>
    <w:rsid w:val="0003753E"/>
    <w:rsid w:val="00041A75"/>
    <w:rsid w:val="0004234E"/>
    <w:rsid w:val="00044743"/>
    <w:rsid w:val="00051C3D"/>
    <w:rsid w:val="00054D02"/>
    <w:rsid w:val="00055702"/>
    <w:rsid w:val="00055BBD"/>
    <w:rsid w:val="0005603A"/>
    <w:rsid w:val="00056841"/>
    <w:rsid w:val="000608B6"/>
    <w:rsid w:val="00063534"/>
    <w:rsid w:val="0006791D"/>
    <w:rsid w:val="000706BD"/>
    <w:rsid w:val="00070B9D"/>
    <w:rsid w:val="000710FE"/>
    <w:rsid w:val="000719D0"/>
    <w:rsid w:val="000756C8"/>
    <w:rsid w:val="000844F7"/>
    <w:rsid w:val="00086EA1"/>
    <w:rsid w:val="00087B84"/>
    <w:rsid w:val="00091E9A"/>
    <w:rsid w:val="00093F40"/>
    <w:rsid w:val="000956B0"/>
    <w:rsid w:val="00096AF2"/>
    <w:rsid w:val="000971E9"/>
    <w:rsid w:val="000A1BBF"/>
    <w:rsid w:val="000A267B"/>
    <w:rsid w:val="000A5EFD"/>
    <w:rsid w:val="000B06A2"/>
    <w:rsid w:val="000B13E7"/>
    <w:rsid w:val="000B5834"/>
    <w:rsid w:val="000B6954"/>
    <w:rsid w:val="000B6E16"/>
    <w:rsid w:val="000C3760"/>
    <w:rsid w:val="000C3E2D"/>
    <w:rsid w:val="000C5F69"/>
    <w:rsid w:val="000D0A68"/>
    <w:rsid w:val="000D0A9D"/>
    <w:rsid w:val="000D160D"/>
    <w:rsid w:val="000D464D"/>
    <w:rsid w:val="000D665C"/>
    <w:rsid w:val="000D6E94"/>
    <w:rsid w:val="000D7290"/>
    <w:rsid w:val="000E00FE"/>
    <w:rsid w:val="000E02FD"/>
    <w:rsid w:val="000E2BDC"/>
    <w:rsid w:val="000E3287"/>
    <w:rsid w:val="000E41A8"/>
    <w:rsid w:val="000E7811"/>
    <w:rsid w:val="000F27F5"/>
    <w:rsid w:val="000F3378"/>
    <w:rsid w:val="000F3E55"/>
    <w:rsid w:val="000F3E9D"/>
    <w:rsid w:val="000F799A"/>
    <w:rsid w:val="000F7EEB"/>
    <w:rsid w:val="00102F8A"/>
    <w:rsid w:val="00105293"/>
    <w:rsid w:val="0010577E"/>
    <w:rsid w:val="00114BA9"/>
    <w:rsid w:val="00116F27"/>
    <w:rsid w:val="001172C1"/>
    <w:rsid w:val="001179B6"/>
    <w:rsid w:val="0012711C"/>
    <w:rsid w:val="001361AE"/>
    <w:rsid w:val="00136C66"/>
    <w:rsid w:val="001403CB"/>
    <w:rsid w:val="0014357F"/>
    <w:rsid w:val="00143797"/>
    <w:rsid w:val="00143D50"/>
    <w:rsid w:val="001441B9"/>
    <w:rsid w:val="00147059"/>
    <w:rsid w:val="001520DA"/>
    <w:rsid w:val="00154E13"/>
    <w:rsid w:val="00155B8D"/>
    <w:rsid w:val="0015621D"/>
    <w:rsid w:val="00156F23"/>
    <w:rsid w:val="00161A4E"/>
    <w:rsid w:val="00161F22"/>
    <w:rsid w:val="001655E0"/>
    <w:rsid w:val="001662A0"/>
    <w:rsid w:val="00167EE0"/>
    <w:rsid w:val="0017000F"/>
    <w:rsid w:val="00170399"/>
    <w:rsid w:val="001706E1"/>
    <w:rsid w:val="00170E62"/>
    <w:rsid w:val="00171890"/>
    <w:rsid w:val="0017237E"/>
    <w:rsid w:val="00172747"/>
    <w:rsid w:val="0017513A"/>
    <w:rsid w:val="0017560E"/>
    <w:rsid w:val="001758DC"/>
    <w:rsid w:val="0017740A"/>
    <w:rsid w:val="00180EB0"/>
    <w:rsid w:val="00184B42"/>
    <w:rsid w:val="00184C4B"/>
    <w:rsid w:val="00184DF1"/>
    <w:rsid w:val="00185374"/>
    <w:rsid w:val="00186A2F"/>
    <w:rsid w:val="00187886"/>
    <w:rsid w:val="00190A98"/>
    <w:rsid w:val="0019191D"/>
    <w:rsid w:val="001A1159"/>
    <w:rsid w:val="001A1325"/>
    <w:rsid w:val="001A1723"/>
    <w:rsid w:val="001A2C9C"/>
    <w:rsid w:val="001A3126"/>
    <w:rsid w:val="001A5AD6"/>
    <w:rsid w:val="001A79D6"/>
    <w:rsid w:val="001B0154"/>
    <w:rsid w:val="001B137B"/>
    <w:rsid w:val="001B4296"/>
    <w:rsid w:val="001B789F"/>
    <w:rsid w:val="001C3F5B"/>
    <w:rsid w:val="001C5EF7"/>
    <w:rsid w:val="001D0748"/>
    <w:rsid w:val="001D4AC5"/>
    <w:rsid w:val="001D751F"/>
    <w:rsid w:val="001D7BF4"/>
    <w:rsid w:val="001E0D48"/>
    <w:rsid w:val="001E43E5"/>
    <w:rsid w:val="001E59B2"/>
    <w:rsid w:val="001E75A4"/>
    <w:rsid w:val="001E79DB"/>
    <w:rsid w:val="001F1167"/>
    <w:rsid w:val="001F171D"/>
    <w:rsid w:val="001F2FBD"/>
    <w:rsid w:val="001F33D4"/>
    <w:rsid w:val="001F3A3A"/>
    <w:rsid w:val="001F489B"/>
    <w:rsid w:val="001F5A33"/>
    <w:rsid w:val="001F5C24"/>
    <w:rsid w:val="00200ACF"/>
    <w:rsid w:val="002025EE"/>
    <w:rsid w:val="002042F4"/>
    <w:rsid w:val="002056E2"/>
    <w:rsid w:val="00214EC3"/>
    <w:rsid w:val="00215748"/>
    <w:rsid w:val="002166C4"/>
    <w:rsid w:val="00223E92"/>
    <w:rsid w:val="00225DC8"/>
    <w:rsid w:val="002308B7"/>
    <w:rsid w:val="00230F77"/>
    <w:rsid w:val="002311F0"/>
    <w:rsid w:val="002328EB"/>
    <w:rsid w:val="002333BA"/>
    <w:rsid w:val="002342FB"/>
    <w:rsid w:val="00235C78"/>
    <w:rsid w:val="00236F24"/>
    <w:rsid w:val="00242C6E"/>
    <w:rsid w:val="002445E8"/>
    <w:rsid w:val="002459BA"/>
    <w:rsid w:val="00246A58"/>
    <w:rsid w:val="00251788"/>
    <w:rsid w:val="002526DF"/>
    <w:rsid w:val="00255110"/>
    <w:rsid w:val="00257491"/>
    <w:rsid w:val="00263CF1"/>
    <w:rsid w:val="0027173A"/>
    <w:rsid w:val="00272BCA"/>
    <w:rsid w:val="00276022"/>
    <w:rsid w:val="00277A9D"/>
    <w:rsid w:val="00286A15"/>
    <w:rsid w:val="00290A04"/>
    <w:rsid w:val="002919F1"/>
    <w:rsid w:val="002947A1"/>
    <w:rsid w:val="002959F1"/>
    <w:rsid w:val="002A1C87"/>
    <w:rsid w:val="002A1E0D"/>
    <w:rsid w:val="002A3232"/>
    <w:rsid w:val="002A3B8B"/>
    <w:rsid w:val="002A7457"/>
    <w:rsid w:val="002B0152"/>
    <w:rsid w:val="002B33A9"/>
    <w:rsid w:val="002B63C2"/>
    <w:rsid w:val="002C05B1"/>
    <w:rsid w:val="002C60EE"/>
    <w:rsid w:val="002C71C4"/>
    <w:rsid w:val="002D01A4"/>
    <w:rsid w:val="002D11ED"/>
    <w:rsid w:val="002D428D"/>
    <w:rsid w:val="002D6B8D"/>
    <w:rsid w:val="002E05F3"/>
    <w:rsid w:val="002E31E7"/>
    <w:rsid w:val="002E3402"/>
    <w:rsid w:val="002E3A16"/>
    <w:rsid w:val="002F353A"/>
    <w:rsid w:val="002F487D"/>
    <w:rsid w:val="002F715F"/>
    <w:rsid w:val="0030401E"/>
    <w:rsid w:val="00305F3D"/>
    <w:rsid w:val="00306181"/>
    <w:rsid w:val="0031080F"/>
    <w:rsid w:val="00310B69"/>
    <w:rsid w:val="00311006"/>
    <w:rsid w:val="00312F30"/>
    <w:rsid w:val="0031675F"/>
    <w:rsid w:val="00320438"/>
    <w:rsid w:val="003222F5"/>
    <w:rsid w:val="003234CA"/>
    <w:rsid w:val="00324B9D"/>
    <w:rsid w:val="00325E94"/>
    <w:rsid w:val="00332719"/>
    <w:rsid w:val="00333A42"/>
    <w:rsid w:val="00334081"/>
    <w:rsid w:val="00334A53"/>
    <w:rsid w:val="00336779"/>
    <w:rsid w:val="00340254"/>
    <w:rsid w:val="00341CF5"/>
    <w:rsid w:val="003420EA"/>
    <w:rsid w:val="00342217"/>
    <w:rsid w:val="00342A35"/>
    <w:rsid w:val="00347D58"/>
    <w:rsid w:val="003520A0"/>
    <w:rsid w:val="00361E34"/>
    <w:rsid w:val="003623ED"/>
    <w:rsid w:val="00363085"/>
    <w:rsid w:val="003633D7"/>
    <w:rsid w:val="00370642"/>
    <w:rsid w:val="00370D45"/>
    <w:rsid w:val="00372DAF"/>
    <w:rsid w:val="0037636D"/>
    <w:rsid w:val="0037781C"/>
    <w:rsid w:val="003817F6"/>
    <w:rsid w:val="00381E19"/>
    <w:rsid w:val="00382A9F"/>
    <w:rsid w:val="00386BA3"/>
    <w:rsid w:val="00387C38"/>
    <w:rsid w:val="00390C81"/>
    <w:rsid w:val="003A1794"/>
    <w:rsid w:val="003A273E"/>
    <w:rsid w:val="003A6B4C"/>
    <w:rsid w:val="003A6F66"/>
    <w:rsid w:val="003A7B3D"/>
    <w:rsid w:val="003B3D5A"/>
    <w:rsid w:val="003B43A9"/>
    <w:rsid w:val="003B4658"/>
    <w:rsid w:val="003B50E1"/>
    <w:rsid w:val="003B5F26"/>
    <w:rsid w:val="003C2C0F"/>
    <w:rsid w:val="003C7C71"/>
    <w:rsid w:val="003D0020"/>
    <w:rsid w:val="003D09CD"/>
    <w:rsid w:val="003D1815"/>
    <w:rsid w:val="003D1F07"/>
    <w:rsid w:val="003D2DF8"/>
    <w:rsid w:val="003D4E1B"/>
    <w:rsid w:val="003D5CFF"/>
    <w:rsid w:val="003D64D3"/>
    <w:rsid w:val="003D75EC"/>
    <w:rsid w:val="003E2D55"/>
    <w:rsid w:val="003E3247"/>
    <w:rsid w:val="003E45F9"/>
    <w:rsid w:val="003E5267"/>
    <w:rsid w:val="003E5501"/>
    <w:rsid w:val="003E7F68"/>
    <w:rsid w:val="003F1D01"/>
    <w:rsid w:val="003F3D58"/>
    <w:rsid w:val="003F5EF1"/>
    <w:rsid w:val="003F7154"/>
    <w:rsid w:val="00400807"/>
    <w:rsid w:val="00401A33"/>
    <w:rsid w:val="004034F7"/>
    <w:rsid w:val="00405BB3"/>
    <w:rsid w:val="0040605D"/>
    <w:rsid w:val="00411551"/>
    <w:rsid w:val="00412791"/>
    <w:rsid w:val="004208A5"/>
    <w:rsid w:val="00420F03"/>
    <w:rsid w:val="00421D43"/>
    <w:rsid w:val="00430E98"/>
    <w:rsid w:val="004341DD"/>
    <w:rsid w:val="00435B02"/>
    <w:rsid w:val="004425C2"/>
    <w:rsid w:val="00445A7D"/>
    <w:rsid w:val="004464A3"/>
    <w:rsid w:val="00451066"/>
    <w:rsid w:val="00455938"/>
    <w:rsid w:val="004561F4"/>
    <w:rsid w:val="00460CFC"/>
    <w:rsid w:val="00463CF7"/>
    <w:rsid w:val="004667D8"/>
    <w:rsid w:val="00467A39"/>
    <w:rsid w:val="00471066"/>
    <w:rsid w:val="00481094"/>
    <w:rsid w:val="004814A1"/>
    <w:rsid w:val="00482DF9"/>
    <w:rsid w:val="004842CF"/>
    <w:rsid w:val="00484CF6"/>
    <w:rsid w:val="00485E43"/>
    <w:rsid w:val="004872F7"/>
    <w:rsid w:val="004873E7"/>
    <w:rsid w:val="00495D30"/>
    <w:rsid w:val="00497962"/>
    <w:rsid w:val="004A3430"/>
    <w:rsid w:val="004A4C71"/>
    <w:rsid w:val="004A4CCC"/>
    <w:rsid w:val="004B0A11"/>
    <w:rsid w:val="004B38D1"/>
    <w:rsid w:val="004B4FE8"/>
    <w:rsid w:val="004C23A0"/>
    <w:rsid w:val="004D25B4"/>
    <w:rsid w:val="004D2BEF"/>
    <w:rsid w:val="004D362A"/>
    <w:rsid w:val="004D4F6F"/>
    <w:rsid w:val="004D6A55"/>
    <w:rsid w:val="004E558A"/>
    <w:rsid w:val="004E55FF"/>
    <w:rsid w:val="004E594A"/>
    <w:rsid w:val="004F25D9"/>
    <w:rsid w:val="004F53F6"/>
    <w:rsid w:val="004F637E"/>
    <w:rsid w:val="00500E2E"/>
    <w:rsid w:val="00501828"/>
    <w:rsid w:val="00501EDC"/>
    <w:rsid w:val="0050481E"/>
    <w:rsid w:val="00507EA5"/>
    <w:rsid w:val="00513698"/>
    <w:rsid w:val="00515F63"/>
    <w:rsid w:val="00520BC3"/>
    <w:rsid w:val="00521797"/>
    <w:rsid w:val="00523043"/>
    <w:rsid w:val="00523846"/>
    <w:rsid w:val="00523AED"/>
    <w:rsid w:val="00523DFE"/>
    <w:rsid w:val="00526930"/>
    <w:rsid w:val="00526E5F"/>
    <w:rsid w:val="00531723"/>
    <w:rsid w:val="00535781"/>
    <w:rsid w:val="00540280"/>
    <w:rsid w:val="0054059D"/>
    <w:rsid w:val="0054732F"/>
    <w:rsid w:val="005527F0"/>
    <w:rsid w:val="00560D39"/>
    <w:rsid w:val="005611FA"/>
    <w:rsid w:val="005664C7"/>
    <w:rsid w:val="0056673E"/>
    <w:rsid w:val="00567E1D"/>
    <w:rsid w:val="00574746"/>
    <w:rsid w:val="00574C20"/>
    <w:rsid w:val="00577304"/>
    <w:rsid w:val="00581EFE"/>
    <w:rsid w:val="00582567"/>
    <w:rsid w:val="00587619"/>
    <w:rsid w:val="00592995"/>
    <w:rsid w:val="00593F2C"/>
    <w:rsid w:val="005941CD"/>
    <w:rsid w:val="00595575"/>
    <w:rsid w:val="00595F11"/>
    <w:rsid w:val="005A1650"/>
    <w:rsid w:val="005A4534"/>
    <w:rsid w:val="005A741D"/>
    <w:rsid w:val="005B1857"/>
    <w:rsid w:val="005B1B49"/>
    <w:rsid w:val="005B2BC6"/>
    <w:rsid w:val="005B6218"/>
    <w:rsid w:val="005B652E"/>
    <w:rsid w:val="005B7DE2"/>
    <w:rsid w:val="005C430B"/>
    <w:rsid w:val="005C5988"/>
    <w:rsid w:val="005D3EDD"/>
    <w:rsid w:val="005D69E0"/>
    <w:rsid w:val="005E2981"/>
    <w:rsid w:val="005F594A"/>
    <w:rsid w:val="00605E7A"/>
    <w:rsid w:val="00606875"/>
    <w:rsid w:val="00612AAF"/>
    <w:rsid w:val="00615599"/>
    <w:rsid w:val="00620B3A"/>
    <w:rsid w:val="0062331E"/>
    <w:rsid w:val="00624BFF"/>
    <w:rsid w:val="00631D89"/>
    <w:rsid w:val="00631E08"/>
    <w:rsid w:val="00633075"/>
    <w:rsid w:val="00634623"/>
    <w:rsid w:val="006349E8"/>
    <w:rsid w:val="0063663F"/>
    <w:rsid w:val="00637956"/>
    <w:rsid w:val="00642A41"/>
    <w:rsid w:val="00642C56"/>
    <w:rsid w:val="006560E9"/>
    <w:rsid w:val="006631D1"/>
    <w:rsid w:val="00666534"/>
    <w:rsid w:val="006670E5"/>
    <w:rsid w:val="00672761"/>
    <w:rsid w:val="00674691"/>
    <w:rsid w:val="00675225"/>
    <w:rsid w:val="00675D47"/>
    <w:rsid w:val="006804E7"/>
    <w:rsid w:val="006814BB"/>
    <w:rsid w:val="006828D4"/>
    <w:rsid w:val="00682D15"/>
    <w:rsid w:val="00685BA1"/>
    <w:rsid w:val="00687CBC"/>
    <w:rsid w:val="00691665"/>
    <w:rsid w:val="006933BB"/>
    <w:rsid w:val="00695BF0"/>
    <w:rsid w:val="0069714E"/>
    <w:rsid w:val="006A1219"/>
    <w:rsid w:val="006A37F6"/>
    <w:rsid w:val="006A3AF7"/>
    <w:rsid w:val="006A454A"/>
    <w:rsid w:val="006A4619"/>
    <w:rsid w:val="006A709D"/>
    <w:rsid w:val="006A7125"/>
    <w:rsid w:val="006B0C42"/>
    <w:rsid w:val="006B1080"/>
    <w:rsid w:val="006B1F37"/>
    <w:rsid w:val="006B71CA"/>
    <w:rsid w:val="006B7B03"/>
    <w:rsid w:val="006C4470"/>
    <w:rsid w:val="006C534E"/>
    <w:rsid w:val="006C69BD"/>
    <w:rsid w:val="006C7B1D"/>
    <w:rsid w:val="006D0AE2"/>
    <w:rsid w:val="006D5618"/>
    <w:rsid w:val="006D5D96"/>
    <w:rsid w:val="006D5ED0"/>
    <w:rsid w:val="006E0EC6"/>
    <w:rsid w:val="007010BE"/>
    <w:rsid w:val="00712A3A"/>
    <w:rsid w:val="00714BDB"/>
    <w:rsid w:val="007152A3"/>
    <w:rsid w:val="00715500"/>
    <w:rsid w:val="0072065A"/>
    <w:rsid w:val="007238BE"/>
    <w:rsid w:val="00724936"/>
    <w:rsid w:val="007301B6"/>
    <w:rsid w:val="00735CEC"/>
    <w:rsid w:val="007378EA"/>
    <w:rsid w:val="00737E2A"/>
    <w:rsid w:val="00742F01"/>
    <w:rsid w:val="00743A74"/>
    <w:rsid w:val="00744642"/>
    <w:rsid w:val="00745521"/>
    <w:rsid w:val="00746481"/>
    <w:rsid w:val="00746946"/>
    <w:rsid w:val="00747E99"/>
    <w:rsid w:val="00754BFD"/>
    <w:rsid w:val="00754F67"/>
    <w:rsid w:val="007557C0"/>
    <w:rsid w:val="00763B89"/>
    <w:rsid w:val="00764D5A"/>
    <w:rsid w:val="0076633B"/>
    <w:rsid w:val="00766FA0"/>
    <w:rsid w:val="00767FA4"/>
    <w:rsid w:val="00774BF2"/>
    <w:rsid w:val="00783403"/>
    <w:rsid w:val="007903EB"/>
    <w:rsid w:val="00792D14"/>
    <w:rsid w:val="007935C4"/>
    <w:rsid w:val="007936FA"/>
    <w:rsid w:val="00795609"/>
    <w:rsid w:val="0079649A"/>
    <w:rsid w:val="007A2EEB"/>
    <w:rsid w:val="007A3A63"/>
    <w:rsid w:val="007A45CB"/>
    <w:rsid w:val="007A53E5"/>
    <w:rsid w:val="007B0ADD"/>
    <w:rsid w:val="007B3379"/>
    <w:rsid w:val="007B3578"/>
    <w:rsid w:val="007B4CDC"/>
    <w:rsid w:val="007B5F60"/>
    <w:rsid w:val="007C0A7A"/>
    <w:rsid w:val="007C137C"/>
    <w:rsid w:val="007C191B"/>
    <w:rsid w:val="007C3663"/>
    <w:rsid w:val="007C6F48"/>
    <w:rsid w:val="007C724A"/>
    <w:rsid w:val="007C7889"/>
    <w:rsid w:val="007D08C1"/>
    <w:rsid w:val="007D6DE5"/>
    <w:rsid w:val="007D775A"/>
    <w:rsid w:val="007D7E93"/>
    <w:rsid w:val="007E1C81"/>
    <w:rsid w:val="007E20C9"/>
    <w:rsid w:val="007E3A3B"/>
    <w:rsid w:val="007E502A"/>
    <w:rsid w:val="007F1A3D"/>
    <w:rsid w:val="007F4B55"/>
    <w:rsid w:val="007F6330"/>
    <w:rsid w:val="007F7533"/>
    <w:rsid w:val="007F755D"/>
    <w:rsid w:val="00800E14"/>
    <w:rsid w:val="00803E16"/>
    <w:rsid w:val="008063F3"/>
    <w:rsid w:val="00811475"/>
    <w:rsid w:val="008173A9"/>
    <w:rsid w:val="00823DAB"/>
    <w:rsid w:val="008248C4"/>
    <w:rsid w:val="0082673D"/>
    <w:rsid w:val="00827EC6"/>
    <w:rsid w:val="00834F24"/>
    <w:rsid w:val="008376A9"/>
    <w:rsid w:val="0084078A"/>
    <w:rsid w:val="008411BC"/>
    <w:rsid w:val="0084376B"/>
    <w:rsid w:val="00844102"/>
    <w:rsid w:val="008468C3"/>
    <w:rsid w:val="00851414"/>
    <w:rsid w:val="00852E5C"/>
    <w:rsid w:val="008540CD"/>
    <w:rsid w:val="00860ED9"/>
    <w:rsid w:val="00862726"/>
    <w:rsid w:val="0086358C"/>
    <w:rsid w:val="00863BEB"/>
    <w:rsid w:val="00882BB8"/>
    <w:rsid w:val="00891B6A"/>
    <w:rsid w:val="00892D79"/>
    <w:rsid w:val="00893C63"/>
    <w:rsid w:val="00894912"/>
    <w:rsid w:val="0089633E"/>
    <w:rsid w:val="008A05FE"/>
    <w:rsid w:val="008A2DBD"/>
    <w:rsid w:val="008A3E77"/>
    <w:rsid w:val="008A460C"/>
    <w:rsid w:val="008A58B4"/>
    <w:rsid w:val="008B27D9"/>
    <w:rsid w:val="008B5552"/>
    <w:rsid w:val="008B7805"/>
    <w:rsid w:val="008C0597"/>
    <w:rsid w:val="008C0FD2"/>
    <w:rsid w:val="008C1C6F"/>
    <w:rsid w:val="008D125F"/>
    <w:rsid w:val="008D5B31"/>
    <w:rsid w:val="008D69DA"/>
    <w:rsid w:val="008D78FC"/>
    <w:rsid w:val="008E1A6A"/>
    <w:rsid w:val="008E308B"/>
    <w:rsid w:val="008E531B"/>
    <w:rsid w:val="008E5BA2"/>
    <w:rsid w:val="008F7664"/>
    <w:rsid w:val="009005FD"/>
    <w:rsid w:val="00900F8D"/>
    <w:rsid w:val="00904441"/>
    <w:rsid w:val="009100E1"/>
    <w:rsid w:val="009139D6"/>
    <w:rsid w:val="00917C6F"/>
    <w:rsid w:val="00922680"/>
    <w:rsid w:val="00924AB4"/>
    <w:rsid w:val="00924D8D"/>
    <w:rsid w:val="0093459D"/>
    <w:rsid w:val="009405D6"/>
    <w:rsid w:val="00941DE5"/>
    <w:rsid w:val="00945AD0"/>
    <w:rsid w:val="00957C58"/>
    <w:rsid w:val="00962230"/>
    <w:rsid w:val="0096309F"/>
    <w:rsid w:val="009636B4"/>
    <w:rsid w:val="00964502"/>
    <w:rsid w:val="00965F15"/>
    <w:rsid w:val="00966EBA"/>
    <w:rsid w:val="00967107"/>
    <w:rsid w:val="009726EF"/>
    <w:rsid w:val="009747FB"/>
    <w:rsid w:val="009772FF"/>
    <w:rsid w:val="00982A96"/>
    <w:rsid w:val="00991C79"/>
    <w:rsid w:val="009931C6"/>
    <w:rsid w:val="009935BC"/>
    <w:rsid w:val="00993FB6"/>
    <w:rsid w:val="00996F04"/>
    <w:rsid w:val="009A21EE"/>
    <w:rsid w:val="009A39E0"/>
    <w:rsid w:val="009A4DE4"/>
    <w:rsid w:val="009A73A9"/>
    <w:rsid w:val="009B1C1A"/>
    <w:rsid w:val="009B3A6D"/>
    <w:rsid w:val="009B4721"/>
    <w:rsid w:val="009B5306"/>
    <w:rsid w:val="009B5CC2"/>
    <w:rsid w:val="009C0787"/>
    <w:rsid w:val="009C220E"/>
    <w:rsid w:val="009C322A"/>
    <w:rsid w:val="009C45AB"/>
    <w:rsid w:val="009C6CFE"/>
    <w:rsid w:val="009D0312"/>
    <w:rsid w:val="009D136F"/>
    <w:rsid w:val="009D3437"/>
    <w:rsid w:val="009D46CD"/>
    <w:rsid w:val="009E30CB"/>
    <w:rsid w:val="009E65F5"/>
    <w:rsid w:val="009E7F85"/>
    <w:rsid w:val="009F023F"/>
    <w:rsid w:val="009F0E42"/>
    <w:rsid w:val="009F1E79"/>
    <w:rsid w:val="009F2FD7"/>
    <w:rsid w:val="009F52CC"/>
    <w:rsid w:val="009F673F"/>
    <w:rsid w:val="00A01015"/>
    <w:rsid w:val="00A0153C"/>
    <w:rsid w:val="00A02FF4"/>
    <w:rsid w:val="00A03CA5"/>
    <w:rsid w:val="00A06DDC"/>
    <w:rsid w:val="00A0724B"/>
    <w:rsid w:val="00A104FD"/>
    <w:rsid w:val="00A10C7B"/>
    <w:rsid w:val="00A17C26"/>
    <w:rsid w:val="00A21641"/>
    <w:rsid w:val="00A21EA5"/>
    <w:rsid w:val="00A22DC4"/>
    <w:rsid w:val="00A24737"/>
    <w:rsid w:val="00A27124"/>
    <w:rsid w:val="00A3010C"/>
    <w:rsid w:val="00A304A9"/>
    <w:rsid w:val="00A30DAA"/>
    <w:rsid w:val="00A33E4C"/>
    <w:rsid w:val="00A34934"/>
    <w:rsid w:val="00A4160D"/>
    <w:rsid w:val="00A42200"/>
    <w:rsid w:val="00A44251"/>
    <w:rsid w:val="00A44E0F"/>
    <w:rsid w:val="00A47F56"/>
    <w:rsid w:val="00A5000D"/>
    <w:rsid w:val="00A539DD"/>
    <w:rsid w:val="00A54456"/>
    <w:rsid w:val="00A56785"/>
    <w:rsid w:val="00A603EC"/>
    <w:rsid w:val="00A60563"/>
    <w:rsid w:val="00A60F01"/>
    <w:rsid w:val="00A62E12"/>
    <w:rsid w:val="00A64156"/>
    <w:rsid w:val="00A669B5"/>
    <w:rsid w:val="00A71924"/>
    <w:rsid w:val="00A734B1"/>
    <w:rsid w:val="00A7471F"/>
    <w:rsid w:val="00A75574"/>
    <w:rsid w:val="00A80144"/>
    <w:rsid w:val="00A803B5"/>
    <w:rsid w:val="00A81E69"/>
    <w:rsid w:val="00A82415"/>
    <w:rsid w:val="00A84105"/>
    <w:rsid w:val="00A85438"/>
    <w:rsid w:val="00A85B14"/>
    <w:rsid w:val="00A906E3"/>
    <w:rsid w:val="00A9395C"/>
    <w:rsid w:val="00A962C0"/>
    <w:rsid w:val="00A96801"/>
    <w:rsid w:val="00AA46C2"/>
    <w:rsid w:val="00AA4BD9"/>
    <w:rsid w:val="00AA5AB1"/>
    <w:rsid w:val="00AA75B6"/>
    <w:rsid w:val="00AB04CF"/>
    <w:rsid w:val="00AB0AAC"/>
    <w:rsid w:val="00AB0D78"/>
    <w:rsid w:val="00AB4ADC"/>
    <w:rsid w:val="00AB4F70"/>
    <w:rsid w:val="00AB60C2"/>
    <w:rsid w:val="00AD00AA"/>
    <w:rsid w:val="00AD5A37"/>
    <w:rsid w:val="00AE1A1C"/>
    <w:rsid w:val="00AE3870"/>
    <w:rsid w:val="00AF1BAC"/>
    <w:rsid w:val="00AF2818"/>
    <w:rsid w:val="00AF2938"/>
    <w:rsid w:val="00AF4864"/>
    <w:rsid w:val="00AF5991"/>
    <w:rsid w:val="00B007E7"/>
    <w:rsid w:val="00B03931"/>
    <w:rsid w:val="00B05883"/>
    <w:rsid w:val="00B06751"/>
    <w:rsid w:val="00B07808"/>
    <w:rsid w:val="00B1606E"/>
    <w:rsid w:val="00B17322"/>
    <w:rsid w:val="00B176CC"/>
    <w:rsid w:val="00B20833"/>
    <w:rsid w:val="00B21896"/>
    <w:rsid w:val="00B24090"/>
    <w:rsid w:val="00B26631"/>
    <w:rsid w:val="00B26A7A"/>
    <w:rsid w:val="00B31E95"/>
    <w:rsid w:val="00B34BD2"/>
    <w:rsid w:val="00B36792"/>
    <w:rsid w:val="00B401FD"/>
    <w:rsid w:val="00B41CB3"/>
    <w:rsid w:val="00B43981"/>
    <w:rsid w:val="00B44E73"/>
    <w:rsid w:val="00B465E9"/>
    <w:rsid w:val="00B47899"/>
    <w:rsid w:val="00B50BFC"/>
    <w:rsid w:val="00B5112A"/>
    <w:rsid w:val="00B51E61"/>
    <w:rsid w:val="00B52C6D"/>
    <w:rsid w:val="00B5353C"/>
    <w:rsid w:val="00B604DF"/>
    <w:rsid w:val="00B62D80"/>
    <w:rsid w:val="00B63DC4"/>
    <w:rsid w:val="00B642F8"/>
    <w:rsid w:val="00B66A48"/>
    <w:rsid w:val="00B66ACE"/>
    <w:rsid w:val="00B67380"/>
    <w:rsid w:val="00B67931"/>
    <w:rsid w:val="00B70229"/>
    <w:rsid w:val="00B711E4"/>
    <w:rsid w:val="00B76429"/>
    <w:rsid w:val="00B81950"/>
    <w:rsid w:val="00B83AAB"/>
    <w:rsid w:val="00B85CE2"/>
    <w:rsid w:val="00B87467"/>
    <w:rsid w:val="00B91DAB"/>
    <w:rsid w:val="00B95910"/>
    <w:rsid w:val="00B95AEE"/>
    <w:rsid w:val="00B95CEA"/>
    <w:rsid w:val="00B97017"/>
    <w:rsid w:val="00BA23DB"/>
    <w:rsid w:val="00BA43CE"/>
    <w:rsid w:val="00BA4840"/>
    <w:rsid w:val="00BA5391"/>
    <w:rsid w:val="00BB173D"/>
    <w:rsid w:val="00BB196E"/>
    <w:rsid w:val="00BB40CD"/>
    <w:rsid w:val="00BB56F4"/>
    <w:rsid w:val="00BB7275"/>
    <w:rsid w:val="00BB7D4E"/>
    <w:rsid w:val="00BC09BA"/>
    <w:rsid w:val="00BC1178"/>
    <w:rsid w:val="00BC224E"/>
    <w:rsid w:val="00BC61A8"/>
    <w:rsid w:val="00BC6458"/>
    <w:rsid w:val="00BC780D"/>
    <w:rsid w:val="00BC7D09"/>
    <w:rsid w:val="00BD25AB"/>
    <w:rsid w:val="00BD2AD1"/>
    <w:rsid w:val="00BD6530"/>
    <w:rsid w:val="00BD674F"/>
    <w:rsid w:val="00BE18BF"/>
    <w:rsid w:val="00BE2EB4"/>
    <w:rsid w:val="00BE4C03"/>
    <w:rsid w:val="00BE7B60"/>
    <w:rsid w:val="00BF138A"/>
    <w:rsid w:val="00BF2CB2"/>
    <w:rsid w:val="00C02E30"/>
    <w:rsid w:val="00C03A45"/>
    <w:rsid w:val="00C10D49"/>
    <w:rsid w:val="00C212CB"/>
    <w:rsid w:val="00C2466D"/>
    <w:rsid w:val="00C25617"/>
    <w:rsid w:val="00C3190B"/>
    <w:rsid w:val="00C32AFB"/>
    <w:rsid w:val="00C40DED"/>
    <w:rsid w:val="00C40FE7"/>
    <w:rsid w:val="00C41E90"/>
    <w:rsid w:val="00C42EEE"/>
    <w:rsid w:val="00C44B39"/>
    <w:rsid w:val="00C50FCE"/>
    <w:rsid w:val="00C5430A"/>
    <w:rsid w:val="00C54B9D"/>
    <w:rsid w:val="00C56471"/>
    <w:rsid w:val="00C5783E"/>
    <w:rsid w:val="00C57F0F"/>
    <w:rsid w:val="00C61B5D"/>
    <w:rsid w:val="00C61D90"/>
    <w:rsid w:val="00C62F90"/>
    <w:rsid w:val="00C636A0"/>
    <w:rsid w:val="00C65781"/>
    <w:rsid w:val="00C702E3"/>
    <w:rsid w:val="00C7060C"/>
    <w:rsid w:val="00C707A7"/>
    <w:rsid w:val="00C7229A"/>
    <w:rsid w:val="00C72406"/>
    <w:rsid w:val="00C72D59"/>
    <w:rsid w:val="00C73480"/>
    <w:rsid w:val="00C74632"/>
    <w:rsid w:val="00C74719"/>
    <w:rsid w:val="00C77EE9"/>
    <w:rsid w:val="00C80757"/>
    <w:rsid w:val="00C813B1"/>
    <w:rsid w:val="00C8161A"/>
    <w:rsid w:val="00C8459F"/>
    <w:rsid w:val="00C855DE"/>
    <w:rsid w:val="00C85F6D"/>
    <w:rsid w:val="00C86043"/>
    <w:rsid w:val="00C90E08"/>
    <w:rsid w:val="00C91863"/>
    <w:rsid w:val="00C91A19"/>
    <w:rsid w:val="00C91A41"/>
    <w:rsid w:val="00C9304C"/>
    <w:rsid w:val="00C973ED"/>
    <w:rsid w:val="00CA0BFA"/>
    <w:rsid w:val="00CA14D1"/>
    <w:rsid w:val="00CA2396"/>
    <w:rsid w:val="00CA25C0"/>
    <w:rsid w:val="00CA5ACF"/>
    <w:rsid w:val="00CA65F6"/>
    <w:rsid w:val="00CB147E"/>
    <w:rsid w:val="00CB4C69"/>
    <w:rsid w:val="00CC09D5"/>
    <w:rsid w:val="00CC357B"/>
    <w:rsid w:val="00CC606D"/>
    <w:rsid w:val="00CC6127"/>
    <w:rsid w:val="00CE5F40"/>
    <w:rsid w:val="00CF0D0F"/>
    <w:rsid w:val="00CF2584"/>
    <w:rsid w:val="00D01328"/>
    <w:rsid w:val="00D043F4"/>
    <w:rsid w:val="00D04B99"/>
    <w:rsid w:val="00D21317"/>
    <w:rsid w:val="00D22CBE"/>
    <w:rsid w:val="00D243E1"/>
    <w:rsid w:val="00D36069"/>
    <w:rsid w:val="00D37858"/>
    <w:rsid w:val="00D40044"/>
    <w:rsid w:val="00D41C2E"/>
    <w:rsid w:val="00D424CB"/>
    <w:rsid w:val="00D447A0"/>
    <w:rsid w:val="00D452EA"/>
    <w:rsid w:val="00D4567C"/>
    <w:rsid w:val="00D47FB1"/>
    <w:rsid w:val="00D51578"/>
    <w:rsid w:val="00D52EF7"/>
    <w:rsid w:val="00D5455A"/>
    <w:rsid w:val="00D54BAC"/>
    <w:rsid w:val="00D6110B"/>
    <w:rsid w:val="00D628E6"/>
    <w:rsid w:val="00D63094"/>
    <w:rsid w:val="00D63A71"/>
    <w:rsid w:val="00D66405"/>
    <w:rsid w:val="00D6697E"/>
    <w:rsid w:val="00D67937"/>
    <w:rsid w:val="00D7261A"/>
    <w:rsid w:val="00D72733"/>
    <w:rsid w:val="00D72A06"/>
    <w:rsid w:val="00D80CF1"/>
    <w:rsid w:val="00D8203C"/>
    <w:rsid w:val="00D8447F"/>
    <w:rsid w:val="00D84EEC"/>
    <w:rsid w:val="00D855E3"/>
    <w:rsid w:val="00D9329C"/>
    <w:rsid w:val="00D93464"/>
    <w:rsid w:val="00D94065"/>
    <w:rsid w:val="00D94C22"/>
    <w:rsid w:val="00D95811"/>
    <w:rsid w:val="00D9618E"/>
    <w:rsid w:val="00D9714D"/>
    <w:rsid w:val="00DA0795"/>
    <w:rsid w:val="00DA23A8"/>
    <w:rsid w:val="00DA2DDC"/>
    <w:rsid w:val="00DA40E0"/>
    <w:rsid w:val="00DA540A"/>
    <w:rsid w:val="00DA6386"/>
    <w:rsid w:val="00DB2D29"/>
    <w:rsid w:val="00DB4E88"/>
    <w:rsid w:val="00DB5EAC"/>
    <w:rsid w:val="00DB6DC1"/>
    <w:rsid w:val="00DC5AF7"/>
    <w:rsid w:val="00DD00D3"/>
    <w:rsid w:val="00DD37B6"/>
    <w:rsid w:val="00DD468F"/>
    <w:rsid w:val="00DE0174"/>
    <w:rsid w:val="00DE1932"/>
    <w:rsid w:val="00DE222C"/>
    <w:rsid w:val="00DE3546"/>
    <w:rsid w:val="00DE394E"/>
    <w:rsid w:val="00DE4E97"/>
    <w:rsid w:val="00DE52F1"/>
    <w:rsid w:val="00DE740C"/>
    <w:rsid w:val="00DF0CC2"/>
    <w:rsid w:val="00DF227E"/>
    <w:rsid w:val="00DF41CC"/>
    <w:rsid w:val="00E03737"/>
    <w:rsid w:val="00E05779"/>
    <w:rsid w:val="00E05904"/>
    <w:rsid w:val="00E11DD3"/>
    <w:rsid w:val="00E13A9E"/>
    <w:rsid w:val="00E15E68"/>
    <w:rsid w:val="00E20292"/>
    <w:rsid w:val="00E20375"/>
    <w:rsid w:val="00E2563E"/>
    <w:rsid w:val="00E25D06"/>
    <w:rsid w:val="00E33312"/>
    <w:rsid w:val="00E34058"/>
    <w:rsid w:val="00E34800"/>
    <w:rsid w:val="00E34A29"/>
    <w:rsid w:val="00E35416"/>
    <w:rsid w:val="00E368D1"/>
    <w:rsid w:val="00E4098D"/>
    <w:rsid w:val="00E40CC0"/>
    <w:rsid w:val="00E43CB1"/>
    <w:rsid w:val="00E44A6D"/>
    <w:rsid w:val="00E4710D"/>
    <w:rsid w:val="00E51219"/>
    <w:rsid w:val="00E526EB"/>
    <w:rsid w:val="00E56201"/>
    <w:rsid w:val="00E57F35"/>
    <w:rsid w:val="00E659A9"/>
    <w:rsid w:val="00E672E4"/>
    <w:rsid w:val="00E718C2"/>
    <w:rsid w:val="00E72828"/>
    <w:rsid w:val="00E72B21"/>
    <w:rsid w:val="00E7401B"/>
    <w:rsid w:val="00E7426F"/>
    <w:rsid w:val="00E74A43"/>
    <w:rsid w:val="00E765D5"/>
    <w:rsid w:val="00E766AE"/>
    <w:rsid w:val="00E80C27"/>
    <w:rsid w:val="00E8379A"/>
    <w:rsid w:val="00E8783E"/>
    <w:rsid w:val="00E87B5B"/>
    <w:rsid w:val="00E96342"/>
    <w:rsid w:val="00EA6627"/>
    <w:rsid w:val="00EA7B87"/>
    <w:rsid w:val="00EA7DBA"/>
    <w:rsid w:val="00EB2BC0"/>
    <w:rsid w:val="00EB3DC6"/>
    <w:rsid w:val="00EB59E7"/>
    <w:rsid w:val="00EB6F2C"/>
    <w:rsid w:val="00EC112B"/>
    <w:rsid w:val="00EC5F7A"/>
    <w:rsid w:val="00ED4D35"/>
    <w:rsid w:val="00ED6E5C"/>
    <w:rsid w:val="00EE0400"/>
    <w:rsid w:val="00EE384D"/>
    <w:rsid w:val="00EE6759"/>
    <w:rsid w:val="00EF0308"/>
    <w:rsid w:val="00EF43EA"/>
    <w:rsid w:val="00EF6E7C"/>
    <w:rsid w:val="00EF7ABA"/>
    <w:rsid w:val="00F00836"/>
    <w:rsid w:val="00F01F24"/>
    <w:rsid w:val="00F029DC"/>
    <w:rsid w:val="00F03007"/>
    <w:rsid w:val="00F058F1"/>
    <w:rsid w:val="00F07B76"/>
    <w:rsid w:val="00F111CA"/>
    <w:rsid w:val="00F1363F"/>
    <w:rsid w:val="00F14072"/>
    <w:rsid w:val="00F17CCD"/>
    <w:rsid w:val="00F2070D"/>
    <w:rsid w:val="00F20F97"/>
    <w:rsid w:val="00F21BE9"/>
    <w:rsid w:val="00F23FC8"/>
    <w:rsid w:val="00F25EFD"/>
    <w:rsid w:val="00F26FB2"/>
    <w:rsid w:val="00F2722C"/>
    <w:rsid w:val="00F2775C"/>
    <w:rsid w:val="00F30D9F"/>
    <w:rsid w:val="00F31FAB"/>
    <w:rsid w:val="00F35ED6"/>
    <w:rsid w:val="00F36533"/>
    <w:rsid w:val="00F40AE1"/>
    <w:rsid w:val="00F40B73"/>
    <w:rsid w:val="00F4359C"/>
    <w:rsid w:val="00F45BC0"/>
    <w:rsid w:val="00F51827"/>
    <w:rsid w:val="00F525E4"/>
    <w:rsid w:val="00F52DED"/>
    <w:rsid w:val="00F532B1"/>
    <w:rsid w:val="00F55077"/>
    <w:rsid w:val="00F562D9"/>
    <w:rsid w:val="00F57099"/>
    <w:rsid w:val="00F6256F"/>
    <w:rsid w:val="00F62ED0"/>
    <w:rsid w:val="00F632EB"/>
    <w:rsid w:val="00F649D0"/>
    <w:rsid w:val="00F71943"/>
    <w:rsid w:val="00F7462B"/>
    <w:rsid w:val="00F76B54"/>
    <w:rsid w:val="00F842E3"/>
    <w:rsid w:val="00F84861"/>
    <w:rsid w:val="00F909F5"/>
    <w:rsid w:val="00F90C62"/>
    <w:rsid w:val="00F92005"/>
    <w:rsid w:val="00F96296"/>
    <w:rsid w:val="00FA36B7"/>
    <w:rsid w:val="00FA60CC"/>
    <w:rsid w:val="00FB570A"/>
    <w:rsid w:val="00FC31E8"/>
    <w:rsid w:val="00FC4FA1"/>
    <w:rsid w:val="00FC5E0A"/>
    <w:rsid w:val="00FC7438"/>
    <w:rsid w:val="00FD3B48"/>
    <w:rsid w:val="00FD4DE2"/>
    <w:rsid w:val="00FD50AC"/>
    <w:rsid w:val="00FE29D4"/>
    <w:rsid w:val="00FE2AF0"/>
    <w:rsid w:val="00FE2F5F"/>
    <w:rsid w:val="00FE3BA0"/>
    <w:rsid w:val="00FE3E87"/>
    <w:rsid w:val="00FE6790"/>
    <w:rsid w:val="00FE6C19"/>
    <w:rsid w:val="00FF20C5"/>
    <w:rsid w:val="00FF58C9"/>
    <w:rsid w:val="00FF6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5C0"/>
    <w:pPr>
      <w:jc w:val="both"/>
    </w:pPr>
    <w:rPr>
      <w:sz w:val="24"/>
      <w:szCs w:val="24"/>
    </w:rPr>
  </w:style>
  <w:style w:type="paragraph" w:styleId="Nagwek1">
    <w:name w:val="heading 1"/>
    <w:basedOn w:val="Normalny"/>
    <w:next w:val="Normalny"/>
    <w:link w:val="Nagwek1Znak"/>
    <w:qFormat/>
    <w:rsid w:val="00175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D6110B"/>
    <w:pPr>
      <w:keepNext/>
      <w:spacing w:before="240" w:after="60"/>
      <w:jc w:val="left"/>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Tekstpodstawowy"/>
    <w:autoRedefine/>
    <w:rsid w:val="00D63094"/>
    <w:pPr>
      <w:tabs>
        <w:tab w:val="left" w:pos="709"/>
        <w:tab w:val="right" w:leader="dot" w:pos="9061"/>
      </w:tabs>
      <w:spacing w:before="120"/>
      <w:ind w:left="709" w:hanging="469"/>
    </w:pPr>
    <w:rPr>
      <w:i/>
      <w:iCs/>
      <w:noProof/>
      <w:sz w:val="20"/>
      <w:szCs w:val="20"/>
    </w:rPr>
  </w:style>
  <w:style w:type="paragraph" w:styleId="Tekstpodstawowy">
    <w:name w:val="Body Text"/>
    <w:basedOn w:val="Normalny"/>
    <w:link w:val="TekstpodstawowyZnak"/>
    <w:rsid w:val="00D63094"/>
    <w:pPr>
      <w:spacing w:after="120"/>
    </w:pPr>
  </w:style>
  <w:style w:type="character" w:styleId="Hipercze">
    <w:name w:val="Hyperlink"/>
    <w:uiPriority w:val="99"/>
    <w:rsid w:val="007D08C1"/>
    <w:rPr>
      <w:color w:val="0000FF"/>
      <w:u w:val="single"/>
    </w:rPr>
  </w:style>
  <w:style w:type="character" w:customStyle="1" w:styleId="description2">
    <w:name w:val="description2"/>
    <w:basedOn w:val="Domylnaczcionkaakapitu"/>
    <w:rsid w:val="00D9714D"/>
  </w:style>
  <w:style w:type="paragraph" w:styleId="Nagwek">
    <w:name w:val="header"/>
    <w:basedOn w:val="Normalny"/>
    <w:link w:val="NagwekZnak"/>
    <w:rsid w:val="001A1159"/>
    <w:pPr>
      <w:tabs>
        <w:tab w:val="center" w:pos="4536"/>
        <w:tab w:val="right" w:pos="9072"/>
      </w:tabs>
    </w:pPr>
  </w:style>
  <w:style w:type="paragraph" w:styleId="Stopka">
    <w:name w:val="footer"/>
    <w:basedOn w:val="Normalny"/>
    <w:link w:val="StopkaZnak"/>
    <w:uiPriority w:val="99"/>
    <w:rsid w:val="001A1159"/>
    <w:pPr>
      <w:tabs>
        <w:tab w:val="center" w:pos="4536"/>
        <w:tab w:val="right" w:pos="9072"/>
      </w:tabs>
    </w:pPr>
  </w:style>
  <w:style w:type="paragraph" w:styleId="NormalnyWeb">
    <w:name w:val="Normal (Web)"/>
    <w:basedOn w:val="Normalny"/>
    <w:unhideWhenUsed/>
    <w:rsid w:val="00A539DD"/>
    <w:pPr>
      <w:spacing w:before="100" w:beforeAutospacing="1" w:after="100" w:afterAutospacing="1"/>
      <w:jc w:val="left"/>
    </w:pPr>
    <w:rPr>
      <w:rFonts w:ascii="Times" w:hAnsi="Times"/>
      <w:sz w:val="20"/>
      <w:szCs w:val="20"/>
      <w:lang w:val="en-US" w:eastAsia="en-US"/>
    </w:rPr>
  </w:style>
  <w:style w:type="character" w:customStyle="1" w:styleId="apple-converted-space">
    <w:name w:val="apple-converted-space"/>
    <w:rsid w:val="00A539DD"/>
  </w:style>
  <w:style w:type="paragraph" w:styleId="Tekstdymka">
    <w:name w:val="Balloon Text"/>
    <w:basedOn w:val="Normalny"/>
    <w:link w:val="TekstdymkaZnak"/>
    <w:rsid w:val="00C5430A"/>
    <w:rPr>
      <w:rFonts w:ascii="Lucida Grande" w:hAnsi="Lucida Grande" w:cs="Lucida Grande"/>
      <w:sz w:val="18"/>
      <w:szCs w:val="18"/>
    </w:rPr>
  </w:style>
  <w:style w:type="character" w:customStyle="1" w:styleId="TekstdymkaZnak">
    <w:name w:val="Tekst dymka Znak"/>
    <w:link w:val="Tekstdymka"/>
    <w:rsid w:val="00C5430A"/>
    <w:rPr>
      <w:rFonts w:ascii="Lucida Grande" w:hAnsi="Lucida Grande" w:cs="Lucida Grande"/>
      <w:sz w:val="18"/>
      <w:szCs w:val="18"/>
      <w:lang w:val="pl-PL" w:eastAsia="pl-PL"/>
    </w:rPr>
  </w:style>
  <w:style w:type="character" w:customStyle="1" w:styleId="StopkaZnak">
    <w:name w:val="Stopka Znak"/>
    <w:link w:val="Stopka"/>
    <w:uiPriority w:val="99"/>
    <w:rsid w:val="00451066"/>
    <w:rPr>
      <w:sz w:val="24"/>
      <w:szCs w:val="24"/>
    </w:rPr>
  </w:style>
  <w:style w:type="character" w:customStyle="1" w:styleId="NagwekZnak">
    <w:name w:val="Nagłówek Znak"/>
    <w:link w:val="Nagwek"/>
    <w:rsid w:val="00451066"/>
    <w:rPr>
      <w:sz w:val="24"/>
      <w:szCs w:val="24"/>
    </w:rPr>
  </w:style>
  <w:style w:type="paragraph" w:styleId="Akapitzlist">
    <w:name w:val="List Paragraph"/>
    <w:basedOn w:val="Normalny"/>
    <w:uiPriority w:val="34"/>
    <w:qFormat/>
    <w:rsid w:val="00021A53"/>
    <w:pPr>
      <w:spacing w:after="200" w:line="276" w:lineRule="auto"/>
      <w:ind w:left="720"/>
      <w:jc w:val="left"/>
    </w:pPr>
    <w:rPr>
      <w:rFonts w:ascii="Calibri" w:eastAsia="Calibri" w:hAnsi="Calibri" w:cs="Calibri"/>
      <w:sz w:val="22"/>
      <w:szCs w:val="22"/>
      <w:lang w:eastAsia="en-US"/>
    </w:rPr>
  </w:style>
  <w:style w:type="paragraph" w:customStyle="1" w:styleId="Default">
    <w:name w:val="Default"/>
    <w:rsid w:val="00E96342"/>
    <w:pPr>
      <w:autoSpaceDE w:val="0"/>
      <w:autoSpaceDN w:val="0"/>
      <w:adjustRightInd w:val="0"/>
    </w:pPr>
    <w:rPr>
      <w:rFonts w:ascii="Calibri" w:eastAsiaTheme="minorHAnsi" w:hAnsi="Calibri" w:cs="Calibri"/>
      <w:color w:val="000000"/>
      <w:sz w:val="24"/>
      <w:szCs w:val="24"/>
      <w:lang w:eastAsia="en-US"/>
    </w:rPr>
  </w:style>
  <w:style w:type="paragraph" w:styleId="Tekstpodstawowywcity">
    <w:name w:val="Body Text Indent"/>
    <w:basedOn w:val="Normalny"/>
    <w:link w:val="TekstpodstawowywcityZnak"/>
    <w:uiPriority w:val="99"/>
    <w:semiHidden/>
    <w:unhideWhenUsed/>
    <w:rsid w:val="0017513A"/>
    <w:pPr>
      <w:spacing w:after="120"/>
      <w:ind w:left="283"/>
    </w:pPr>
  </w:style>
  <w:style w:type="character" w:customStyle="1" w:styleId="TekstpodstawowywcityZnak">
    <w:name w:val="Tekst podstawowy wcięty Znak"/>
    <w:basedOn w:val="Domylnaczcionkaakapitu"/>
    <w:link w:val="Tekstpodstawowywcity"/>
    <w:uiPriority w:val="99"/>
    <w:semiHidden/>
    <w:rsid w:val="0017513A"/>
    <w:rPr>
      <w:sz w:val="24"/>
      <w:szCs w:val="24"/>
    </w:rPr>
  </w:style>
  <w:style w:type="paragraph" w:styleId="Tekstpodstawowy2">
    <w:name w:val="Body Text 2"/>
    <w:basedOn w:val="Normalny"/>
    <w:link w:val="Tekstpodstawowy2Znak"/>
    <w:uiPriority w:val="99"/>
    <w:semiHidden/>
    <w:unhideWhenUsed/>
    <w:rsid w:val="0017513A"/>
    <w:pPr>
      <w:spacing w:after="120" w:line="480" w:lineRule="auto"/>
    </w:pPr>
  </w:style>
  <w:style w:type="character" w:customStyle="1" w:styleId="Tekstpodstawowy2Znak">
    <w:name w:val="Tekst podstawowy 2 Znak"/>
    <w:basedOn w:val="Domylnaczcionkaakapitu"/>
    <w:link w:val="Tekstpodstawowy2"/>
    <w:uiPriority w:val="99"/>
    <w:semiHidden/>
    <w:rsid w:val="0017513A"/>
    <w:rPr>
      <w:sz w:val="24"/>
      <w:szCs w:val="24"/>
    </w:rPr>
  </w:style>
  <w:style w:type="character" w:customStyle="1" w:styleId="Nagwek1Znak">
    <w:name w:val="Nagłówek 1 Znak"/>
    <w:basedOn w:val="Domylnaczcionkaakapitu"/>
    <w:link w:val="Nagwek1"/>
    <w:rsid w:val="0017513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7513A"/>
    <w:pPr>
      <w:outlineLvl w:val="9"/>
    </w:pPr>
  </w:style>
  <w:style w:type="paragraph" w:styleId="Tekstprzypisudolnego">
    <w:name w:val="footnote text"/>
    <w:basedOn w:val="Normalny"/>
    <w:link w:val="TekstprzypisudolnegoZnak"/>
    <w:uiPriority w:val="99"/>
    <w:rsid w:val="0017513A"/>
    <w:pPr>
      <w:jc w:val="left"/>
    </w:pPr>
    <w:rPr>
      <w:sz w:val="20"/>
      <w:szCs w:val="20"/>
    </w:rPr>
  </w:style>
  <w:style w:type="character" w:customStyle="1" w:styleId="TekstprzypisudolnegoZnak">
    <w:name w:val="Tekst przypisu dolnego Znak"/>
    <w:basedOn w:val="Domylnaczcionkaakapitu"/>
    <w:link w:val="Tekstprzypisudolnego"/>
    <w:uiPriority w:val="99"/>
    <w:rsid w:val="0017513A"/>
  </w:style>
  <w:style w:type="paragraph" w:customStyle="1" w:styleId="BodyText21">
    <w:name w:val="Body Text 21"/>
    <w:basedOn w:val="Normalny"/>
    <w:rsid w:val="0017513A"/>
    <w:pPr>
      <w:widowControl w:val="0"/>
      <w:autoSpaceDE w:val="0"/>
      <w:autoSpaceDN w:val="0"/>
      <w:jc w:val="left"/>
    </w:pPr>
  </w:style>
  <w:style w:type="paragraph" w:styleId="Spistreci1">
    <w:name w:val="toc 1"/>
    <w:basedOn w:val="Normalny"/>
    <w:next w:val="Normalny"/>
    <w:autoRedefine/>
    <w:uiPriority w:val="39"/>
    <w:unhideWhenUsed/>
    <w:qFormat/>
    <w:rsid w:val="0017513A"/>
    <w:pPr>
      <w:jc w:val="left"/>
    </w:pPr>
    <w:rPr>
      <w:sz w:val="20"/>
      <w:szCs w:val="20"/>
    </w:rPr>
  </w:style>
  <w:style w:type="paragraph" w:customStyle="1" w:styleId="Dospisu">
    <w:name w:val="Do spisu"/>
    <w:basedOn w:val="Nagwek1"/>
    <w:link w:val="DospisuZnak"/>
    <w:qFormat/>
    <w:rsid w:val="0017513A"/>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17513A"/>
    <w:rPr>
      <w:rFonts w:ascii="Arial" w:hAnsi="Arial"/>
      <w:b/>
      <w:bCs/>
      <w:color w:val="000000"/>
      <w:kern w:val="32"/>
      <w:shd w:val="clear" w:color="auto" w:fill="DDDDFF"/>
      <w:lang w:eastAsia="ar-SA"/>
    </w:rPr>
  </w:style>
  <w:style w:type="character" w:customStyle="1" w:styleId="Nagwek2Znak">
    <w:name w:val="Nagłówek 2 Znak"/>
    <w:basedOn w:val="Domylnaczcionkaakapitu"/>
    <w:link w:val="Nagwek2"/>
    <w:uiPriority w:val="9"/>
    <w:rsid w:val="00D6110B"/>
    <w:rPr>
      <w:rFonts w:ascii="Arial" w:hAnsi="Arial" w:cs="Arial"/>
      <w:b/>
      <w:bCs/>
      <w:i/>
      <w:iCs/>
      <w:sz w:val="28"/>
      <w:szCs w:val="28"/>
    </w:rPr>
  </w:style>
  <w:style w:type="paragraph" w:styleId="Tekstpodstawowyzwciciem">
    <w:name w:val="Body Text First Indent"/>
    <w:basedOn w:val="Tekstpodstawowy"/>
    <w:link w:val="TekstpodstawowyzwciciemZnak"/>
    <w:uiPriority w:val="99"/>
    <w:rsid w:val="001E59B2"/>
    <w:pPr>
      <w:spacing w:after="0"/>
      <w:ind w:firstLine="360"/>
    </w:pPr>
  </w:style>
  <w:style w:type="character" w:customStyle="1" w:styleId="TekstpodstawowyZnak">
    <w:name w:val="Tekst podstawowy Znak"/>
    <w:basedOn w:val="Domylnaczcionkaakapitu"/>
    <w:link w:val="Tekstpodstawowy"/>
    <w:rsid w:val="001E59B2"/>
    <w:rPr>
      <w:sz w:val="24"/>
      <w:szCs w:val="24"/>
    </w:rPr>
  </w:style>
  <w:style w:type="character" w:customStyle="1" w:styleId="TekstpodstawowyzwciciemZnak">
    <w:name w:val="Tekst podstawowy z wcięciem Znak"/>
    <w:basedOn w:val="TekstpodstawowyZnak"/>
    <w:link w:val="Tekstpodstawowyzwciciem"/>
    <w:uiPriority w:val="99"/>
    <w:rsid w:val="001E59B2"/>
    <w:rPr>
      <w:sz w:val="24"/>
      <w:szCs w:val="24"/>
    </w:rPr>
  </w:style>
  <w:style w:type="numbering" w:customStyle="1" w:styleId="Bezlisty1">
    <w:name w:val="Bez listy1"/>
    <w:next w:val="Bezlisty"/>
    <w:uiPriority w:val="99"/>
    <w:semiHidden/>
    <w:unhideWhenUsed/>
    <w:rsid w:val="001E59B2"/>
  </w:style>
  <w:style w:type="table" w:styleId="Tabela-Siatka">
    <w:name w:val="Table Grid"/>
    <w:basedOn w:val="Standardowy"/>
    <w:uiPriority w:val="59"/>
    <w:rsid w:val="001E59B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2">
    <w:name w:val="List 2"/>
    <w:basedOn w:val="Normalny"/>
    <w:semiHidden/>
    <w:unhideWhenUsed/>
    <w:rsid w:val="001E59B2"/>
    <w:pPr>
      <w:ind w:left="566" w:hanging="283"/>
      <w:contextualSpacing/>
      <w:jc w:val="left"/>
    </w:pPr>
    <w:rPr>
      <w:sz w:val="20"/>
      <w:szCs w:val="20"/>
    </w:rPr>
  </w:style>
  <w:style w:type="character" w:customStyle="1" w:styleId="ebdstyle815">
    <w:name w:val="ebdstyle_815"/>
    <w:rsid w:val="001E59B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5C0"/>
    <w:pPr>
      <w:jc w:val="both"/>
    </w:pPr>
    <w:rPr>
      <w:sz w:val="24"/>
      <w:szCs w:val="24"/>
    </w:rPr>
  </w:style>
  <w:style w:type="paragraph" w:styleId="Nagwek1">
    <w:name w:val="heading 1"/>
    <w:basedOn w:val="Normalny"/>
    <w:next w:val="Normalny"/>
    <w:link w:val="Nagwek1Znak"/>
    <w:qFormat/>
    <w:rsid w:val="00175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D6110B"/>
    <w:pPr>
      <w:keepNext/>
      <w:spacing w:before="240" w:after="60"/>
      <w:jc w:val="left"/>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Tekstpodstawowy"/>
    <w:autoRedefine/>
    <w:rsid w:val="00D63094"/>
    <w:pPr>
      <w:tabs>
        <w:tab w:val="left" w:pos="709"/>
        <w:tab w:val="right" w:leader="dot" w:pos="9061"/>
      </w:tabs>
      <w:spacing w:before="120"/>
      <w:ind w:left="709" w:hanging="469"/>
    </w:pPr>
    <w:rPr>
      <w:i/>
      <w:iCs/>
      <w:noProof/>
      <w:sz w:val="20"/>
      <w:szCs w:val="20"/>
    </w:rPr>
  </w:style>
  <w:style w:type="paragraph" w:styleId="Tekstpodstawowy">
    <w:name w:val="Body Text"/>
    <w:basedOn w:val="Normalny"/>
    <w:link w:val="TekstpodstawowyZnak"/>
    <w:rsid w:val="00D63094"/>
    <w:pPr>
      <w:spacing w:after="120"/>
    </w:pPr>
  </w:style>
  <w:style w:type="character" w:styleId="Hipercze">
    <w:name w:val="Hyperlink"/>
    <w:uiPriority w:val="99"/>
    <w:rsid w:val="007D08C1"/>
    <w:rPr>
      <w:color w:val="0000FF"/>
      <w:u w:val="single"/>
    </w:rPr>
  </w:style>
  <w:style w:type="character" w:customStyle="1" w:styleId="description2">
    <w:name w:val="description2"/>
    <w:basedOn w:val="Domylnaczcionkaakapitu"/>
    <w:rsid w:val="00D9714D"/>
  </w:style>
  <w:style w:type="paragraph" w:styleId="Nagwek">
    <w:name w:val="header"/>
    <w:basedOn w:val="Normalny"/>
    <w:link w:val="NagwekZnak"/>
    <w:rsid w:val="001A1159"/>
    <w:pPr>
      <w:tabs>
        <w:tab w:val="center" w:pos="4536"/>
        <w:tab w:val="right" w:pos="9072"/>
      </w:tabs>
    </w:pPr>
  </w:style>
  <w:style w:type="paragraph" w:styleId="Stopka">
    <w:name w:val="footer"/>
    <w:basedOn w:val="Normalny"/>
    <w:link w:val="StopkaZnak"/>
    <w:uiPriority w:val="99"/>
    <w:rsid w:val="001A1159"/>
    <w:pPr>
      <w:tabs>
        <w:tab w:val="center" w:pos="4536"/>
        <w:tab w:val="right" w:pos="9072"/>
      </w:tabs>
    </w:pPr>
  </w:style>
  <w:style w:type="paragraph" w:styleId="NormalnyWeb">
    <w:name w:val="Normal (Web)"/>
    <w:basedOn w:val="Normalny"/>
    <w:unhideWhenUsed/>
    <w:rsid w:val="00A539DD"/>
    <w:pPr>
      <w:spacing w:before="100" w:beforeAutospacing="1" w:after="100" w:afterAutospacing="1"/>
      <w:jc w:val="left"/>
    </w:pPr>
    <w:rPr>
      <w:rFonts w:ascii="Times" w:hAnsi="Times"/>
      <w:sz w:val="20"/>
      <w:szCs w:val="20"/>
      <w:lang w:val="en-US" w:eastAsia="en-US"/>
    </w:rPr>
  </w:style>
  <w:style w:type="character" w:customStyle="1" w:styleId="apple-converted-space">
    <w:name w:val="apple-converted-space"/>
    <w:rsid w:val="00A539DD"/>
  </w:style>
  <w:style w:type="paragraph" w:styleId="Tekstdymka">
    <w:name w:val="Balloon Text"/>
    <w:basedOn w:val="Normalny"/>
    <w:link w:val="TekstdymkaZnak"/>
    <w:rsid w:val="00C5430A"/>
    <w:rPr>
      <w:rFonts w:ascii="Lucida Grande" w:hAnsi="Lucida Grande" w:cs="Lucida Grande"/>
      <w:sz w:val="18"/>
      <w:szCs w:val="18"/>
    </w:rPr>
  </w:style>
  <w:style w:type="character" w:customStyle="1" w:styleId="TekstdymkaZnak">
    <w:name w:val="Tekst dymka Znak"/>
    <w:link w:val="Tekstdymka"/>
    <w:rsid w:val="00C5430A"/>
    <w:rPr>
      <w:rFonts w:ascii="Lucida Grande" w:hAnsi="Lucida Grande" w:cs="Lucida Grande"/>
      <w:sz w:val="18"/>
      <w:szCs w:val="18"/>
      <w:lang w:val="pl-PL" w:eastAsia="pl-PL"/>
    </w:rPr>
  </w:style>
  <w:style w:type="character" w:customStyle="1" w:styleId="StopkaZnak">
    <w:name w:val="Stopka Znak"/>
    <w:link w:val="Stopka"/>
    <w:uiPriority w:val="99"/>
    <w:rsid w:val="00451066"/>
    <w:rPr>
      <w:sz w:val="24"/>
      <w:szCs w:val="24"/>
    </w:rPr>
  </w:style>
  <w:style w:type="character" w:customStyle="1" w:styleId="NagwekZnak">
    <w:name w:val="Nagłówek Znak"/>
    <w:link w:val="Nagwek"/>
    <w:rsid w:val="00451066"/>
    <w:rPr>
      <w:sz w:val="24"/>
      <w:szCs w:val="24"/>
    </w:rPr>
  </w:style>
  <w:style w:type="paragraph" w:styleId="Akapitzlist">
    <w:name w:val="List Paragraph"/>
    <w:basedOn w:val="Normalny"/>
    <w:uiPriority w:val="34"/>
    <w:qFormat/>
    <w:rsid w:val="00021A53"/>
    <w:pPr>
      <w:spacing w:after="200" w:line="276" w:lineRule="auto"/>
      <w:ind w:left="720"/>
      <w:jc w:val="left"/>
    </w:pPr>
    <w:rPr>
      <w:rFonts w:ascii="Calibri" w:eastAsia="Calibri" w:hAnsi="Calibri" w:cs="Calibri"/>
      <w:sz w:val="22"/>
      <w:szCs w:val="22"/>
      <w:lang w:eastAsia="en-US"/>
    </w:rPr>
  </w:style>
  <w:style w:type="paragraph" w:customStyle="1" w:styleId="Default">
    <w:name w:val="Default"/>
    <w:rsid w:val="00E96342"/>
    <w:pPr>
      <w:autoSpaceDE w:val="0"/>
      <w:autoSpaceDN w:val="0"/>
      <w:adjustRightInd w:val="0"/>
    </w:pPr>
    <w:rPr>
      <w:rFonts w:ascii="Calibri" w:eastAsiaTheme="minorHAnsi" w:hAnsi="Calibri" w:cs="Calibri"/>
      <w:color w:val="000000"/>
      <w:sz w:val="24"/>
      <w:szCs w:val="24"/>
      <w:lang w:eastAsia="en-US"/>
    </w:rPr>
  </w:style>
  <w:style w:type="paragraph" w:styleId="Tekstpodstawowywcity">
    <w:name w:val="Body Text Indent"/>
    <w:basedOn w:val="Normalny"/>
    <w:link w:val="TekstpodstawowywcityZnak"/>
    <w:uiPriority w:val="99"/>
    <w:semiHidden/>
    <w:unhideWhenUsed/>
    <w:rsid w:val="0017513A"/>
    <w:pPr>
      <w:spacing w:after="120"/>
      <w:ind w:left="283"/>
    </w:pPr>
  </w:style>
  <w:style w:type="character" w:customStyle="1" w:styleId="TekstpodstawowywcityZnak">
    <w:name w:val="Tekst podstawowy wcięty Znak"/>
    <w:basedOn w:val="Domylnaczcionkaakapitu"/>
    <w:link w:val="Tekstpodstawowywcity"/>
    <w:uiPriority w:val="99"/>
    <w:semiHidden/>
    <w:rsid w:val="0017513A"/>
    <w:rPr>
      <w:sz w:val="24"/>
      <w:szCs w:val="24"/>
    </w:rPr>
  </w:style>
  <w:style w:type="paragraph" w:styleId="Tekstpodstawowy2">
    <w:name w:val="Body Text 2"/>
    <w:basedOn w:val="Normalny"/>
    <w:link w:val="Tekstpodstawowy2Znak"/>
    <w:uiPriority w:val="99"/>
    <w:semiHidden/>
    <w:unhideWhenUsed/>
    <w:rsid w:val="0017513A"/>
    <w:pPr>
      <w:spacing w:after="120" w:line="480" w:lineRule="auto"/>
    </w:pPr>
  </w:style>
  <w:style w:type="character" w:customStyle="1" w:styleId="Tekstpodstawowy2Znak">
    <w:name w:val="Tekst podstawowy 2 Znak"/>
    <w:basedOn w:val="Domylnaczcionkaakapitu"/>
    <w:link w:val="Tekstpodstawowy2"/>
    <w:uiPriority w:val="99"/>
    <w:semiHidden/>
    <w:rsid w:val="0017513A"/>
    <w:rPr>
      <w:sz w:val="24"/>
      <w:szCs w:val="24"/>
    </w:rPr>
  </w:style>
  <w:style w:type="character" w:customStyle="1" w:styleId="Nagwek1Znak">
    <w:name w:val="Nagłówek 1 Znak"/>
    <w:basedOn w:val="Domylnaczcionkaakapitu"/>
    <w:link w:val="Nagwek1"/>
    <w:rsid w:val="0017513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7513A"/>
    <w:pPr>
      <w:outlineLvl w:val="9"/>
    </w:pPr>
  </w:style>
  <w:style w:type="paragraph" w:styleId="Tekstprzypisudolnego">
    <w:name w:val="footnote text"/>
    <w:basedOn w:val="Normalny"/>
    <w:link w:val="TekstprzypisudolnegoZnak"/>
    <w:uiPriority w:val="99"/>
    <w:rsid w:val="0017513A"/>
    <w:pPr>
      <w:jc w:val="left"/>
    </w:pPr>
    <w:rPr>
      <w:sz w:val="20"/>
      <w:szCs w:val="20"/>
    </w:rPr>
  </w:style>
  <w:style w:type="character" w:customStyle="1" w:styleId="TekstprzypisudolnegoZnak">
    <w:name w:val="Tekst przypisu dolnego Znak"/>
    <w:basedOn w:val="Domylnaczcionkaakapitu"/>
    <w:link w:val="Tekstprzypisudolnego"/>
    <w:uiPriority w:val="99"/>
    <w:rsid w:val="0017513A"/>
  </w:style>
  <w:style w:type="paragraph" w:customStyle="1" w:styleId="BodyText21">
    <w:name w:val="Body Text 21"/>
    <w:basedOn w:val="Normalny"/>
    <w:rsid w:val="0017513A"/>
    <w:pPr>
      <w:widowControl w:val="0"/>
      <w:autoSpaceDE w:val="0"/>
      <w:autoSpaceDN w:val="0"/>
      <w:jc w:val="left"/>
    </w:pPr>
  </w:style>
  <w:style w:type="paragraph" w:styleId="Spistreci1">
    <w:name w:val="toc 1"/>
    <w:basedOn w:val="Normalny"/>
    <w:next w:val="Normalny"/>
    <w:autoRedefine/>
    <w:uiPriority w:val="39"/>
    <w:unhideWhenUsed/>
    <w:qFormat/>
    <w:rsid w:val="0017513A"/>
    <w:pPr>
      <w:jc w:val="left"/>
    </w:pPr>
    <w:rPr>
      <w:sz w:val="20"/>
      <w:szCs w:val="20"/>
    </w:rPr>
  </w:style>
  <w:style w:type="paragraph" w:customStyle="1" w:styleId="Dospisu">
    <w:name w:val="Do spisu"/>
    <w:basedOn w:val="Nagwek1"/>
    <w:link w:val="DospisuZnak"/>
    <w:qFormat/>
    <w:rsid w:val="0017513A"/>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17513A"/>
    <w:rPr>
      <w:rFonts w:ascii="Arial" w:hAnsi="Arial"/>
      <w:b/>
      <w:bCs/>
      <w:color w:val="000000"/>
      <w:kern w:val="32"/>
      <w:shd w:val="clear" w:color="auto" w:fill="DDDDFF"/>
      <w:lang w:eastAsia="ar-SA"/>
    </w:rPr>
  </w:style>
  <w:style w:type="character" w:customStyle="1" w:styleId="Nagwek2Znak">
    <w:name w:val="Nagłówek 2 Znak"/>
    <w:basedOn w:val="Domylnaczcionkaakapitu"/>
    <w:link w:val="Nagwek2"/>
    <w:uiPriority w:val="9"/>
    <w:rsid w:val="00D6110B"/>
    <w:rPr>
      <w:rFonts w:ascii="Arial" w:hAnsi="Arial" w:cs="Arial"/>
      <w:b/>
      <w:bCs/>
      <w:i/>
      <w:iCs/>
      <w:sz w:val="28"/>
      <w:szCs w:val="28"/>
    </w:rPr>
  </w:style>
  <w:style w:type="paragraph" w:styleId="Tekstpodstawowyzwciciem">
    <w:name w:val="Body Text First Indent"/>
    <w:basedOn w:val="Tekstpodstawowy"/>
    <w:link w:val="TekstpodstawowyzwciciemZnak"/>
    <w:uiPriority w:val="99"/>
    <w:rsid w:val="001E59B2"/>
    <w:pPr>
      <w:spacing w:after="0"/>
      <w:ind w:firstLine="360"/>
    </w:pPr>
  </w:style>
  <w:style w:type="character" w:customStyle="1" w:styleId="TekstpodstawowyZnak">
    <w:name w:val="Tekst podstawowy Znak"/>
    <w:basedOn w:val="Domylnaczcionkaakapitu"/>
    <w:link w:val="Tekstpodstawowy"/>
    <w:rsid w:val="001E59B2"/>
    <w:rPr>
      <w:sz w:val="24"/>
      <w:szCs w:val="24"/>
    </w:rPr>
  </w:style>
  <w:style w:type="character" w:customStyle="1" w:styleId="TekstpodstawowyzwciciemZnak">
    <w:name w:val="Tekst podstawowy z wcięciem Znak"/>
    <w:basedOn w:val="TekstpodstawowyZnak"/>
    <w:link w:val="Tekstpodstawowyzwciciem"/>
    <w:uiPriority w:val="99"/>
    <w:rsid w:val="001E59B2"/>
    <w:rPr>
      <w:sz w:val="24"/>
      <w:szCs w:val="24"/>
    </w:rPr>
  </w:style>
  <w:style w:type="numbering" w:customStyle="1" w:styleId="Bezlisty1">
    <w:name w:val="Bez listy1"/>
    <w:next w:val="Bezlisty"/>
    <w:uiPriority w:val="99"/>
    <w:semiHidden/>
    <w:unhideWhenUsed/>
    <w:rsid w:val="001E59B2"/>
  </w:style>
  <w:style w:type="table" w:styleId="Tabela-Siatka">
    <w:name w:val="Table Grid"/>
    <w:basedOn w:val="Standardowy"/>
    <w:uiPriority w:val="59"/>
    <w:rsid w:val="001E59B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2">
    <w:name w:val="List 2"/>
    <w:basedOn w:val="Normalny"/>
    <w:semiHidden/>
    <w:unhideWhenUsed/>
    <w:rsid w:val="001E59B2"/>
    <w:pPr>
      <w:ind w:left="566" w:hanging="283"/>
      <w:contextualSpacing/>
      <w:jc w:val="left"/>
    </w:pPr>
    <w:rPr>
      <w:sz w:val="20"/>
      <w:szCs w:val="20"/>
    </w:rPr>
  </w:style>
  <w:style w:type="character" w:customStyle="1" w:styleId="ebdstyle815">
    <w:name w:val="ebdstyle_815"/>
    <w:rsid w:val="001E59B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g.edu.pl" TargetMode="External"/><Relationship Id="rId4" Type="http://schemas.microsoft.com/office/2007/relationships/stylesWithEffects" Target="stylesWithEffects.xml"/><Relationship Id="rId9" Type="http://schemas.openxmlformats.org/officeDocument/2006/relationships/hyperlink" Target="mailto:sekretariatdzp@ug.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D1A0-0004-4DA1-8518-67FB4260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E5028AA7</Template>
  <TotalTime>39</TotalTime>
  <Pages>23</Pages>
  <Words>6691</Words>
  <Characters>43618</Characters>
  <Application>Microsoft Office Word</Application>
  <DocSecurity>0</DocSecurity>
  <Lines>363</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aniagw</dc:creator>
  <cp:lastModifiedBy>Joanna Cierpisz</cp:lastModifiedBy>
  <cp:revision>31</cp:revision>
  <cp:lastPrinted>2015-05-08T06:39:00Z</cp:lastPrinted>
  <dcterms:created xsi:type="dcterms:W3CDTF">2015-05-07T07:27:00Z</dcterms:created>
  <dcterms:modified xsi:type="dcterms:W3CDTF">2015-05-20T12:34:00Z</dcterms:modified>
</cp:coreProperties>
</file>