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C67B67" w:rsidRDefault="00703922" w:rsidP="00C45D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C67B67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C67B67" w:rsidRDefault="00887820" w:rsidP="00887820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887820" w:rsidRPr="00C67B67" w:rsidRDefault="00887820" w:rsidP="00887820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Dostawa aparatury naukowej według części I-</w:t>
      </w:r>
      <w:r w:rsidR="00B13B05" w:rsidRPr="00C67B67">
        <w:rPr>
          <w:rFonts w:ascii="Arial" w:hAnsi="Arial" w:cs="Arial"/>
          <w:sz w:val="22"/>
          <w:szCs w:val="22"/>
        </w:rPr>
        <w:t>V</w:t>
      </w:r>
      <w:r w:rsidRPr="00C67B67">
        <w:rPr>
          <w:rFonts w:ascii="Arial" w:hAnsi="Arial" w:cs="Arial"/>
          <w:sz w:val="22"/>
          <w:szCs w:val="22"/>
        </w:rPr>
        <w:t>:</w:t>
      </w:r>
    </w:p>
    <w:p w:rsidR="008B4601" w:rsidRPr="00C67B67" w:rsidRDefault="008B4601" w:rsidP="008B4601">
      <w:pPr>
        <w:pStyle w:val="Akapitzlist"/>
        <w:numPr>
          <w:ilvl w:val="0"/>
          <w:numId w:val="45"/>
        </w:numPr>
        <w:spacing w:line="360" w:lineRule="auto"/>
        <w:ind w:left="709" w:right="42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aparatu do elektroforezy horyzontalnej 25cm x 25cm, wraz z akcesoriami - 1 szt.</w:t>
      </w:r>
    </w:p>
    <w:p w:rsidR="008B4601" w:rsidRPr="00C67B67" w:rsidRDefault="008B4601" w:rsidP="008B4601">
      <w:pPr>
        <w:pStyle w:val="Akapitzlist"/>
        <w:numPr>
          <w:ilvl w:val="0"/>
          <w:numId w:val="45"/>
        </w:numPr>
        <w:spacing w:line="360" w:lineRule="auto"/>
        <w:ind w:left="709" w:right="42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czytnika płytek 96-dołkowych - 1 szt.</w:t>
      </w:r>
    </w:p>
    <w:p w:rsidR="008B4601" w:rsidRPr="00C67B67" w:rsidRDefault="008B4601" w:rsidP="008B4601">
      <w:pPr>
        <w:pStyle w:val="Akapitzlist"/>
        <w:numPr>
          <w:ilvl w:val="0"/>
          <w:numId w:val="45"/>
        </w:numPr>
        <w:spacing w:line="360" w:lineRule="auto"/>
        <w:ind w:left="709" w:right="42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termocyklera 2x48-dołkowego z gradientem - 1 szt.</w:t>
      </w:r>
    </w:p>
    <w:p w:rsidR="008B4601" w:rsidRPr="00C67B67" w:rsidRDefault="008B4601" w:rsidP="008B4601">
      <w:pPr>
        <w:pStyle w:val="Akapitzlist"/>
        <w:numPr>
          <w:ilvl w:val="0"/>
          <w:numId w:val="45"/>
        </w:numPr>
        <w:spacing w:line="360" w:lineRule="auto"/>
        <w:ind w:left="709" w:right="42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termocyklera 96-dołkowego z gradientem - 1 szt.</w:t>
      </w:r>
    </w:p>
    <w:p w:rsidR="008B4601" w:rsidRPr="00C67B67" w:rsidRDefault="008B4601" w:rsidP="008B4601">
      <w:pPr>
        <w:pStyle w:val="Akapitzlist"/>
        <w:numPr>
          <w:ilvl w:val="0"/>
          <w:numId w:val="45"/>
        </w:numPr>
        <w:spacing w:line="360" w:lineRule="auto"/>
        <w:ind w:left="709" w:right="42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zasilacza do elektroforezy o dużej mocy - 1 szt.</w:t>
      </w:r>
    </w:p>
    <w:p w:rsidR="00887820" w:rsidRPr="00C67B67" w:rsidRDefault="00887820" w:rsidP="008B4601">
      <w:pPr>
        <w:pStyle w:val="Akapitzlist"/>
        <w:tabs>
          <w:tab w:val="left" w:pos="0"/>
        </w:tabs>
        <w:spacing w:line="360" w:lineRule="auto"/>
        <w:ind w:left="426" w:right="429"/>
        <w:contextualSpacing w:val="0"/>
        <w:rPr>
          <w:rFonts w:ascii="Arial" w:hAnsi="Arial" w:cs="Arial"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>Załącznik nr 2 – część I</w:t>
      </w:r>
    </w:p>
    <w:p w:rsidR="00BB7FF1" w:rsidRPr="00C67B67" w:rsidRDefault="00887820" w:rsidP="00BB7FF1">
      <w:pPr>
        <w:pStyle w:val="Akapitzlist"/>
        <w:tabs>
          <w:tab w:val="left" w:pos="0"/>
        </w:tabs>
        <w:spacing w:line="360" w:lineRule="auto"/>
        <w:ind w:right="429"/>
        <w:contextualSpacing w:val="0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887820" w:rsidRPr="00C67B67" w:rsidRDefault="00887820" w:rsidP="00FB2329">
      <w:pPr>
        <w:pStyle w:val="Akapitzlist"/>
        <w:tabs>
          <w:tab w:val="left" w:pos="0"/>
        </w:tabs>
        <w:spacing w:line="360" w:lineRule="auto"/>
        <w:ind w:left="0" w:right="429"/>
        <w:contextualSpacing w:val="0"/>
        <w:jc w:val="center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Dostawa </w:t>
      </w:r>
      <w:r w:rsidR="008B4601" w:rsidRPr="00C67B67">
        <w:rPr>
          <w:rFonts w:ascii="Arial" w:hAnsi="Arial" w:cs="Arial"/>
          <w:sz w:val="22"/>
          <w:szCs w:val="22"/>
        </w:rPr>
        <w:t>aparatu do elektroforezy horyzontalnej 25cm x 25cm, wraz z akcesoriami - 1 szt.</w:t>
      </w:r>
    </w:p>
    <w:p w:rsidR="00DA79E2" w:rsidRPr="00C67B67" w:rsidRDefault="00DA79E2" w:rsidP="00C45DE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2624"/>
        <w:gridCol w:w="993"/>
      </w:tblGrid>
      <w:tr w:rsidR="00887820" w:rsidRPr="00C67B67" w:rsidTr="00887820">
        <w:trPr>
          <w:trHeight w:val="1306"/>
        </w:trPr>
        <w:tc>
          <w:tcPr>
            <w:tcW w:w="186" w:type="pct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63" w:type="pct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887820" w:rsidRPr="00C67B67" w:rsidRDefault="00887820" w:rsidP="00271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887820" w:rsidRPr="00C67B67" w:rsidTr="00887820">
        <w:trPr>
          <w:trHeight w:val="272"/>
        </w:trPr>
        <w:tc>
          <w:tcPr>
            <w:tcW w:w="186" w:type="pct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3" w:type="pct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vAlign w:val="center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87820" w:rsidRPr="00C67B67" w:rsidTr="00887820">
        <w:trPr>
          <w:trHeight w:val="272"/>
        </w:trPr>
        <w:tc>
          <w:tcPr>
            <w:tcW w:w="186" w:type="pct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63" w:type="pct"/>
          </w:tcPr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Komora elektroforetyczna musi posiadać nóżki poziomujące oraz pokrywę przeźroczystą z kablami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Musi posiadać przezroczystą tackę na żele o wymiarach przynajmniej 25x25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Tacka musi mieć naniesioną fluoryzującą linijkę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Aparat można doposażyć w urządzenie do wylewania żeli poza komorą elektroforetyczną bez użycia taśmy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Aparat musi posiadać minimum 3 grzebienie o grubości 1.5 mm i 26 zębach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Aparat musi posiadać minimum 3 grzebieni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e o grubości 1.5 mm i 51 zębach.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 aparacie można rozdzielić przynajmniej 204 próbek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Aparat można podłączyć do urządzenia zapewniającego recyrkulację buforu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4C1D1B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2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Akcesoria:</w:t>
            </w:r>
          </w:p>
          <w:p w:rsidR="005A1BED" w:rsidRPr="00C67B67" w:rsidRDefault="004C1D1B" w:rsidP="00FB2329">
            <w:pPr>
              <w:pStyle w:val="Akapitzlist"/>
              <w:spacing w:line="360" w:lineRule="auto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urządzenie typu vortex do mieszania i homogenizacji prób</w:t>
            </w:r>
            <w:r w:rsidR="00FB2329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" w:type="pct"/>
            <w:vAlign w:val="center"/>
          </w:tcPr>
          <w:p w:rsidR="00887820" w:rsidRPr="00C67B67" w:rsidRDefault="00887820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A1BED" w:rsidRPr="00C67B67">
              <w:rPr>
                <w:rFonts w:ascii="Arial" w:hAnsi="Arial" w:cs="Arial"/>
                <w:b/>
                <w:sz w:val="22"/>
                <w:szCs w:val="22"/>
              </w:rPr>
              <w:t xml:space="preserve"> sztuka</w:t>
            </w:r>
          </w:p>
        </w:tc>
      </w:tr>
    </w:tbl>
    <w:p w:rsidR="004B75A5" w:rsidRPr="00C67B67" w:rsidRDefault="004B75A5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DA79E2" w:rsidRPr="00C67B67" w:rsidRDefault="00DA79E2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 </w:t>
      </w:r>
    </w:p>
    <w:p w:rsidR="00887820" w:rsidRPr="00C67B67" w:rsidRDefault="00887820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887820">
      <w:pPr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……………………………………………………….                                                                      …………………………………………………………                                                                         </w:t>
      </w:r>
    </w:p>
    <w:p w:rsidR="00887820" w:rsidRPr="00C67B67" w:rsidRDefault="00887820" w:rsidP="00887820">
      <w:pPr>
        <w:ind w:firstLine="708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Miejscowość i data</w:t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  <w:t xml:space="preserve"> </w:t>
      </w:r>
      <w:r w:rsidRPr="00C67B67">
        <w:rPr>
          <w:rFonts w:ascii="Arial" w:hAnsi="Arial" w:cs="Arial"/>
          <w:sz w:val="22"/>
          <w:szCs w:val="22"/>
        </w:rPr>
        <w:tab/>
        <w:t xml:space="preserve">         Podpis Wykonawcy</w:t>
      </w:r>
    </w:p>
    <w:p w:rsidR="00887820" w:rsidRPr="00C67B67" w:rsidRDefault="00887820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87820" w:rsidRPr="00C67B67" w:rsidRDefault="00887820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>Załącznik nr 2 – część II</w:t>
      </w:r>
    </w:p>
    <w:p w:rsidR="008B4601" w:rsidRPr="00C67B67" w:rsidRDefault="008B4601" w:rsidP="008B4601">
      <w:pPr>
        <w:pStyle w:val="Akapitzlist"/>
        <w:tabs>
          <w:tab w:val="left" w:pos="0"/>
        </w:tabs>
        <w:spacing w:line="360" w:lineRule="auto"/>
        <w:ind w:right="429"/>
        <w:contextualSpacing w:val="0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8B4601" w:rsidRPr="00C67B67" w:rsidRDefault="008B4601" w:rsidP="00C538FA">
      <w:pPr>
        <w:pStyle w:val="Akapitzlist"/>
        <w:tabs>
          <w:tab w:val="left" w:pos="0"/>
        </w:tabs>
        <w:spacing w:line="360" w:lineRule="auto"/>
        <w:ind w:left="0" w:right="429"/>
        <w:contextualSpacing w:val="0"/>
        <w:jc w:val="center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Dostawa czytnika płytek 96-dołkowych - 1 szt.</w:t>
      </w:r>
    </w:p>
    <w:p w:rsidR="008B4601" w:rsidRPr="00C67B67" w:rsidRDefault="008B4601" w:rsidP="008B460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2624"/>
        <w:gridCol w:w="993"/>
      </w:tblGrid>
      <w:tr w:rsidR="008B4601" w:rsidRPr="00C67B67" w:rsidTr="004C1D1B">
        <w:trPr>
          <w:trHeight w:val="1306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8B4601" w:rsidRPr="00C67B67" w:rsidRDefault="008B4601" w:rsidP="004C1D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63" w:type="pct"/>
          </w:tcPr>
          <w:p w:rsidR="00C538FA" w:rsidRPr="00C67B67" w:rsidRDefault="00C538FA" w:rsidP="005E156A">
            <w:pPr>
              <w:pStyle w:val="Akapitzlist"/>
              <w:spacing w:line="360" w:lineRule="auto"/>
              <w:ind w:left="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A. Czytnik płytek 96-dołkowych (1 sztuka):</w:t>
            </w:r>
          </w:p>
          <w:p w:rsidR="00BB7FF1" w:rsidRPr="00C67B67" w:rsidRDefault="00382EBF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pracować z płytkami 96 dołkowymi z polistyrenu o dnie płaskim oraz w kształcie U i V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br/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oraz na paskach (8-12)</w:t>
            </w:r>
            <w:r w:rsidR="00C31A84" w:rsidRPr="00C67B67">
              <w:rPr>
                <w:rFonts w:ascii="Arial" w:hAnsi="Arial" w:cs="Arial"/>
                <w:sz w:val="22"/>
                <w:szCs w:val="22"/>
              </w:rPr>
              <w:t>,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382EBF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pracować przy 100-240 V, 50/60 Hz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382EBF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posiadać lampę wolframowo-halogenową 20 W, z czasem żywotności, co najmniej 3 000 h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382EBF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d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etekcja za pomocą fotodiod (8 pomiarowych i 1 referencyjna)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umożliwiać pomiar w zakresie długości fal światła przynajmniej od 400 do 750 </w:t>
            </w:r>
            <w:proofErr w:type="spellStart"/>
            <w:r w:rsidR="00BB7FF1" w:rsidRPr="00C67B67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umożliwiać zainstalowanie 8 filtrów jednocześnie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posiadać przynajmniej 6 filtrów: 415, 450, 490, 595, 655 i 750 </w:t>
            </w:r>
            <w:proofErr w:type="spellStart"/>
            <w:r w:rsidR="00BB7FF1" w:rsidRPr="00C67B67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zytnik musi posiadać opcję wymiany filtrów na filtry o innych długościach fal (405, 540, 550, 570, 630)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z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akres pomiarowy czytnika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>: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 co najmniej od 0,000 do 3,500 OD z 1 % dokładnością odczytu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br/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(0,010 w przedziale 0,000-3,000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 OD przy 490 </w:t>
            </w:r>
            <w:proofErr w:type="spellStart"/>
            <w:r w:rsidR="00BB7FF1" w:rsidRPr="00C67B67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="00BB7FF1" w:rsidRPr="00C67B67">
              <w:rPr>
                <w:rFonts w:ascii="Arial" w:hAnsi="Arial" w:cs="Arial"/>
                <w:sz w:val="22"/>
                <w:szCs w:val="22"/>
              </w:rPr>
              <w:t>)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r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ozdzielczość odczytu co najmniej 0,001 OD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zytnik powinien umożliwiać pomiar przy jednej i przynajmniej dwóch długościach fali światła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zas odczytu: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nie dłuższy niż 6 sekund przy pomiarze jedną długością fali światła i nie dłuższy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br/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niż 10 sekund przy pomiarze dwoma długościami fali światła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mieć możliwość programowania i obsługi z panelu zewnętrznego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mieć możliwość sterowania z oprogramowania do kinetycznej analizy danych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zytnik wyposażony w drukarkę termiczną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 xml:space="preserve">zytnik 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 xml:space="preserve">musi 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posiadać wbudowaną wytrząsarkę z trzema możliwymi szybkościami wytrząsania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utomatyczna kalibracja przed każdym odczytem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masa nie większa niż 6 kg,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ymiary czytnika powinny być nie większe niż 40x40x20 cm</w:t>
            </w:r>
            <w:r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995F0D" w:rsidP="005E156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z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estaw zawiera jednostkę sterującą z oprogramowaniem</w:t>
            </w:r>
            <w:r w:rsidR="00C538FA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38FA" w:rsidRPr="00C67B67" w:rsidRDefault="00C538FA" w:rsidP="00C538FA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FF1" w:rsidRPr="00C67B67" w:rsidRDefault="00C538FA" w:rsidP="005E156A">
            <w:pPr>
              <w:pStyle w:val="Akapitzlist"/>
              <w:spacing w:line="360" w:lineRule="auto"/>
              <w:ind w:left="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BB7FF1" w:rsidRPr="00C67B67">
              <w:rPr>
                <w:rFonts w:ascii="Arial" w:hAnsi="Arial" w:cs="Arial"/>
                <w:b/>
                <w:sz w:val="22"/>
                <w:szCs w:val="22"/>
              </w:rPr>
              <w:t>Jednostka sterująca czytnikiem mikropłytek z oprogramowaniem (1 sztuka)</w:t>
            </w:r>
            <w:r w:rsidRPr="00C67B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być wyposażona w ekran LCD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zainstalowany system operacyjny kompatybilny z oprogramowaniem sterującym czytnikiem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przynajmniej 2 interfejsy USB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przynajmniej 1 port USB 3.0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waga nie większa niż 2.4 kg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wyposażona w akcesoria: zasilacz i baterię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B4601" w:rsidRPr="00C67B67" w:rsidRDefault="00BB7FF1" w:rsidP="005E156A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jednostka musi posiadać zainstalowane kompatybilne oprogramowanie do obsługi czytnika płytek 96-dołkowych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lastRenderedPageBreak/>
              <w:t>1 sztuka</w:t>
            </w:r>
          </w:p>
        </w:tc>
      </w:tr>
    </w:tbl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 </w:t>
      </w: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……………………………………………………….                                                                      …………………………………………………………                                                                         </w:t>
      </w:r>
    </w:p>
    <w:p w:rsidR="008B4601" w:rsidRPr="00C67B67" w:rsidRDefault="008B4601" w:rsidP="008B4601">
      <w:pPr>
        <w:ind w:firstLine="708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Miejscowość i data</w:t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  <w:t xml:space="preserve"> </w:t>
      </w:r>
      <w:r w:rsidRPr="00C67B67">
        <w:rPr>
          <w:rFonts w:ascii="Arial" w:hAnsi="Arial" w:cs="Arial"/>
          <w:sz w:val="22"/>
          <w:szCs w:val="22"/>
        </w:rPr>
        <w:tab/>
        <w:t xml:space="preserve">         Podpis Wykonawcy</w:t>
      </w:r>
    </w:p>
    <w:p w:rsidR="00BB7FF1" w:rsidRPr="00C67B67" w:rsidRDefault="00BB7FF1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995F0D" w:rsidRPr="00C67B67" w:rsidRDefault="00995F0D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67B67" w:rsidRPr="00C67B67" w:rsidRDefault="00C67B67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67B67" w:rsidRPr="00C67B67" w:rsidRDefault="00C67B67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995F0D" w:rsidRPr="00C67B67" w:rsidRDefault="00995F0D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995F0D" w:rsidRPr="00C67B67" w:rsidRDefault="00995F0D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 xml:space="preserve">Załącznik nr 2 </w:t>
      </w:r>
      <w:r w:rsidR="00BB7FF1" w:rsidRPr="00C67B67">
        <w:rPr>
          <w:rFonts w:ascii="Arial" w:hAnsi="Arial" w:cs="Arial"/>
          <w:b/>
          <w:sz w:val="22"/>
          <w:szCs w:val="22"/>
        </w:rPr>
        <w:t>– część III</w:t>
      </w:r>
    </w:p>
    <w:p w:rsidR="008B4601" w:rsidRPr="00C67B67" w:rsidRDefault="008B4601" w:rsidP="008B4601">
      <w:pPr>
        <w:pStyle w:val="Akapitzlist"/>
        <w:tabs>
          <w:tab w:val="left" w:pos="0"/>
        </w:tabs>
        <w:spacing w:line="360" w:lineRule="auto"/>
        <w:ind w:right="429"/>
        <w:contextualSpacing w:val="0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8B4601" w:rsidRPr="00C67B67" w:rsidRDefault="008B4601" w:rsidP="00995F0D">
      <w:pPr>
        <w:pStyle w:val="Akapitzlist"/>
        <w:tabs>
          <w:tab w:val="left" w:pos="0"/>
        </w:tabs>
        <w:spacing w:line="360" w:lineRule="auto"/>
        <w:ind w:left="0" w:right="429"/>
        <w:contextualSpacing w:val="0"/>
        <w:jc w:val="center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Dostawa termocyklera 2x48-dołkowego z gradientem - 1 szt.</w:t>
      </w:r>
    </w:p>
    <w:p w:rsidR="008B4601" w:rsidRPr="00C67B67" w:rsidRDefault="008B4601" w:rsidP="008B460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2624"/>
        <w:gridCol w:w="993"/>
      </w:tblGrid>
      <w:tr w:rsidR="008B4601" w:rsidRPr="00C67B67" w:rsidTr="004C1D1B">
        <w:trPr>
          <w:trHeight w:val="1306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8B4601" w:rsidRPr="00C67B67" w:rsidRDefault="008B4601" w:rsidP="004C1D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63" w:type="pct"/>
          </w:tcPr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Termocykler w technologii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Peltier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 xml:space="preserve"> z wymiennymi blokami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wymienną głowicę z dwoma niezależnymi blokami, każdy na 48 próbek 0,2 ml  z gradientem termicznym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ogrzewane pokrywy o regulowanym docisku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Szybkość grzania co najmniej 4 °C/sek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Zakres programowania temperatury przynajmniej od 0 do 100 °C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Dokładność ustalenia temperatury nie gorsza niż ±0,2 °C w temp. 90 °C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Równomierność rozkładu temperatury na płycie nie gorsza niż ±0,4 °C osiągane w czasie 10 sek. dla temp. 90 °C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Każdy blok grzejny musi posiadać gradient termiczny umożliwiający jednoczesną optymalizację warunków reakcji </w:t>
            </w:r>
            <w:r w:rsidR="002500E9" w:rsidRPr="00C67B67">
              <w:rPr>
                <w:rFonts w:ascii="Arial" w:hAnsi="Arial" w:cs="Arial"/>
                <w:sz w:val="22"/>
                <w:szCs w:val="22"/>
              </w:rPr>
              <w:br/>
            </w:r>
            <w:r w:rsidRPr="00C67B67">
              <w:rPr>
                <w:rFonts w:ascii="Arial" w:hAnsi="Arial" w:cs="Arial"/>
                <w:sz w:val="22"/>
                <w:szCs w:val="22"/>
              </w:rPr>
              <w:t>dla co najmniej 6 reagentów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System gradientu termicznego musi zapewniać jednakowe czasy inkubacji dla wszystkich optymalizowanych temperatur gradientu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Maksymalna rozpiętość zakresu gradientu termicznego co najmniej 24 °C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Minimalna rozpiętość zakresu gradientu termicznego 1 °C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Zakres temperatury w której można programować gradient co najmniej od 30 do 100 °C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Możliwość zainstalowania wymiennego bloku 96´0,2 ml z gradientem termicznym do oferowanego termocyklera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Możliwość zainstalowania wymiennego bloku na 384 próbek</w:t>
            </w:r>
            <w:r w:rsidR="00995F0D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00E9" w:rsidRPr="00C67B67" w:rsidRDefault="002500E9" w:rsidP="002500E9">
            <w:pPr>
              <w:pStyle w:val="Akapitzlist"/>
              <w:spacing w:line="360" w:lineRule="auto"/>
              <w:ind w:left="3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lastRenderedPageBreak/>
              <w:t xml:space="preserve">Możliwość zainstalowania wymiennego bloku detektora optycznego do reakcji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real-time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 xml:space="preserve"> PCR z detekcją  co najmniej </w:t>
            </w:r>
            <w:r w:rsidR="002500E9" w:rsidRPr="00C67B67">
              <w:rPr>
                <w:rFonts w:ascii="Arial" w:hAnsi="Arial" w:cs="Arial"/>
                <w:sz w:val="22"/>
                <w:szCs w:val="22"/>
              </w:rPr>
              <w:br/>
            </w:r>
            <w:r w:rsidRPr="00C67B67">
              <w:rPr>
                <w:rFonts w:ascii="Arial" w:hAnsi="Arial" w:cs="Arial"/>
                <w:sz w:val="22"/>
                <w:szCs w:val="22"/>
              </w:rPr>
              <w:t>6 kanałową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Sterowanie wewnętrznym komputerem z odpowiednim systemem operacyjnym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Projektowanie protokołów termicznych w trybie graficznym i tekstowym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Wbudowana aplikacja do automatycznego projektowania protokołów termicznych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Wbudowany kalkulator temperatury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anealingu</w:t>
            </w:r>
            <w:proofErr w:type="spellEnd"/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Kolorowy wyświetlacz graficzny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Urządzenie musi posiadać </w:t>
            </w:r>
            <w:r w:rsidR="002500E9" w:rsidRPr="00C67B67">
              <w:rPr>
                <w:rFonts w:ascii="Arial" w:hAnsi="Arial" w:cs="Arial"/>
                <w:sz w:val="22"/>
                <w:szCs w:val="22"/>
              </w:rPr>
              <w:t>co najmniej 6 portów USB, w tym p</w:t>
            </w:r>
            <w:r w:rsidRPr="00C67B67">
              <w:rPr>
                <w:rFonts w:ascii="Arial" w:hAnsi="Arial" w:cs="Arial"/>
                <w:sz w:val="22"/>
                <w:szCs w:val="22"/>
              </w:rPr>
              <w:t>ort USB do komunikacji z komputerem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 skład zestawu z urządzeniem wchodzi odpowie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d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nio skonfigurowana, zewnętrzna pamięć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flash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 xml:space="preserve"> USB 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br/>
            </w:r>
            <w:r w:rsidRPr="00C67B67">
              <w:rPr>
                <w:rFonts w:ascii="Arial" w:hAnsi="Arial" w:cs="Arial"/>
                <w:sz w:val="22"/>
                <w:szCs w:val="22"/>
              </w:rPr>
              <w:t>do zapisu i przenoszen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 xml:space="preserve">ia protokołów </w:t>
            </w:r>
            <w:r w:rsidRPr="00C67B67">
              <w:rPr>
                <w:rFonts w:ascii="Arial" w:hAnsi="Arial" w:cs="Arial"/>
                <w:sz w:val="22"/>
                <w:szCs w:val="22"/>
              </w:rPr>
              <w:t>termicznych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Możliwość sterowania z zewnętrznego komputera poprzez port USB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Możliwość podłączenia myszy poprzez port USB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4601" w:rsidRPr="00C67B67" w:rsidRDefault="00BB7FF1" w:rsidP="005E156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Musi posiadać możliwość zdalnego sterowania minimum 3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termocyklerów</w:t>
            </w:r>
            <w:proofErr w:type="spellEnd"/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lastRenderedPageBreak/>
              <w:t>1 sztuka</w:t>
            </w:r>
          </w:p>
        </w:tc>
      </w:tr>
    </w:tbl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 </w:t>
      </w: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……………………………………………………….                                                                      …………………………………………………………                                                                         </w:t>
      </w:r>
    </w:p>
    <w:p w:rsidR="008B4601" w:rsidRPr="00C67B67" w:rsidRDefault="008B4601" w:rsidP="008B4601">
      <w:pPr>
        <w:ind w:firstLine="708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Miejscowość i data</w:t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  <w:t xml:space="preserve"> </w:t>
      </w:r>
      <w:r w:rsidRPr="00C67B67">
        <w:rPr>
          <w:rFonts w:ascii="Arial" w:hAnsi="Arial" w:cs="Arial"/>
          <w:sz w:val="22"/>
          <w:szCs w:val="22"/>
        </w:rPr>
        <w:tab/>
        <w:t xml:space="preserve">         Podpis Wykonawcy</w:t>
      </w: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5E156A" w:rsidRPr="00C67B67" w:rsidRDefault="005E156A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 xml:space="preserve">Załącznik nr 2 – część </w:t>
      </w:r>
      <w:r w:rsidR="00BB7FF1" w:rsidRPr="00C67B67">
        <w:rPr>
          <w:rFonts w:ascii="Arial" w:hAnsi="Arial" w:cs="Arial"/>
          <w:b/>
          <w:sz w:val="22"/>
          <w:szCs w:val="22"/>
        </w:rPr>
        <w:t>I</w:t>
      </w:r>
      <w:r w:rsidRPr="00C67B67">
        <w:rPr>
          <w:rFonts w:ascii="Arial" w:hAnsi="Arial" w:cs="Arial"/>
          <w:b/>
          <w:sz w:val="22"/>
          <w:szCs w:val="22"/>
        </w:rPr>
        <w:t>V</w:t>
      </w:r>
    </w:p>
    <w:p w:rsidR="008B4601" w:rsidRPr="00C67B67" w:rsidRDefault="008B4601" w:rsidP="008B4601">
      <w:pPr>
        <w:pStyle w:val="Akapitzlist"/>
        <w:tabs>
          <w:tab w:val="left" w:pos="0"/>
        </w:tabs>
        <w:spacing w:line="360" w:lineRule="auto"/>
        <w:ind w:right="429"/>
        <w:contextualSpacing w:val="0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8B4601" w:rsidRPr="00C67B67" w:rsidRDefault="008B4601" w:rsidP="00FF7586">
      <w:pPr>
        <w:pStyle w:val="Akapitzlist"/>
        <w:tabs>
          <w:tab w:val="left" w:pos="0"/>
        </w:tabs>
        <w:spacing w:line="360" w:lineRule="auto"/>
        <w:ind w:left="0" w:right="429"/>
        <w:contextualSpacing w:val="0"/>
        <w:jc w:val="center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Dostawa termocyklera 96-dołkowego z gradientem - 1 szt.</w:t>
      </w:r>
    </w:p>
    <w:p w:rsidR="008B4601" w:rsidRPr="00C67B67" w:rsidRDefault="008B4601" w:rsidP="008B460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2624"/>
        <w:gridCol w:w="993"/>
      </w:tblGrid>
      <w:tr w:rsidR="008B4601" w:rsidRPr="00C67B67" w:rsidTr="004C1D1B">
        <w:trPr>
          <w:trHeight w:val="1306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8B4601" w:rsidRPr="00C67B67" w:rsidRDefault="008B4601" w:rsidP="004C1D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63" w:type="pct"/>
          </w:tcPr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Musi być wyposażony w moduł grzejno-chłodzący z układem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Peltier’a</w:t>
            </w:r>
            <w:proofErr w:type="spellEnd"/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Musi posiadać blok grzejny na 96 próbek 0.2 ml umożliwiający prowadzenie reakcji w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wysokoprofilowych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 xml:space="preserve"> i bez bocznych ramek mikropłytkach, probówkach oraz paskach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Zakres temperatury bloku co najmniej 4 - 100°C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Szybkość grzania i chłodzenia co najmniej 4 °C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Ogrzewana pokrywa w zakresie co najmniej 40 - 100°C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Dokładność temperatury co najmniej 0,5°C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Gradient termiczny w zakresie temperatury co najmniej od 30 do 100 °C umożliwiającego jednoczesną optymalizację warunków reakcji dla co najmniej 12 reagentów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FF7586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Zakres programowania róż</w:t>
            </w:r>
            <w:r w:rsidR="00BB7FF1" w:rsidRPr="00C67B67">
              <w:rPr>
                <w:rFonts w:ascii="Arial" w:hAnsi="Arial" w:cs="Arial"/>
                <w:sz w:val="22"/>
                <w:szCs w:val="22"/>
              </w:rPr>
              <w:t>nicy temperatur gradientu co najmniej od 1 do 25 °C</w:t>
            </w:r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System gradientu termicznego musi zapewniać jednakowe czasy inkubacji dla wszystkich optymalizowanych temperatur gradientu – tzw. gradient dynamiczny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Rozpiętość zakresu gradientu termicznego maksymalnie 1 °C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Sterowanie i programowanie z kolorowego wyświetlacza dotykowego minimum 5,7”  o rozdzielczości VGA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Programowanie graficzne metody PCR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Pamięć RAM do zapisu minimum 500 programów amplifikacji DNA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Port USB typu A z przodu aparatu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lastRenderedPageBreak/>
              <w:t xml:space="preserve">W aparacie można amplifikować próbki o objętości co najmniej od 1 do 100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lampkę statusu LED – włącza się kiedy aparat pracuje, miga kiedy aparat jest trybie „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standby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”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Maksymalna szerokość termocyklera</w:t>
            </w:r>
            <w:r w:rsidR="005C1691" w:rsidRPr="00C67B67">
              <w:rPr>
                <w:rFonts w:ascii="Arial" w:hAnsi="Arial" w:cs="Arial"/>
                <w:sz w:val="22"/>
                <w:szCs w:val="22"/>
              </w:rPr>
              <w:t>: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26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Termocykler musi posiadać co najmniej dwa tryby określania momentu kiedy próbka osiąga zadaną temperaturę.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Tryb obliczeniowy – termocykler oblicza kiedy próbka osiąga daną temperaturę kiedy wprowadzona objętości próbki mieści się w zakresie od 1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 xml:space="preserve"> do maksymalnie 100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μl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Tryb blokowy – kiedy objętość próbki wprowadzona jest jako zero (0) termocykler przyjmuje, że temperatura próbki jest identyczna z temperaturą bloku reakcyjnego.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 xml:space="preserve">Możliwość ustawienia funkcji </w:t>
            </w:r>
            <w:proofErr w:type="spellStart"/>
            <w:r w:rsidR="00FF7586" w:rsidRPr="00C67B67">
              <w:rPr>
                <w:rFonts w:ascii="Arial" w:hAnsi="Arial" w:cs="Arial"/>
                <w:sz w:val="22"/>
                <w:szCs w:val="22"/>
              </w:rPr>
              <w:t>s</w:t>
            </w:r>
            <w:r w:rsidRPr="00C67B67">
              <w:rPr>
                <w:rFonts w:ascii="Arial" w:hAnsi="Arial" w:cs="Arial"/>
                <w:sz w:val="22"/>
                <w:szCs w:val="22"/>
              </w:rPr>
              <w:t>tandby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. W tym trybie aparat zmniejsza zużycie energi</w:t>
            </w:r>
            <w:r w:rsidR="005C1691" w:rsidRPr="00C67B67">
              <w:rPr>
                <w:rFonts w:ascii="Arial" w:hAnsi="Arial" w:cs="Arial"/>
                <w:sz w:val="22"/>
                <w:szCs w:val="22"/>
              </w:rPr>
              <w:t>i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poprzez wyłączenie wyświetlacza oraz wentylatorów systemowych. 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być możliwość pobierania bezpłatnych aktualizacji z oficjalnej strony internetowej, które użytkownik może samodzielnie wprowadzić przy pomocy portu USB A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posiadać funkcję „</w:t>
            </w:r>
            <w:proofErr w:type="spellStart"/>
            <w:r w:rsidRPr="00C67B67">
              <w:rPr>
                <w:rFonts w:ascii="Arial" w:hAnsi="Arial" w:cs="Arial"/>
                <w:sz w:val="22"/>
                <w:szCs w:val="22"/>
              </w:rPr>
              <w:t>samotestowania</w:t>
            </w:r>
            <w:proofErr w:type="spellEnd"/>
            <w:r w:rsidRPr="00C67B67">
              <w:rPr>
                <w:rFonts w:ascii="Arial" w:hAnsi="Arial" w:cs="Arial"/>
                <w:sz w:val="22"/>
                <w:szCs w:val="22"/>
              </w:rPr>
              <w:t>” przeprowadzającą diagnostykę funkcjonowania termocyklera.</w:t>
            </w:r>
          </w:p>
          <w:p w:rsidR="00BB7FF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Wgląd w całkowitą ilość przepracowanych godzin przez termocykler.</w:t>
            </w:r>
          </w:p>
          <w:p w:rsidR="008B4601" w:rsidRPr="00C67B67" w:rsidRDefault="00BB7FF1" w:rsidP="005E156A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Termocykler musi posiadać w zestawie specjalną ramkę, która zakładana jest wokół bloku grzejnego, minimalizującą możliwość zmiażdżenia pojedynczych probówek po zamknięciu pokrywy.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lastRenderedPageBreak/>
              <w:t>1 sztuka</w:t>
            </w:r>
          </w:p>
        </w:tc>
      </w:tr>
    </w:tbl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 </w:t>
      </w: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……………………………………………………….                                                                      …………………………………………………………                                                                         </w:t>
      </w:r>
    </w:p>
    <w:p w:rsidR="008B4601" w:rsidRPr="00C67B67" w:rsidRDefault="008B4601" w:rsidP="008B4601">
      <w:pPr>
        <w:ind w:firstLine="708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Miejscowość i data</w:t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  <w:t xml:space="preserve"> </w:t>
      </w:r>
      <w:r w:rsidRPr="00C67B67">
        <w:rPr>
          <w:rFonts w:ascii="Arial" w:hAnsi="Arial" w:cs="Arial"/>
          <w:sz w:val="22"/>
          <w:szCs w:val="22"/>
        </w:rPr>
        <w:tab/>
        <w:t xml:space="preserve">         Podpis Wykonawcy</w:t>
      </w: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FF7586" w:rsidRPr="00C67B67" w:rsidRDefault="00FF7586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lastRenderedPageBreak/>
        <w:t xml:space="preserve">Załącznik nr 2 </w:t>
      </w:r>
      <w:r w:rsidR="00BB7FF1" w:rsidRPr="00C67B67">
        <w:rPr>
          <w:rFonts w:ascii="Arial" w:hAnsi="Arial" w:cs="Arial"/>
          <w:b/>
          <w:sz w:val="22"/>
          <w:szCs w:val="22"/>
        </w:rPr>
        <w:t>– część V</w:t>
      </w:r>
    </w:p>
    <w:p w:rsidR="008B4601" w:rsidRPr="00C67B67" w:rsidRDefault="008B4601" w:rsidP="008B4601">
      <w:pPr>
        <w:pStyle w:val="Akapitzlist"/>
        <w:tabs>
          <w:tab w:val="left" w:pos="0"/>
        </w:tabs>
        <w:spacing w:line="360" w:lineRule="auto"/>
        <w:ind w:right="429"/>
        <w:contextualSpacing w:val="0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8B4601" w:rsidRPr="00C67B67" w:rsidRDefault="008B4601" w:rsidP="00FF7586">
      <w:pPr>
        <w:pStyle w:val="Akapitzlist"/>
        <w:tabs>
          <w:tab w:val="left" w:pos="0"/>
        </w:tabs>
        <w:spacing w:line="360" w:lineRule="auto"/>
        <w:ind w:left="0" w:right="429"/>
        <w:contextualSpacing w:val="0"/>
        <w:jc w:val="center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>Dostawa zasilacza do elektroforezy o dużej mocy - 1 szt.</w:t>
      </w:r>
    </w:p>
    <w:p w:rsidR="008B4601" w:rsidRPr="00C67B67" w:rsidRDefault="008B4601" w:rsidP="008B460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2624"/>
        <w:gridCol w:w="993"/>
      </w:tblGrid>
      <w:tr w:rsidR="008B4601" w:rsidRPr="00C67B67" w:rsidTr="004C1D1B">
        <w:trPr>
          <w:trHeight w:val="1306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8B4601" w:rsidRPr="00C67B67" w:rsidRDefault="008B4601" w:rsidP="004C1D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3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8B4601" w:rsidRPr="00C67B67" w:rsidTr="004C1D1B">
        <w:trPr>
          <w:trHeight w:val="272"/>
        </w:trPr>
        <w:tc>
          <w:tcPr>
            <w:tcW w:w="186" w:type="pct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63" w:type="pct"/>
          </w:tcPr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Min. napięcie 500 V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Min. natężenie 2.5 A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Min. moc 500 W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Programowanie min. 9 stopni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  <w:r w:rsidRPr="00C67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Pamięć min. 9 programów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Napięcie wejściowe 230 V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4 równoległe wyjścia na 4 mm gniazda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FF7586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A</w:t>
            </w:r>
            <w:r w:rsidR="004C1D1B" w:rsidRPr="00C67B67">
              <w:rPr>
                <w:rFonts w:ascii="Arial" w:hAnsi="Arial" w:cs="Arial"/>
                <w:sz w:val="22"/>
                <w:szCs w:val="22"/>
              </w:rPr>
              <w:t xml:space="preserve">utomatyczne ponowne uruchomienie po wyłączeniu i ponownym włączeniu prądu wraz z podsumowaniem programu </w:t>
            </w:r>
            <w:r w:rsidR="005C1691" w:rsidRPr="00C67B67">
              <w:rPr>
                <w:rFonts w:ascii="Arial" w:hAnsi="Arial" w:cs="Arial"/>
                <w:sz w:val="22"/>
                <w:szCs w:val="22"/>
              </w:rPr>
              <w:br/>
            </w:r>
            <w:r w:rsidR="004C1D1B" w:rsidRPr="00C67B67">
              <w:rPr>
                <w:rFonts w:ascii="Arial" w:hAnsi="Arial" w:cs="Arial"/>
                <w:sz w:val="22"/>
                <w:szCs w:val="22"/>
              </w:rPr>
              <w:t>i kontynuowaniem jego realizacji</w:t>
            </w:r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FF7586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W</w:t>
            </w:r>
            <w:r w:rsidR="004C1D1B" w:rsidRPr="00C67B67">
              <w:rPr>
                <w:rFonts w:ascii="Arial" w:hAnsi="Arial" w:cs="Arial"/>
                <w:sz w:val="22"/>
                <w:szCs w:val="22"/>
              </w:rPr>
              <w:t>yłączenie automatyczne wraz z zasygnalizowaniem dźwiękowym o zakończeniu zaprogramowanego czasu, watogodzin lub programu</w:t>
            </w:r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FF7586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L</w:t>
            </w:r>
            <w:r w:rsidR="004C1D1B" w:rsidRPr="00C67B67">
              <w:rPr>
                <w:rFonts w:ascii="Arial" w:hAnsi="Arial" w:cs="Arial"/>
                <w:sz w:val="22"/>
                <w:szCs w:val="22"/>
              </w:rPr>
              <w:t>iczenie kilowatogodzin w zakresie od 0 do 99,99</w:t>
            </w:r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FF7586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C</w:t>
            </w:r>
            <w:r w:rsidR="004C1D1B" w:rsidRPr="00C67B67">
              <w:rPr>
                <w:rFonts w:ascii="Arial" w:hAnsi="Arial" w:cs="Arial"/>
                <w:sz w:val="22"/>
                <w:szCs w:val="22"/>
              </w:rPr>
              <w:t>zas możliwy do zaprogramowania od 0 do 99 godzin 59 minut</w:t>
            </w:r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Musi pozwalać na regulację stałego napięcia, prądu lub siły automatyczna z możliwością ich zmiany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1D1B" w:rsidRPr="00C67B67" w:rsidRDefault="00FF7586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t>M</w:t>
            </w:r>
            <w:r w:rsidR="004C1D1B" w:rsidRPr="00C67B67">
              <w:rPr>
                <w:rFonts w:ascii="Arial" w:hAnsi="Arial" w:cs="Arial"/>
                <w:sz w:val="22"/>
                <w:szCs w:val="22"/>
              </w:rPr>
              <w:t>ożliwość programowania przynajmniej 9 zestawów parametrów, do 9 kroków w każdym zestawie</w:t>
            </w:r>
            <w:r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7586" w:rsidRPr="00C67B67" w:rsidRDefault="00FF7586" w:rsidP="005E156A">
            <w:p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586" w:rsidRPr="00C67B67" w:rsidRDefault="00FF7586" w:rsidP="005E156A">
            <w:p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4601" w:rsidRPr="00C67B67" w:rsidRDefault="004C1D1B" w:rsidP="005E156A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2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B67">
              <w:rPr>
                <w:rFonts w:ascii="Arial" w:hAnsi="Arial" w:cs="Arial"/>
                <w:sz w:val="22"/>
                <w:szCs w:val="22"/>
              </w:rPr>
              <w:lastRenderedPageBreak/>
              <w:t>Musi posiadać zabezpieczenie przed przeładowaniem w postaci bezpiecznika odcinającego dopływ prądu</w:t>
            </w:r>
            <w:r w:rsidR="00FF7586" w:rsidRPr="00C67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1" w:type="pct"/>
            <w:vAlign w:val="center"/>
          </w:tcPr>
          <w:p w:rsidR="008B4601" w:rsidRPr="00C67B67" w:rsidRDefault="008B4601" w:rsidP="004C1D1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B67">
              <w:rPr>
                <w:rFonts w:ascii="Arial" w:hAnsi="Arial" w:cs="Arial"/>
                <w:b/>
                <w:sz w:val="22"/>
                <w:szCs w:val="22"/>
              </w:rPr>
              <w:lastRenderedPageBreak/>
              <w:t>1 sztuka</w:t>
            </w:r>
          </w:p>
        </w:tc>
      </w:tr>
    </w:tbl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 </w:t>
      </w:r>
    </w:p>
    <w:p w:rsidR="008B4601" w:rsidRPr="00C67B67" w:rsidRDefault="008B4601" w:rsidP="008B460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8B4601" w:rsidRPr="00C67B67" w:rsidRDefault="008B4601" w:rsidP="008B4601">
      <w:pPr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……………………………………………………….                                                                      …………………………………………………………                                                                         </w:t>
      </w:r>
    </w:p>
    <w:p w:rsidR="008B4601" w:rsidRPr="003A6FB7" w:rsidRDefault="008B4601" w:rsidP="008B4601">
      <w:pPr>
        <w:ind w:firstLine="708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             Miejscowość i data</w:t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</w:r>
      <w:r w:rsidRPr="00C67B67">
        <w:rPr>
          <w:rFonts w:ascii="Arial" w:hAnsi="Arial" w:cs="Arial"/>
          <w:sz w:val="22"/>
          <w:szCs w:val="22"/>
        </w:rPr>
        <w:tab/>
        <w:t xml:space="preserve"> </w:t>
      </w:r>
      <w:r w:rsidRPr="00C67B67">
        <w:rPr>
          <w:rFonts w:ascii="Arial" w:hAnsi="Arial" w:cs="Arial"/>
          <w:sz w:val="22"/>
          <w:szCs w:val="22"/>
        </w:rPr>
        <w:tab/>
        <w:t xml:space="preserve">         Podpis Wykonawcy</w:t>
      </w:r>
    </w:p>
    <w:p w:rsidR="00887820" w:rsidRDefault="00887820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sectPr w:rsidR="00887820" w:rsidSect="00DA79E2">
      <w:headerReference w:type="default" r:id="rId8"/>
      <w:footerReference w:type="default" r:id="rId9"/>
      <w:pgSz w:w="16838" w:h="11906" w:orient="landscape"/>
      <w:pgMar w:top="257" w:right="1417" w:bottom="849" w:left="1417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E9" w:rsidRDefault="002500E9" w:rsidP="00353E87">
      <w:r>
        <w:separator/>
      </w:r>
    </w:p>
  </w:endnote>
  <w:endnote w:type="continuationSeparator" w:id="0">
    <w:p w:rsidR="002500E9" w:rsidRDefault="002500E9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E9" w:rsidRDefault="002500E9" w:rsidP="00451BC3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BE43E7">
      <w:rPr>
        <w:rFonts w:ascii="Arial" w:hAnsi="Arial" w:cs="Arial"/>
        <w:i/>
        <w:sz w:val="18"/>
        <w:szCs w:val="18"/>
      </w:rPr>
      <w:t>Uniwersytet Gdańsk</w:t>
    </w:r>
    <w:r>
      <w:rPr>
        <w:rFonts w:ascii="Arial" w:hAnsi="Arial" w:cs="Arial"/>
        <w:i/>
        <w:sz w:val="18"/>
        <w:szCs w:val="18"/>
      </w:rPr>
      <w:t xml:space="preserve">i, Dział Zamówień Publicznych, </w:t>
    </w:r>
    <w:r w:rsidRPr="00BE43E7">
      <w:rPr>
        <w:rFonts w:ascii="Arial" w:hAnsi="Arial" w:cs="Arial"/>
        <w:i/>
        <w:sz w:val="18"/>
        <w:szCs w:val="18"/>
      </w:rPr>
      <w:t>ul. Bażyńskiego 1A, 80-952 Gdańsk</w:t>
    </w:r>
  </w:p>
  <w:p w:rsidR="002500E9" w:rsidRPr="00451BC3" w:rsidRDefault="00FD39F9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2500E9"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="002500E9"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C67B67" w:rsidRPr="00C67B67">
          <w:rPr>
            <w:rFonts w:ascii="Arial" w:hAnsi="Arial"/>
            <w:noProof/>
            <w:sz w:val="18"/>
            <w:szCs w:val="28"/>
          </w:rPr>
          <w:t>10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E9" w:rsidRDefault="002500E9" w:rsidP="00353E87">
      <w:r>
        <w:separator/>
      </w:r>
    </w:p>
  </w:footnote>
  <w:footnote w:type="continuationSeparator" w:id="0">
    <w:p w:rsidR="002500E9" w:rsidRDefault="002500E9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E9" w:rsidRDefault="002500E9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A120-211-42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  <w:p w:rsidR="002500E9" w:rsidRPr="00C45DEB" w:rsidRDefault="002500E9" w:rsidP="00C45DEB">
    <w:pPr>
      <w:pStyle w:val="Nagwek"/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4F"/>
    <w:multiLevelType w:val="hybridMultilevel"/>
    <w:tmpl w:val="3CA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DF6"/>
    <w:multiLevelType w:val="hybridMultilevel"/>
    <w:tmpl w:val="F5C42C5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AB0F19"/>
    <w:multiLevelType w:val="hybridMultilevel"/>
    <w:tmpl w:val="D0C6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25F"/>
    <w:multiLevelType w:val="hybridMultilevel"/>
    <w:tmpl w:val="431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74C"/>
    <w:multiLevelType w:val="hybridMultilevel"/>
    <w:tmpl w:val="84F4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8E8"/>
    <w:multiLevelType w:val="hybridMultilevel"/>
    <w:tmpl w:val="C35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E0B40"/>
    <w:multiLevelType w:val="hybridMultilevel"/>
    <w:tmpl w:val="9C68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3142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396E"/>
    <w:multiLevelType w:val="hybridMultilevel"/>
    <w:tmpl w:val="A7D2BBD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AE8"/>
    <w:multiLevelType w:val="hybridMultilevel"/>
    <w:tmpl w:val="2EF00272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952A0C"/>
    <w:multiLevelType w:val="hybridMultilevel"/>
    <w:tmpl w:val="EA46420E"/>
    <w:lvl w:ilvl="0" w:tplc="8794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4CC"/>
    <w:multiLevelType w:val="hybridMultilevel"/>
    <w:tmpl w:val="31F6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50DB7"/>
    <w:multiLevelType w:val="hybridMultilevel"/>
    <w:tmpl w:val="AF1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97B5D"/>
    <w:multiLevelType w:val="singleLevel"/>
    <w:tmpl w:val="FAE27D1E"/>
    <w:lvl w:ilvl="0">
      <w:start w:val="1"/>
      <w:numFmt w:val="bullet"/>
      <w:lvlText w:val="-"/>
      <w:lvlJc w:val="left"/>
      <w:pPr>
        <w:tabs>
          <w:tab w:val="num" w:pos="1609"/>
        </w:tabs>
        <w:ind w:left="1609" w:hanging="360"/>
      </w:pPr>
    </w:lvl>
  </w:abstractNum>
  <w:abstractNum w:abstractNumId="14">
    <w:nsid w:val="29FE36C2"/>
    <w:multiLevelType w:val="hybridMultilevel"/>
    <w:tmpl w:val="C18A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565A5"/>
    <w:multiLevelType w:val="hybridMultilevel"/>
    <w:tmpl w:val="636C7C6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4B6B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591A"/>
    <w:multiLevelType w:val="hybridMultilevel"/>
    <w:tmpl w:val="FF3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82FD1"/>
    <w:multiLevelType w:val="hybridMultilevel"/>
    <w:tmpl w:val="48B8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01594"/>
    <w:multiLevelType w:val="hybridMultilevel"/>
    <w:tmpl w:val="636C7C6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45090"/>
    <w:multiLevelType w:val="multilevel"/>
    <w:tmpl w:val="E0B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468B0"/>
    <w:multiLevelType w:val="hybridMultilevel"/>
    <w:tmpl w:val="C3B0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C220F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31D2"/>
    <w:multiLevelType w:val="hybridMultilevel"/>
    <w:tmpl w:val="26B8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C2640"/>
    <w:multiLevelType w:val="hybridMultilevel"/>
    <w:tmpl w:val="B9E05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1276"/>
    <w:multiLevelType w:val="hybridMultilevel"/>
    <w:tmpl w:val="DEC0303E"/>
    <w:lvl w:ilvl="0" w:tplc="8A36ACC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8570A"/>
    <w:multiLevelType w:val="hybridMultilevel"/>
    <w:tmpl w:val="C7C6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9335D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D58A8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75ADE"/>
    <w:multiLevelType w:val="hybridMultilevel"/>
    <w:tmpl w:val="A3E6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0FEA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0682B"/>
    <w:multiLevelType w:val="hybridMultilevel"/>
    <w:tmpl w:val="1624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34C25"/>
    <w:multiLevelType w:val="hybridMultilevel"/>
    <w:tmpl w:val="E34E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D27D6"/>
    <w:multiLevelType w:val="hybridMultilevel"/>
    <w:tmpl w:val="31E8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1812"/>
    <w:multiLevelType w:val="hybridMultilevel"/>
    <w:tmpl w:val="514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774B6"/>
    <w:multiLevelType w:val="hybridMultilevel"/>
    <w:tmpl w:val="56E8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D2E60"/>
    <w:multiLevelType w:val="hybridMultilevel"/>
    <w:tmpl w:val="B028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772DB"/>
    <w:multiLevelType w:val="hybridMultilevel"/>
    <w:tmpl w:val="FEA8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E40C1"/>
    <w:multiLevelType w:val="hybridMultilevel"/>
    <w:tmpl w:val="B5DE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55170"/>
    <w:multiLevelType w:val="hybridMultilevel"/>
    <w:tmpl w:val="1BB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85ABD"/>
    <w:multiLevelType w:val="hybridMultilevel"/>
    <w:tmpl w:val="996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11254"/>
    <w:multiLevelType w:val="hybridMultilevel"/>
    <w:tmpl w:val="D24E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F6B88"/>
    <w:multiLevelType w:val="hybridMultilevel"/>
    <w:tmpl w:val="2AFA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E2BB4"/>
    <w:multiLevelType w:val="hybridMultilevel"/>
    <w:tmpl w:val="AB22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2459F"/>
    <w:multiLevelType w:val="hybridMultilevel"/>
    <w:tmpl w:val="4F9CAB76"/>
    <w:lvl w:ilvl="0" w:tplc="0415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5">
    <w:nsid w:val="7FBE5F9E"/>
    <w:multiLevelType w:val="hybridMultilevel"/>
    <w:tmpl w:val="F56E2B0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21"/>
  </w:num>
  <w:num w:numId="4">
    <w:abstractNumId w:val="38"/>
  </w:num>
  <w:num w:numId="5">
    <w:abstractNumId w:val="6"/>
  </w:num>
  <w:num w:numId="6">
    <w:abstractNumId w:val="1"/>
  </w:num>
  <w:num w:numId="7">
    <w:abstractNumId w:val="43"/>
  </w:num>
  <w:num w:numId="8">
    <w:abstractNumId w:val="32"/>
  </w:num>
  <w:num w:numId="9">
    <w:abstractNumId w:val="26"/>
  </w:num>
  <w:num w:numId="10">
    <w:abstractNumId w:val="13"/>
  </w:num>
  <w:num w:numId="11">
    <w:abstractNumId w:val="25"/>
  </w:num>
  <w:num w:numId="12">
    <w:abstractNumId w:val="4"/>
  </w:num>
  <w:num w:numId="13">
    <w:abstractNumId w:val="36"/>
  </w:num>
  <w:num w:numId="14">
    <w:abstractNumId w:val="11"/>
  </w:num>
  <w:num w:numId="15">
    <w:abstractNumId w:val="35"/>
  </w:num>
  <w:num w:numId="16">
    <w:abstractNumId w:val="18"/>
  </w:num>
  <w:num w:numId="17">
    <w:abstractNumId w:val="14"/>
  </w:num>
  <w:num w:numId="18">
    <w:abstractNumId w:val="34"/>
  </w:num>
  <w:num w:numId="19">
    <w:abstractNumId w:val="5"/>
  </w:num>
  <w:num w:numId="20">
    <w:abstractNumId w:val="12"/>
  </w:num>
  <w:num w:numId="21">
    <w:abstractNumId w:val="40"/>
  </w:num>
  <w:num w:numId="22">
    <w:abstractNumId w:val="42"/>
  </w:num>
  <w:num w:numId="23">
    <w:abstractNumId w:val="29"/>
  </w:num>
  <w:num w:numId="24">
    <w:abstractNumId w:val="37"/>
  </w:num>
  <w:num w:numId="25">
    <w:abstractNumId w:val="3"/>
  </w:num>
  <w:num w:numId="26">
    <w:abstractNumId w:val="17"/>
  </w:num>
  <w:num w:numId="27">
    <w:abstractNumId w:val="0"/>
  </w:num>
  <w:num w:numId="28">
    <w:abstractNumId w:val="39"/>
  </w:num>
  <w:num w:numId="29">
    <w:abstractNumId w:val="33"/>
  </w:num>
  <w:num w:numId="30">
    <w:abstractNumId w:val="23"/>
  </w:num>
  <w:num w:numId="31">
    <w:abstractNumId w:val="2"/>
  </w:num>
  <w:num w:numId="32">
    <w:abstractNumId w:val="20"/>
  </w:num>
  <w:num w:numId="33">
    <w:abstractNumId w:val="44"/>
  </w:num>
  <w:num w:numId="34">
    <w:abstractNumId w:val="24"/>
  </w:num>
  <w:num w:numId="35">
    <w:abstractNumId w:val="28"/>
  </w:num>
  <w:num w:numId="36">
    <w:abstractNumId w:val="10"/>
  </w:num>
  <w:num w:numId="37">
    <w:abstractNumId w:val="9"/>
  </w:num>
  <w:num w:numId="38">
    <w:abstractNumId w:val="19"/>
  </w:num>
  <w:num w:numId="39">
    <w:abstractNumId w:val="15"/>
  </w:num>
  <w:num w:numId="40">
    <w:abstractNumId w:val="30"/>
  </w:num>
  <w:num w:numId="41">
    <w:abstractNumId w:val="22"/>
  </w:num>
  <w:num w:numId="42">
    <w:abstractNumId w:val="27"/>
  </w:num>
  <w:num w:numId="43">
    <w:abstractNumId w:val="16"/>
  </w:num>
  <w:num w:numId="44">
    <w:abstractNumId w:val="45"/>
  </w:num>
  <w:num w:numId="45">
    <w:abstractNumId w:val="8"/>
  </w:num>
  <w:num w:numId="46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6227"/>
    <w:rsid w:val="0002634A"/>
    <w:rsid w:val="00031C26"/>
    <w:rsid w:val="00045899"/>
    <w:rsid w:val="000568E8"/>
    <w:rsid w:val="000622AE"/>
    <w:rsid w:val="00082AC1"/>
    <w:rsid w:val="000A2D4C"/>
    <w:rsid w:val="000B7009"/>
    <w:rsid w:val="000B791C"/>
    <w:rsid w:val="000C2A23"/>
    <w:rsid w:val="000C44FD"/>
    <w:rsid w:val="000D31A0"/>
    <w:rsid w:val="000D6027"/>
    <w:rsid w:val="000D778C"/>
    <w:rsid w:val="00110FBF"/>
    <w:rsid w:val="00123CDF"/>
    <w:rsid w:val="0012641C"/>
    <w:rsid w:val="00127B3C"/>
    <w:rsid w:val="00135DA0"/>
    <w:rsid w:val="001377FF"/>
    <w:rsid w:val="00142BE3"/>
    <w:rsid w:val="00144712"/>
    <w:rsid w:val="00150DF1"/>
    <w:rsid w:val="001516F9"/>
    <w:rsid w:val="00161F51"/>
    <w:rsid w:val="00166173"/>
    <w:rsid w:val="0017595E"/>
    <w:rsid w:val="00196E32"/>
    <w:rsid w:val="001A2A98"/>
    <w:rsid w:val="001A31DA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70FB6"/>
    <w:rsid w:val="0038204C"/>
    <w:rsid w:val="00382EBF"/>
    <w:rsid w:val="00392D4A"/>
    <w:rsid w:val="003937FA"/>
    <w:rsid w:val="00396200"/>
    <w:rsid w:val="003A1D62"/>
    <w:rsid w:val="003B56C2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15882"/>
    <w:rsid w:val="00524AE6"/>
    <w:rsid w:val="00531FDA"/>
    <w:rsid w:val="005323F6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D29AF"/>
    <w:rsid w:val="006D3080"/>
    <w:rsid w:val="006D76B9"/>
    <w:rsid w:val="006E230D"/>
    <w:rsid w:val="006F23E8"/>
    <w:rsid w:val="006F3514"/>
    <w:rsid w:val="00703922"/>
    <w:rsid w:val="00704F27"/>
    <w:rsid w:val="00723315"/>
    <w:rsid w:val="00725D37"/>
    <w:rsid w:val="0073153D"/>
    <w:rsid w:val="0074650A"/>
    <w:rsid w:val="00750EC3"/>
    <w:rsid w:val="0076089B"/>
    <w:rsid w:val="007608E3"/>
    <w:rsid w:val="007612BF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1BBC"/>
    <w:rsid w:val="00804C3E"/>
    <w:rsid w:val="00806E91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7820"/>
    <w:rsid w:val="008A3318"/>
    <w:rsid w:val="008B4601"/>
    <w:rsid w:val="008D6E00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5755"/>
    <w:rsid w:val="009B7D88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914B3"/>
    <w:rsid w:val="00A93D18"/>
    <w:rsid w:val="00AA09D2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6487"/>
    <w:rsid w:val="00B43AC8"/>
    <w:rsid w:val="00B548F0"/>
    <w:rsid w:val="00B56E8A"/>
    <w:rsid w:val="00B76FA5"/>
    <w:rsid w:val="00B81FEE"/>
    <w:rsid w:val="00B820CC"/>
    <w:rsid w:val="00B9190C"/>
    <w:rsid w:val="00BA6F19"/>
    <w:rsid w:val="00BB7489"/>
    <w:rsid w:val="00BB7A7F"/>
    <w:rsid w:val="00BB7FF1"/>
    <w:rsid w:val="00BC29FA"/>
    <w:rsid w:val="00BC4482"/>
    <w:rsid w:val="00BD6AF2"/>
    <w:rsid w:val="00BE01A1"/>
    <w:rsid w:val="00BE089F"/>
    <w:rsid w:val="00BE6C9C"/>
    <w:rsid w:val="00BE6FDE"/>
    <w:rsid w:val="00BE78E5"/>
    <w:rsid w:val="00C03558"/>
    <w:rsid w:val="00C2333F"/>
    <w:rsid w:val="00C31A84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A0CF2"/>
    <w:rsid w:val="00DA3C19"/>
    <w:rsid w:val="00DA6911"/>
    <w:rsid w:val="00DA79E2"/>
    <w:rsid w:val="00DB0064"/>
    <w:rsid w:val="00DC37C0"/>
    <w:rsid w:val="00DC4BB9"/>
    <w:rsid w:val="00DD56F9"/>
    <w:rsid w:val="00DE282A"/>
    <w:rsid w:val="00DF3218"/>
    <w:rsid w:val="00DF338D"/>
    <w:rsid w:val="00DF7C2C"/>
    <w:rsid w:val="00E14BA2"/>
    <w:rsid w:val="00E20B12"/>
    <w:rsid w:val="00E210FE"/>
    <w:rsid w:val="00E36617"/>
    <w:rsid w:val="00E4029E"/>
    <w:rsid w:val="00E71527"/>
    <w:rsid w:val="00E9615F"/>
    <w:rsid w:val="00E9761A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232C"/>
    <w:rsid w:val="00FD39F9"/>
    <w:rsid w:val="00FF0722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E230-6794-40DD-B1FA-2F61642D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1406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stacji do izolacji i normalizacji kwasów nukleinowych</vt:lpstr>
    </vt:vector>
  </TitlesOfParts>
  <Company>BioaAnalytic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36</cp:revision>
  <cp:lastPrinted>2015-05-18T10:55:00Z</cp:lastPrinted>
  <dcterms:created xsi:type="dcterms:W3CDTF">2015-04-17T12:43:00Z</dcterms:created>
  <dcterms:modified xsi:type="dcterms:W3CDTF">2015-05-18T10:56:00Z</dcterms:modified>
</cp:coreProperties>
</file>