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4D" w:rsidRPr="003D065E" w:rsidRDefault="00F52481" w:rsidP="003D065E">
      <w:pPr>
        <w:pStyle w:val="Tekstpodstawowy2"/>
        <w:spacing w:after="0" w:line="240" w:lineRule="auto"/>
        <w:ind w:firstLine="284"/>
        <w:jc w:val="center"/>
        <w:rPr>
          <w:rFonts w:ascii="Cambria" w:hAnsi="Cambria"/>
          <w:b/>
          <w:bCs/>
          <w:lang w:val="pl-PL"/>
        </w:rPr>
      </w:pPr>
      <w:r>
        <w:rPr>
          <w:b/>
        </w:rPr>
        <w:t>Załącznik nr 2 – formularz przedmiotowy</w:t>
      </w:r>
      <w:r w:rsidR="00AD3F21">
        <w:rPr>
          <w:b/>
        </w:rPr>
        <w:t xml:space="preserve"> do </w:t>
      </w:r>
      <w:r w:rsidR="00AD3F21" w:rsidRPr="00480AEB">
        <w:rPr>
          <w:rFonts w:ascii="Cambria" w:hAnsi="Cambria"/>
          <w:b/>
          <w:bCs/>
          <w:lang w:val="pl-PL"/>
        </w:rPr>
        <w:t>Część I -  dos</w:t>
      </w:r>
      <w:r w:rsidR="003D065E">
        <w:rPr>
          <w:rFonts w:ascii="Cambria" w:hAnsi="Cambria"/>
          <w:b/>
          <w:bCs/>
          <w:lang w:val="pl-PL"/>
        </w:rPr>
        <w:t xml:space="preserve">tawa systemu sonaru holowanego </w:t>
      </w:r>
    </w:p>
    <w:tbl>
      <w:tblPr>
        <w:tblW w:w="92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776"/>
        <w:gridCol w:w="3730"/>
      </w:tblGrid>
      <w:tr w:rsidR="004C014D" w:rsidRPr="00B83217" w:rsidTr="00AD3F21">
        <w:trPr>
          <w:trHeight w:val="735"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014D" w:rsidRPr="004A6065" w:rsidRDefault="004C014D" w:rsidP="004C014D">
            <w:pPr>
              <w:spacing w:before="120" w:after="0" w:line="360" w:lineRule="auto"/>
              <w:ind w:right="-78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6065">
              <w:rPr>
                <w:rFonts w:ascii="Cambria" w:hAnsi="Cambria" w:cs="Arial"/>
                <w:b/>
                <w:sz w:val="18"/>
                <w:szCs w:val="18"/>
              </w:rPr>
              <w:t>Lp.</w:t>
            </w:r>
          </w:p>
        </w:tc>
        <w:tc>
          <w:tcPr>
            <w:tcW w:w="4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C014D" w:rsidRPr="004A6065" w:rsidRDefault="004C014D" w:rsidP="004C014D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6065">
              <w:rPr>
                <w:rFonts w:ascii="Cambria" w:hAnsi="Cambria" w:cs="Arial"/>
                <w:b/>
                <w:sz w:val="18"/>
                <w:szCs w:val="18"/>
              </w:rPr>
              <w:t>Minimalne parametry techniczne sprzętu wymagane przez Zamawiającego</w:t>
            </w:r>
          </w:p>
          <w:p w:rsidR="004C014D" w:rsidRPr="004A6065" w:rsidRDefault="004C014D" w:rsidP="004C014D">
            <w:pPr>
              <w:spacing w:after="0" w:line="360" w:lineRule="auto"/>
              <w:ind w:right="3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6065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(opis </w:t>
            </w:r>
            <w:r w:rsidRPr="004A6065">
              <w:rPr>
                <w:rFonts w:ascii="Cambria" w:hAnsi="Cambria" w:cs="Arial"/>
                <w:b/>
                <w:sz w:val="18"/>
                <w:szCs w:val="18"/>
              </w:rPr>
              <w:t>przedmiotu zamówienia</w:t>
            </w:r>
            <w:r w:rsidRPr="004A6065">
              <w:rPr>
                <w:rFonts w:ascii="Cambria" w:hAnsi="Cambria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014D" w:rsidRPr="004A6065" w:rsidRDefault="004C014D" w:rsidP="004C014D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6065">
              <w:rPr>
                <w:rFonts w:ascii="Cambria" w:hAnsi="Cambria" w:cs="Arial"/>
                <w:b/>
                <w:sz w:val="18"/>
                <w:szCs w:val="18"/>
              </w:rPr>
              <w:t>Parametry techniczne sprzętu oferowane przez Wykonawcę</w:t>
            </w:r>
          </w:p>
          <w:p w:rsidR="004C014D" w:rsidRPr="004A6065" w:rsidRDefault="004C014D" w:rsidP="004C014D">
            <w:pPr>
              <w:spacing w:after="0" w:line="360" w:lineRule="auto"/>
              <w:ind w:right="3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6065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(opis oferowanego </w:t>
            </w:r>
            <w:r w:rsidRPr="004A6065">
              <w:rPr>
                <w:rFonts w:ascii="Cambria" w:hAnsi="Cambria" w:cs="Arial"/>
                <w:b/>
                <w:sz w:val="18"/>
                <w:szCs w:val="18"/>
              </w:rPr>
              <w:t>sprzętu)*</w:t>
            </w:r>
          </w:p>
        </w:tc>
      </w:tr>
      <w:tr w:rsidR="00AD3F21" w:rsidRPr="00B83217" w:rsidTr="00AD3F21">
        <w:trPr>
          <w:trHeight w:val="850"/>
        </w:trPr>
        <w:tc>
          <w:tcPr>
            <w:tcW w:w="92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D3F21" w:rsidRPr="00AD3F21" w:rsidRDefault="00AD3F21" w:rsidP="00AD3F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AD3F21">
              <w:rPr>
                <w:rFonts w:ascii="Cambria" w:hAnsi="Cambria" w:cs="Arial"/>
                <w:b/>
                <w:sz w:val="18"/>
                <w:szCs w:val="18"/>
              </w:rPr>
              <w:t>Parametry techniczne dwuczęstotliwościowego sonaru holowanego:</w:t>
            </w:r>
          </w:p>
        </w:tc>
      </w:tr>
      <w:tr w:rsidR="004C014D" w:rsidRPr="00B83217" w:rsidTr="00AD3F21">
        <w:trPr>
          <w:trHeight w:val="472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290CC4" w:rsidRDefault="00AD3F21" w:rsidP="00AD3F21">
            <w:pPr>
              <w:spacing w:after="0" w:line="360" w:lineRule="auto"/>
              <w:ind w:right="33"/>
              <w:rPr>
                <w:rFonts w:ascii="Calibri Light" w:hAnsi="Calibri Light" w:cs="Arial"/>
                <w:sz w:val="18"/>
                <w:szCs w:val="18"/>
              </w:rPr>
            </w:pPr>
            <w:r w:rsidRPr="00AD3F21">
              <w:rPr>
                <w:rFonts w:ascii="Cambria" w:hAnsi="Cambria"/>
                <w:bCs/>
                <w:sz w:val="20"/>
                <w:szCs w:val="20"/>
              </w:rPr>
              <w:t>dwuczęstotliwościow</w:t>
            </w:r>
            <w:r>
              <w:rPr>
                <w:rFonts w:ascii="Cambria" w:hAnsi="Cambria"/>
                <w:bCs/>
                <w:sz w:val="20"/>
                <w:szCs w:val="20"/>
              </w:rPr>
              <w:t>y sonar holowanego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2D31C0" w:rsidRDefault="004C014D" w:rsidP="004C014D">
            <w:pPr>
              <w:spacing w:before="240" w:after="0" w:line="36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D31C0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Producent………………………………</w:t>
            </w:r>
          </w:p>
          <w:p w:rsidR="004C014D" w:rsidRPr="00B83217" w:rsidRDefault="004C014D" w:rsidP="004C014D">
            <w:pPr>
              <w:spacing w:before="24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2D31C0">
              <w:rPr>
                <w:rFonts w:ascii="Cambria" w:hAnsi="Cambria" w:cs="Arial"/>
                <w:b/>
                <w:sz w:val="20"/>
                <w:szCs w:val="20"/>
              </w:rPr>
              <w:t>Model………………………………………</w:t>
            </w:r>
          </w:p>
        </w:tc>
      </w:tr>
      <w:tr w:rsidR="004C014D" w:rsidRPr="00B83217" w:rsidTr="001A3997">
        <w:trPr>
          <w:trHeight w:val="545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1A3997">
            <w:pPr>
              <w:spacing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20146F" w:rsidRDefault="00AD3F21" w:rsidP="001A3997">
            <w:pPr>
              <w:pStyle w:val="Akapitzlist"/>
              <w:spacing w:after="0" w:line="240" w:lineRule="auto"/>
              <w:ind w:left="-13"/>
              <w:rPr>
                <w:rFonts w:cs="Tahoma"/>
                <w:sz w:val="18"/>
                <w:szCs w:val="18"/>
              </w:rPr>
            </w:pPr>
            <w:r w:rsidRPr="00AD3F21">
              <w:rPr>
                <w:rFonts w:ascii="Cambria" w:eastAsiaTheme="minorHAnsi" w:hAnsi="Cambria" w:cstheme="minorBidi"/>
                <w:bCs/>
                <w:sz w:val="20"/>
                <w:szCs w:val="20"/>
              </w:rPr>
              <w:t>ilość częstotliwości roboczych - 2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F21" w:rsidRDefault="00AD3F21" w:rsidP="001A3997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D3F21" w:rsidRDefault="00AD3F21" w:rsidP="001A3997">
            <w:pPr>
              <w:spacing w:after="0" w:line="240" w:lineRule="auto"/>
              <w:ind w:right="3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D31C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  <w:p w:rsidR="004C014D" w:rsidRPr="00DD01D0" w:rsidRDefault="004C014D" w:rsidP="001A3997">
            <w:pPr>
              <w:spacing w:after="0" w:line="240" w:lineRule="auto"/>
              <w:ind w:right="33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</w:tr>
      <w:tr w:rsidR="004C014D" w:rsidRPr="00B83217" w:rsidTr="004A6065">
        <w:trPr>
          <w:trHeight w:val="549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2727F5" w:rsidRDefault="00AD3F21" w:rsidP="002727F5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AD3F21">
              <w:rPr>
                <w:rFonts w:ascii="Cambria" w:hAnsi="Cambria"/>
                <w:bCs/>
                <w:sz w:val="20"/>
                <w:szCs w:val="20"/>
              </w:rPr>
              <w:t>częstotliwość robocza niższa –  350 kHz +/- 100 kHz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BDF" w:rsidRPr="00EB7BDF" w:rsidRDefault="00AD3F21" w:rsidP="00AD3F21">
            <w:pPr>
              <w:spacing w:after="0" w:line="360" w:lineRule="auto"/>
              <w:ind w:right="33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                      </w:t>
            </w: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  <w:tr w:rsidR="004C014D" w:rsidRPr="00B83217" w:rsidTr="004C014D">
        <w:trPr>
          <w:trHeight w:val="641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4C014D" w:rsidRDefault="00AD3F21" w:rsidP="0047434F">
            <w:pPr>
              <w:spacing w:before="120" w:after="0" w:line="240" w:lineRule="auto"/>
              <w:ind w:right="33"/>
              <w:rPr>
                <w:rFonts w:cs="Tahoma"/>
                <w:sz w:val="18"/>
                <w:szCs w:val="18"/>
              </w:rPr>
            </w:pPr>
            <w:r w:rsidRPr="00AD3F21">
              <w:rPr>
                <w:rFonts w:ascii="Cambria" w:hAnsi="Cambria"/>
                <w:bCs/>
                <w:sz w:val="20"/>
                <w:szCs w:val="20"/>
              </w:rPr>
              <w:t>częstotliwość robocza wyższa – 900 kHz+/- 100 kHz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2727F5" w:rsidRDefault="002727F5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  <w:tr w:rsidR="004C014D" w:rsidRPr="00B83217" w:rsidTr="002727F5">
        <w:trPr>
          <w:trHeight w:val="743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2727F5" w:rsidRDefault="00AD3F21" w:rsidP="0047434F">
            <w:pPr>
              <w:spacing w:before="120" w:after="0" w:line="240" w:lineRule="auto"/>
              <w:ind w:right="33"/>
              <w:rPr>
                <w:rFonts w:cs="Arial"/>
                <w:sz w:val="18"/>
                <w:szCs w:val="18"/>
              </w:rPr>
            </w:pPr>
            <w:r w:rsidRPr="00AD3F21">
              <w:rPr>
                <w:rFonts w:ascii="Cambria" w:hAnsi="Cambria"/>
                <w:bCs/>
                <w:sz w:val="20"/>
                <w:szCs w:val="20"/>
              </w:rPr>
              <w:t>zasięg pracy na częstotliwości niższej – nie mniej niż 150 metrów,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B83217" w:rsidRDefault="00AD3F21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  <w:tr w:rsidR="004C014D" w:rsidRPr="00B83217" w:rsidTr="004A6065">
        <w:trPr>
          <w:trHeight w:val="555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2727F5" w:rsidRDefault="00AD3F21" w:rsidP="002727F5">
            <w:pPr>
              <w:spacing w:before="120" w:after="0" w:line="240" w:lineRule="auto"/>
              <w:ind w:right="33"/>
              <w:rPr>
                <w:sz w:val="18"/>
                <w:szCs w:val="18"/>
              </w:rPr>
            </w:pPr>
            <w:r w:rsidRPr="00AD3F21">
              <w:rPr>
                <w:rFonts w:ascii="Cambria" w:hAnsi="Cambria"/>
                <w:bCs/>
                <w:sz w:val="20"/>
                <w:szCs w:val="20"/>
              </w:rPr>
              <w:t>zasięg pracy na częstotliwości wyższej – nie mniej niż  50 metrów,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2D31C0" w:rsidRDefault="00AD3F21" w:rsidP="004C014D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  <w:tr w:rsidR="004C014D" w:rsidRPr="001A3997" w:rsidTr="004A6065">
        <w:trPr>
          <w:trHeight w:val="421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D3F21" w:rsidRPr="00AD3F21" w:rsidRDefault="00AD3F21" w:rsidP="00AD3F21">
            <w:pPr>
              <w:spacing w:after="0"/>
              <w:ind w:right="34"/>
              <w:rPr>
                <w:rFonts w:ascii="Cambria" w:hAnsi="Cambria"/>
                <w:bCs/>
                <w:sz w:val="20"/>
                <w:szCs w:val="20"/>
              </w:rPr>
            </w:pPr>
            <w:r w:rsidRPr="00AD3F21">
              <w:rPr>
                <w:rFonts w:ascii="Cambria" w:hAnsi="Cambria"/>
                <w:bCs/>
                <w:sz w:val="20"/>
                <w:szCs w:val="20"/>
              </w:rPr>
              <w:t>rozdzielczość poprzeczna pomiarów:</w:t>
            </w:r>
          </w:p>
          <w:p w:rsidR="00AD3F21" w:rsidRPr="00AD3F21" w:rsidRDefault="00AD3F21" w:rsidP="00AD3F21">
            <w:pPr>
              <w:spacing w:after="0"/>
              <w:ind w:right="34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D3F21">
              <w:rPr>
                <w:rFonts w:ascii="Cambria" w:hAnsi="Cambria"/>
                <w:bCs/>
                <w:sz w:val="20"/>
                <w:szCs w:val="20"/>
              </w:rPr>
              <w:t>częstotliwość niższa: nie gorsza niż 4 cm,</w:t>
            </w:r>
          </w:p>
          <w:p w:rsidR="004C014D" w:rsidRPr="00CE7180" w:rsidRDefault="00AD3F21" w:rsidP="00AD3F21">
            <w:pPr>
              <w:spacing w:after="0"/>
              <w:ind w:right="34"/>
              <w:rPr>
                <w:rFonts w:cs="Arial"/>
                <w:sz w:val="18"/>
                <w:szCs w:val="18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D3F21">
              <w:rPr>
                <w:rFonts w:ascii="Cambria" w:hAnsi="Cambria"/>
                <w:bCs/>
                <w:sz w:val="20"/>
                <w:szCs w:val="20"/>
              </w:rPr>
              <w:t>częstotliwość wyższa: nie gorsza niż 2 cm,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Default="00AD3F21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  <w:p w:rsidR="00AD3F21" w:rsidRPr="00B83217" w:rsidRDefault="00AD3F21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  <w:tr w:rsidR="004A6065" w:rsidRPr="00B83217" w:rsidTr="004A6065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A6065" w:rsidRPr="00B83217" w:rsidRDefault="004A6065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A3997" w:rsidRPr="001A3997" w:rsidRDefault="001A3997" w:rsidP="001A399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A3997">
              <w:rPr>
                <w:rFonts w:ascii="Cambria" w:hAnsi="Cambria"/>
                <w:bCs/>
                <w:sz w:val="20"/>
                <w:szCs w:val="20"/>
              </w:rPr>
              <w:t>częstotliwość impulsowania (ping rate):</w:t>
            </w:r>
          </w:p>
          <w:p w:rsidR="001A3997" w:rsidRPr="001A3997" w:rsidRDefault="001A3997" w:rsidP="001A399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A3997">
              <w:rPr>
                <w:rFonts w:ascii="Cambria" w:hAnsi="Cambria"/>
                <w:bCs/>
                <w:sz w:val="20"/>
                <w:szCs w:val="20"/>
              </w:rPr>
              <w:t>•dla zakresu 200 m: nie mniej niż 8 impulsów/s,</w:t>
            </w:r>
          </w:p>
          <w:p w:rsidR="004A6065" w:rsidRPr="004A6065" w:rsidRDefault="001A3997" w:rsidP="001A3997">
            <w:pPr>
              <w:pStyle w:val="Akapitzlist"/>
              <w:spacing w:after="0" w:line="240" w:lineRule="auto"/>
              <w:ind w:left="0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  <w:r>
              <w:rPr>
                <w:rFonts w:ascii="Cambria" w:eastAsiaTheme="minorHAnsi" w:hAnsi="Cambria" w:cstheme="minorBidi"/>
                <w:bCs/>
                <w:sz w:val="20"/>
                <w:szCs w:val="20"/>
              </w:rPr>
              <w:t>•</w:t>
            </w:r>
            <w:r w:rsidRPr="001A3997">
              <w:rPr>
                <w:rFonts w:ascii="Cambria" w:eastAsiaTheme="minorHAnsi" w:hAnsi="Cambria" w:cstheme="minorBidi"/>
                <w:bCs/>
                <w:sz w:val="20"/>
                <w:szCs w:val="20"/>
              </w:rPr>
              <w:t>dla zakresu 100 m: nie mniej niż 15 impulsów/s,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065" w:rsidRDefault="001A3997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  <w:p w:rsidR="001A3997" w:rsidRPr="002D31C0" w:rsidRDefault="001A3997" w:rsidP="004C014D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  <w:tr w:rsidR="004A6065" w:rsidRPr="00B83217" w:rsidTr="004A6065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A6065" w:rsidRPr="00B83217" w:rsidRDefault="004A6065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A6065" w:rsidRPr="004A6065" w:rsidRDefault="001A3997" w:rsidP="004C014D">
            <w:pPr>
              <w:pStyle w:val="Akapitzlist"/>
              <w:spacing w:after="0" w:line="240" w:lineRule="auto"/>
              <w:ind w:left="0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  <w:r w:rsidRPr="001A3997">
              <w:rPr>
                <w:rFonts w:ascii="Cambria" w:eastAsiaTheme="minorHAnsi" w:hAnsi="Cambria" w:cstheme="minorBidi"/>
                <w:bCs/>
                <w:sz w:val="20"/>
                <w:szCs w:val="20"/>
              </w:rPr>
              <w:t>dopuszczalna głębokość pracy: min. 300 m,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065" w:rsidRPr="002D31C0" w:rsidRDefault="001A3997" w:rsidP="004C014D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  <w:tr w:rsidR="004A6065" w:rsidRPr="00B83217" w:rsidTr="004A6065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A6065" w:rsidRPr="00B83217" w:rsidRDefault="004A6065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A6065" w:rsidRPr="004A6065" w:rsidRDefault="001A3997" w:rsidP="004C014D">
            <w:pPr>
              <w:pStyle w:val="Akapitzlist"/>
              <w:spacing w:after="0" w:line="240" w:lineRule="auto"/>
              <w:ind w:left="0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  <w:r w:rsidRPr="001A3997">
              <w:rPr>
                <w:rFonts w:ascii="Cambria" w:eastAsiaTheme="minorHAnsi" w:hAnsi="Cambria" w:cstheme="minorBidi"/>
                <w:bCs/>
                <w:sz w:val="20"/>
                <w:szCs w:val="20"/>
              </w:rPr>
              <w:t>maksymalna masa sonaru w powietrzu bez kabloliny nie więcej niż 50 kg,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065" w:rsidRPr="002D31C0" w:rsidRDefault="001A3997" w:rsidP="004C014D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  <w:tr w:rsidR="001A3997" w:rsidRPr="00B83217" w:rsidTr="004A6065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A3997" w:rsidRPr="00B83217" w:rsidRDefault="001A3997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A3997" w:rsidRPr="001A3997" w:rsidRDefault="001A3997" w:rsidP="004C014D">
            <w:pPr>
              <w:pStyle w:val="Akapitzlist"/>
              <w:spacing w:after="0" w:line="240" w:lineRule="auto"/>
              <w:ind w:left="0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  <w:r>
              <w:rPr>
                <w:rFonts w:ascii="Cambria" w:eastAsiaTheme="minorHAnsi" w:hAnsi="Cambria" w:cstheme="minorBidi"/>
                <w:bCs/>
                <w:sz w:val="20"/>
                <w:szCs w:val="20"/>
              </w:rPr>
              <w:t>posiada</w:t>
            </w:r>
            <w:r w:rsidRPr="001A3997">
              <w:rPr>
                <w:rFonts w:ascii="Cambria" w:eastAsiaTheme="minorHAnsi" w:hAnsi="Cambria" w:cstheme="minorBidi"/>
                <w:bCs/>
                <w:sz w:val="20"/>
                <w:szCs w:val="20"/>
              </w:rPr>
              <w:t xml:space="preserve"> depresor typu V-wing umożliwiający opuszczenie sonaru na głębokość min. 100 metrów przy wydaniu 300 metrów kabloliny w oplocie stalowym i prędkości holowania nie mniejszej niż 4 węzły.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997" w:rsidRDefault="001A3997" w:rsidP="001A3997">
            <w:pPr>
              <w:spacing w:after="0"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A3997" w:rsidRDefault="001A3997" w:rsidP="001A3997">
            <w:pPr>
              <w:spacing w:after="0" w:line="360" w:lineRule="auto"/>
              <w:ind w:right="3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D31C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  <w:p w:rsidR="001A3997" w:rsidRPr="002727F5" w:rsidRDefault="001A3997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A3997" w:rsidRPr="00B83217" w:rsidTr="004A6065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A3997" w:rsidRPr="00B83217" w:rsidRDefault="001A3997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A3997" w:rsidRPr="001A3997" w:rsidRDefault="001A3997" w:rsidP="004C014D">
            <w:pPr>
              <w:pStyle w:val="Akapitzlist"/>
              <w:spacing w:after="0" w:line="240" w:lineRule="auto"/>
              <w:ind w:left="0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  <w:r>
              <w:rPr>
                <w:rFonts w:ascii="Cambria" w:eastAsiaTheme="minorHAnsi" w:hAnsi="Cambria" w:cstheme="minorBidi"/>
                <w:bCs/>
                <w:sz w:val="20"/>
                <w:szCs w:val="20"/>
              </w:rPr>
              <w:t>posiada</w:t>
            </w:r>
            <w:r w:rsidRPr="001A3997">
              <w:rPr>
                <w:rFonts w:ascii="Cambria" w:eastAsiaTheme="minorHAnsi" w:hAnsi="Cambria" w:cstheme="minorBidi"/>
                <w:bCs/>
                <w:sz w:val="20"/>
                <w:szCs w:val="20"/>
              </w:rPr>
              <w:t xml:space="preserve"> możliwość jednoczesnej rejestracji danych z obu częstotliwości roboczych.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997" w:rsidRPr="002727F5" w:rsidRDefault="001A3997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D31C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1A3997" w:rsidRPr="00B83217" w:rsidTr="001A3997">
        <w:trPr>
          <w:trHeight w:val="835"/>
        </w:trPr>
        <w:tc>
          <w:tcPr>
            <w:tcW w:w="92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A3997" w:rsidRPr="001A3997" w:rsidRDefault="001A3997" w:rsidP="001A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997">
              <w:rPr>
                <w:rFonts w:ascii="Cambria" w:hAnsi="Cambria" w:cs="Arial"/>
                <w:b/>
                <w:sz w:val="18"/>
                <w:szCs w:val="18"/>
              </w:rPr>
              <w:t>Parametry techniczne jednostki zasilającej i przenośnej stacji operatora – typu laptop (systemu rejestracji danych):</w:t>
            </w:r>
          </w:p>
        </w:tc>
      </w:tr>
      <w:tr w:rsidR="001A3997" w:rsidRPr="00B83217" w:rsidTr="004A6065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A3997" w:rsidRPr="00B83217" w:rsidRDefault="001A3997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A3997" w:rsidRPr="001A3997" w:rsidRDefault="001A3997" w:rsidP="001A399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A3997">
              <w:rPr>
                <w:rFonts w:ascii="Cambria" w:hAnsi="Cambria"/>
                <w:bCs/>
                <w:sz w:val="20"/>
                <w:szCs w:val="20"/>
              </w:rPr>
              <w:t>Jednostka centrala powinna zapewnić możliwość:</w:t>
            </w:r>
          </w:p>
          <w:p w:rsidR="001A3997" w:rsidRDefault="001A3997" w:rsidP="001A399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A3997">
              <w:rPr>
                <w:rFonts w:ascii="Cambria" w:hAnsi="Cambria"/>
                <w:bCs/>
                <w:sz w:val="20"/>
                <w:szCs w:val="20"/>
              </w:rPr>
              <w:t>zasilania sonaru z sieci statku 230 V,</w:t>
            </w:r>
          </w:p>
          <w:p w:rsidR="001A3997" w:rsidRDefault="001A3997" w:rsidP="001A399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A3997">
              <w:rPr>
                <w:rFonts w:ascii="Cambria" w:eastAsiaTheme="minorHAnsi" w:hAnsi="Cambria" w:cstheme="minorBidi"/>
                <w:bCs/>
                <w:sz w:val="20"/>
                <w:szCs w:val="20"/>
              </w:rPr>
              <w:t>podłączanie sygnału z odbiornika GPS w standardzie NEMA 0183,</w:t>
            </w:r>
          </w:p>
          <w:p w:rsidR="001A3997" w:rsidRPr="001A3997" w:rsidRDefault="001A3997" w:rsidP="001A399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A3997">
              <w:rPr>
                <w:rFonts w:ascii="Cambria" w:eastAsiaTheme="minorHAnsi" w:hAnsi="Cambria" w:cstheme="minorBidi"/>
                <w:bCs/>
                <w:sz w:val="20"/>
                <w:szCs w:val="20"/>
              </w:rPr>
              <w:t>podłączenia do niej stacji operatora z oprogramowaniem innym niż dedykowane przez producenta sonaru.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997" w:rsidRPr="002727F5" w:rsidRDefault="001A3997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D31C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1A3997" w:rsidRPr="00B83217" w:rsidTr="004A6065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A3997" w:rsidRPr="00B83217" w:rsidRDefault="001A3997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0202F" w:rsidRPr="00C0202F" w:rsidRDefault="00C0202F" w:rsidP="00C0202F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Stacja operatora powinna być dedykowaną stacją do sterowania oferowanym sonarem i zapisu danych sonarowych w specjalistycznym oprogramowaniu umożliwiając</w:t>
            </w:r>
            <w:r>
              <w:rPr>
                <w:rFonts w:ascii="Cambria" w:hAnsi="Cambria"/>
                <w:bCs/>
                <w:sz w:val="20"/>
                <w:szCs w:val="20"/>
              </w:rPr>
              <w:t>ym</w:t>
            </w:r>
            <w:r w:rsidRPr="00C0202F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  <w:p w:rsidR="00C0202F" w:rsidRPr="00C0202F" w:rsidRDefault="00C0202F" w:rsidP="00C0202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jednoczesną rejestrację danych z obu przetworników i obu częstotliwości roboczych,</w:t>
            </w:r>
          </w:p>
          <w:p w:rsidR="00C0202F" w:rsidRPr="00C0202F" w:rsidRDefault="00C0202F" w:rsidP="00C0202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wykonywanie pomiarów wysokości, rozmiarów oraz pozycji zarejestrowanych obiektów,</w:t>
            </w:r>
          </w:p>
          <w:p w:rsidR="00C0202F" w:rsidRPr="00C0202F" w:rsidRDefault="00C0202F" w:rsidP="00C0202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edycję zarejestrowanych danych sonarowych w zakresie</w:t>
            </w:r>
            <w:bookmarkStart w:id="0" w:name="_GoBack"/>
            <w:bookmarkEnd w:id="0"/>
            <w:r w:rsidRPr="00C0202F">
              <w:rPr>
                <w:rFonts w:ascii="Cambria" w:hAnsi="Cambria"/>
                <w:bCs/>
                <w:sz w:val="20"/>
                <w:szCs w:val="20"/>
              </w:rPr>
              <w:t xml:space="preserve"> śledzenia linii dna, regulacji wzmocnienia, jasności oraz kontrastu,</w:t>
            </w:r>
          </w:p>
          <w:p w:rsidR="00C0202F" w:rsidRPr="00C0202F" w:rsidRDefault="00C0202F" w:rsidP="00C0202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wprowadzanie poprawek związanych z błędami pozycjonowania sonaru,</w:t>
            </w:r>
          </w:p>
          <w:p w:rsidR="00C0202F" w:rsidRPr="00C0202F" w:rsidRDefault="00C0202F" w:rsidP="00C0202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wczytywanie podkładów mapowych,</w:t>
            </w:r>
          </w:p>
          <w:p w:rsidR="00C0202F" w:rsidRPr="00C0202F" w:rsidRDefault="00C0202F" w:rsidP="00C0202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eksport zarejestrowanych danych w formacie *.xtf,</w:t>
            </w:r>
          </w:p>
          <w:p w:rsidR="001A3997" w:rsidRPr="001A3997" w:rsidRDefault="00C0202F" w:rsidP="00C0202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postprocesing danych, tworzenie mozaiki sonarowej oraz eksport danych sonarowych w formacie „geotiff”.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997" w:rsidRPr="002727F5" w:rsidRDefault="00C0202F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D31C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1A3997" w:rsidRPr="00B83217" w:rsidTr="004A6065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A3997" w:rsidRPr="00B83217" w:rsidRDefault="001A3997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0202F" w:rsidRPr="00C0202F" w:rsidRDefault="00C0202F" w:rsidP="00C0202F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Stacja operatora powinna posiadać:</w:t>
            </w:r>
          </w:p>
          <w:p w:rsidR="00C0202F" w:rsidRPr="00C0202F" w:rsidRDefault="00C0202F" w:rsidP="00C0202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54" w:hanging="283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jednostanowiskową wieczystą licencję oprogramowania sonarowego przeznaczonego do współpracy z sonarem,</w:t>
            </w:r>
          </w:p>
          <w:p w:rsidR="00C0202F" w:rsidRPr="00C0202F" w:rsidRDefault="00C0202F" w:rsidP="00C0202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54" w:hanging="283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monitor - Laptop 15.6-inch LCD,</w:t>
            </w:r>
          </w:p>
          <w:p w:rsidR="00C0202F" w:rsidRPr="00C0202F" w:rsidRDefault="00C0202F" w:rsidP="00C0202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54" w:hanging="283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dysk twardy minimum 500 GB,</w:t>
            </w:r>
          </w:p>
          <w:p w:rsidR="00C0202F" w:rsidRPr="00C0202F" w:rsidRDefault="00C0202F" w:rsidP="00C0202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54" w:hanging="283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 xml:space="preserve">pamięć wewnętrzna o parametrach minimum 4 GB, </w:t>
            </w:r>
          </w:p>
          <w:p w:rsidR="00C0202F" w:rsidRPr="00C0202F" w:rsidRDefault="00C0202F" w:rsidP="00C0202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54" w:hanging="283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rodzaje wejść/wyjść :</w:t>
            </w:r>
          </w:p>
          <w:p w:rsidR="00C0202F" w:rsidRPr="00C0202F" w:rsidRDefault="00C0202F" w:rsidP="00C0202F">
            <w:pPr>
              <w:pStyle w:val="Akapitzlist"/>
              <w:spacing w:after="0" w:line="240" w:lineRule="auto"/>
              <w:ind w:left="554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o</w:t>
            </w:r>
            <w:r w:rsidRPr="00C0202F">
              <w:rPr>
                <w:rFonts w:ascii="Cambria" w:hAnsi="Cambria"/>
                <w:bCs/>
                <w:sz w:val="20"/>
                <w:szCs w:val="20"/>
              </w:rPr>
              <w:tab/>
              <w:t>Ethernet – co najmniej 1szt.</w:t>
            </w:r>
          </w:p>
          <w:p w:rsidR="00C0202F" w:rsidRPr="00C0202F" w:rsidRDefault="00C0202F" w:rsidP="00C0202F">
            <w:pPr>
              <w:pStyle w:val="Akapitzlist"/>
              <w:spacing w:after="0" w:line="240" w:lineRule="auto"/>
              <w:ind w:left="554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o</w:t>
            </w:r>
            <w:r w:rsidRPr="00C0202F">
              <w:rPr>
                <w:rFonts w:ascii="Cambria" w:hAnsi="Cambria"/>
                <w:bCs/>
                <w:sz w:val="20"/>
                <w:szCs w:val="20"/>
              </w:rPr>
              <w:tab/>
              <w:t>FIREWIRE2 – co najmniej 1 szt.</w:t>
            </w:r>
          </w:p>
          <w:p w:rsidR="00C0202F" w:rsidRPr="00C0202F" w:rsidRDefault="00C0202F" w:rsidP="00C0202F">
            <w:pPr>
              <w:pStyle w:val="Akapitzlist"/>
              <w:spacing w:after="0" w:line="240" w:lineRule="auto"/>
              <w:ind w:left="554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o</w:t>
            </w:r>
            <w:r w:rsidRPr="00C0202F">
              <w:rPr>
                <w:rFonts w:ascii="Cambria" w:hAnsi="Cambria"/>
                <w:bCs/>
                <w:sz w:val="20"/>
                <w:szCs w:val="20"/>
              </w:rPr>
              <w:tab/>
              <w:t>USB 1 – co najmniej 3 szt.</w:t>
            </w:r>
          </w:p>
          <w:p w:rsidR="00C0202F" w:rsidRPr="00C0202F" w:rsidRDefault="00C0202F" w:rsidP="00C0202F">
            <w:pPr>
              <w:pStyle w:val="Akapitzlist"/>
              <w:spacing w:after="0" w:line="240" w:lineRule="auto"/>
              <w:ind w:left="554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o</w:t>
            </w:r>
            <w:r w:rsidRPr="00C0202F">
              <w:rPr>
                <w:rFonts w:ascii="Cambria" w:hAnsi="Cambria"/>
                <w:bCs/>
                <w:sz w:val="20"/>
                <w:szCs w:val="20"/>
              </w:rPr>
              <w:tab/>
              <w:t>SVGA – co najmniej 1 szt.</w:t>
            </w:r>
          </w:p>
          <w:p w:rsidR="00C0202F" w:rsidRPr="00C0202F" w:rsidRDefault="00C0202F" w:rsidP="00C0202F">
            <w:pPr>
              <w:pStyle w:val="Akapitzlist"/>
              <w:spacing w:after="0" w:line="240" w:lineRule="auto"/>
              <w:ind w:left="554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o</w:t>
            </w:r>
            <w:r w:rsidRPr="00C0202F">
              <w:rPr>
                <w:rFonts w:ascii="Cambria" w:hAnsi="Cambria"/>
                <w:bCs/>
                <w:sz w:val="20"/>
                <w:szCs w:val="20"/>
              </w:rPr>
              <w:tab/>
              <w:t>Trigger – co najmniej 1 szt.</w:t>
            </w:r>
          </w:p>
          <w:p w:rsidR="001A3997" w:rsidRPr="00C0202F" w:rsidRDefault="00C0202F" w:rsidP="0080263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54" w:hanging="283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 xml:space="preserve">system operacyjny 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3C" w:rsidRPr="002D31C0" w:rsidRDefault="0080263C" w:rsidP="0080263C">
            <w:pPr>
              <w:spacing w:before="240" w:after="0"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D31C0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Producent………………………………</w:t>
            </w:r>
          </w:p>
          <w:p w:rsidR="001A3997" w:rsidRDefault="0080263C" w:rsidP="0080263C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D31C0">
              <w:rPr>
                <w:rFonts w:ascii="Cambria" w:hAnsi="Cambria" w:cs="Arial"/>
                <w:b/>
                <w:sz w:val="20"/>
                <w:szCs w:val="20"/>
              </w:rPr>
              <w:t>Model………………………………………</w:t>
            </w:r>
          </w:p>
          <w:p w:rsidR="0080263C" w:rsidRDefault="0080263C" w:rsidP="0080263C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  <w:p w:rsidR="0080263C" w:rsidRDefault="0080263C" w:rsidP="0080263C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  <w:p w:rsidR="0080263C" w:rsidRDefault="0080263C" w:rsidP="0080263C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  <w:p w:rsidR="0080263C" w:rsidRDefault="0080263C" w:rsidP="0080263C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  <w:p w:rsidR="0080263C" w:rsidRPr="002727F5" w:rsidRDefault="0080263C" w:rsidP="0080263C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  <w:tr w:rsidR="0080263C" w:rsidRPr="00B83217" w:rsidTr="004A6065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0263C" w:rsidRPr="00B83217" w:rsidRDefault="0080263C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80263C" w:rsidRPr="00C0202F" w:rsidRDefault="0080263C" w:rsidP="0080263C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80263C">
              <w:rPr>
                <w:rFonts w:ascii="Cambria" w:hAnsi="Cambria"/>
                <w:bCs/>
                <w:sz w:val="20"/>
                <w:szCs w:val="20"/>
              </w:rPr>
              <w:t>Jednostka zasilająca i przenośna stacja operatora posiada</w:t>
            </w:r>
            <w:r>
              <w:rPr>
                <w:rFonts w:ascii="Cambria" w:hAnsi="Cambria"/>
                <w:bCs/>
                <w:sz w:val="20"/>
                <w:szCs w:val="20"/>
              </w:rPr>
              <w:t>ją</w:t>
            </w:r>
            <w:r w:rsidRPr="0080263C">
              <w:rPr>
                <w:rFonts w:ascii="Cambria" w:hAnsi="Cambria"/>
                <w:bCs/>
                <w:sz w:val="20"/>
                <w:szCs w:val="20"/>
              </w:rPr>
              <w:t xml:space="preserve"> wodoodporną obudowę walizkową w standardzie IP68, z materiału plastikowego typu ABS.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3C" w:rsidRPr="002D31C0" w:rsidRDefault="0080263C" w:rsidP="0080263C">
            <w:pPr>
              <w:spacing w:before="240" w:after="0"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D31C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3D065E" w:rsidRPr="00B83217" w:rsidTr="00202125">
        <w:trPr>
          <w:trHeight w:val="537"/>
        </w:trPr>
        <w:tc>
          <w:tcPr>
            <w:tcW w:w="92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D065E" w:rsidRPr="002D31C0" w:rsidRDefault="003D065E" w:rsidP="0080263C">
            <w:pPr>
              <w:spacing w:before="240" w:after="0"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D065E">
              <w:rPr>
                <w:rFonts w:ascii="Cambria" w:hAnsi="Cambria" w:cs="Arial"/>
                <w:b/>
                <w:sz w:val="18"/>
                <w:szCs w:val="18"/>
              </w:rPr>
              <w:t>Parametry techniczne kabloliny kewlarowej.</w:t>
            </w:r>
          </w:p>
        </w:tc>
      </w:tr>
      <w:tr w:rsidR="003D065E" w:rsidRPr="00B83217" w:rsidTr="004A6065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D065E" w:rsidRPr="00B83217" w:rsidRDefault="003D065E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D065E" w:rsidRPr="0096518A" w:rsidRDefault="003D065E" w:rsidP="0080263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D065E">
              <w:rPr>
                <w:rFonts w:ascii="Cambria" w:hAnsi="Cambria"/>
                <w:bCs/>
                <w:sz w:val="20"/>
                <w:szCs w:val="20"/>
              </w:rPr>
              <w:t>długość kabloliny nie mniejsza niż 100 metrów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65E" w:rsidRPr="003D065E" w:rsidRDefault="003D065E" w:rsidP="003D065E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  <w:tr w:rsidR="003D065E" w:rsidRPr="00B83217" w:rsidTr="004A6065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D065E" w:rsidRPr="00B83217" w:rsidRDefault="003D065E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D065E" w:rsidRPr="003D065E" w:rsidRDefault="003D065E" w:rsidP="0080263C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3D065E">
              <w:rPr>
                <w:rFonts w:ascii="Cambria" w:hAnsi="Cambria"/>
                <w:bCs/>
                <w:sz w:val="20"/>
                <w:szCs w:val="20"/>
              </w:rPr>
              <w:t>kablolina powinna posiadać przyłącza umożliwiające podłączenie sonaru holowanego oraz zapewnić uciąg sonaru z prędkością 8 węzłów,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65E" w:rsidRPr="002727F5" w:rsidRDefault="003D065E" w:rsidP="003D065E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  <w:tr w:rsidR="003D065E" w:rsidRPr="00B83217" w:rsidTr="004A6065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D065E" w:rsidRPr="00B83217" w:rsidRDefault="003D065E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D065E" w:rsidRPr="003D065E" w:rsidRDefault="003D065E" w:rsidP="0080263C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3D065E">
              <w:rPr>
                <w:rFonts w:ascii="Cambria" w:hAnsi="Cambria"/>
                <w:bCs/>
                <w:sz w:val="20"/>
                <w:szCs w:val="20"/>
              </w:rPr>
              <w:t>kablolina powinna być wyposażona w bęben do transportu i przechowywania.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65E" w:rsidRPr="002727F5" w:rsidRDefault="003D065E" w:rsidP="003D065E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</w:tbl>
    <w:p w:rsidR="004A6065" w:rsidRPr="004A6065" w:rsidRDefault="003B4C7E" w:rsidP="006B472D">
      <w:pPr>
        <w:pStyle w:val="redniasiatka1akcent21"/>
        <w:ind w:left="0"/>
        <w:jc w:val="left"/>
        <w:rPr>
          <w:rFonts w:ascii="Cambria" w:eastAsiaTheme="minorHAnsi" w:hAnsi="Cambria" w:cs="Arial"/>
          <w:sz w:val="20"/>
          <w:szCs w:val="20"/>
        </w:rPr>
      </w:pPr>
      <w:r w:rsidRPr="004A6065">
        <w:rPr>
          <w:rFonts w:ascii="Cambria" w:eastAsiaTheme="minorHAnsi" w:hAnsi="Cambria" w:cs="Arial"/>
          <w:sz w:val="20"/>
          <w:szCs w:val="20"/>
        </w:rPr>
        <w:t>* niepotrzebne skreślić</w:t>
      </w:r>
    </w:p>
    <w:p w:rsidR="004A6065" w:rsidRDefault="00065FAF" w:rsidP="003D065E">
      <w:pPr>
        <w:spacing w:after="120"/>
        <w:ind w:right="396"/>
        <w:jc w:val="both"/>
        <w:rPr>
          <w:rFonts w:ascii="Cambria" w:hAnsi="Cambria" w:cs="Arial"/>
          <w:sz w:val="20"/>
          <w:szCs w:val="20"/>
        </w:rPr>
      </w:pPr>
      <w:r w:rsidRPr="007E308D">
        <w:rPr>
          <w:rFonts w:ascii="Cambria" w:hAnsi="Cambria" w:cs="Arial"/>
          <w:sz w:val="20"/>
          <w:szCs w:val="20"/>
        </w:rPr>
        <w:t>W kolumnie „Parametry techniczne sprzętu oferowane przez Wykonawcę” w miejscach wykropkowanych należy wpisać (skonkretyzować) parametry oferowanego sprzętu, natomiast w pozycjach spełnia/nie spełnia należy zaznaczyć jedną z podanych odpowiedzi (skreś</w:t>
      </w:r>
      <w:r w:rsidR="003D065E">
        <w:rPr>
          <w:rFonts w:ascii="Cambria" w:hAnsi="Cambria" w:cs="Arial"/>
          <w:sz w:val="20"/>
          <w:szCs w:val="20"/>
        </w:rPr>
        <w:t xml:space="preserve">lić niepotrzebne). </w:t>
      </w:r>
    </w:p>
    <w:p w:rsidR="003D065E" w:rsidRPr="003D065E" w:rsidRDefault="003D065E" w:rsidP="003D065E">
      <w:pPr>
        <w:spacing w:after="120"/>
        <w:ind w:right="396"/>
        <w:jc w:val="both"/>
        <w:rPr>
          <w:rFonts w:ascii="Cambria" w:hAnsi="Cambria" w:cs="Arial"/>
          <w:sz w:val="20"/>
          <w:szCs w:val="20"/>
        </w:rPr>
      </w:pPr>
    </w:p>
    <w:p w:rsidR="00065FAF" w:rsidRPr="004A6065" w:rsidRDefault="00065FAF" w:rsidP="00065FAF">
      <w:pPr>
        <w:spacing w:after="0" w:line="360" w:lineRule="auto"/>
        <w:ind w:right="396"/>
        <w:rPr>
          <w:rFonts w:ascii="Cambria" w:hAnsi="Cambria" w:cs="Arial"/>
          <w:sz w:val="20"/>
          <w:szCs w:val="20"/>
        </w:rPr>
      </w:pPr>
      <w:r w:rsidRPr="004A6065">
        <w:rPr>
          <w:rFonts w:ascii="Cambria" w:hAnsi="Cambria" w:cs="Arial"/>
          <w:sz w:val="20"/>
          <w:szCs w:val="20"/>
        </w:rPr>
        <w:t>……………………………, dnia ……………. 201</w:t>
      </w:r>
      <w:r w:rsidR="00B84998" w:rsidRPr="004A6065">
        <w:rPr>
          <w:rFonts w:ascii="Cambria" w:hAnsi="Cambria" w:cs="Arial"/>
          <w:sz w:val="20"/>
          <w:szCs w:val="20"/>
        </w:rPr>
        <w:t>5</w:t>
      </w:r>
      <w:r w:rsidRPr="004A6065">
        <w:rPr>
          <w:rFonts w:ascii="Cambria" w:hAnsi="Cambria" w:cs="Arial"/>
          <w:sz w:val="20"/>
          <w:szCs w:val="20"/>
        </w:rPr>
        <w:t xml:space="preserve"> rok                              </w:t>
      </w:r>
      <w:r w:rsidR="004A6065">
        <w:rPr>
          <w:rFonts w:ascii="Cambria" w:hAnsi="Cambria" w:cs="Arial"/>
          <w:sz w:val="20"/>
          <w:szCs w:val="20"/>
        </w:rPr>
        <w:t xml:space="preserve">                       </w:t>
      </w:r>
      <w:r w:rsidRPr="004A6065">
        <w:rPr>
          <w:rFonts w:ascii="Cambria" w:hAnsi="Cambria" w:cs="Arial"/>
          <w:sz w:val="20"/>
          <w:szCs w:val="20"/>
        </w:rPr>
        <w:t xml:space="preserve">    ……….……………………..……</w:t>
      </w:r>
    </w:p>
    <w:p w:rsidR="00065FAF" w:rsidRPr="004A6065" w:rsidRDefault="00065FAF" w:rsidP="00181F98">
      <w:pPr>
        <w:tabs>
          <w:tab w:val="left" w:pos="8222"/>
        </w:tabs>
        <w:spacing w:after="120" w:line="360" w:lineRule="auto"/>
        <w:ind w:right="396"/>
        <w:jc w:val="right"/>
        <w:rPr>
          <w:rFonts w:ascii="Cambria" w:hAnsi="Cambria" w:cs="Arial"/>
          <w:sz w:val="20"/>
          <w:szCs w:val="20"/>
        </w:rPr>
      </w:pPr>
      <w:r w:rsidRPr="004A6065">
        <w:rPr>
          <w:rFonts w:ascii="Cambria" w:hAnsi="Cambria" w:cs="Arial"/>
          <w:sz w:val="20"/>
          <w:szCs w:val="20"/>
        </w:rPr>
        <w:t>(podpis i pieczątka Wykonawcy)</w:t>
      </w:r>
    </w:p>
    <w:sectPr w:rsidR="00065FAF" w:rsidRPr="004A6065" w:rsidSect="003D065E">
      <w:headerReference w:type="default" r:id="rId8"/>
      <w:footerReference w:type="default" r:id="rId9"/>
      <w:pgSz w:w="11906" w:h="16838"/>
      <w:pgMar w:top="455" w:right="1417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3C" w:rsidRDefault="0080263C" w:rsidP="00F52481">
      <w:pPr>
        <w:spacing w:after="0" w:line="240" w:lineRule="auto"/>
      </w:pPr>
      <w:r>
        <w:separator/>
      </w:r>
    </w:p>
  </w:endnote>
  <w:endnote w:type="continuationSeparator" w:id="0">
    <w:p w:rsidR="0080263C" w:rsidRDefault="0080263C" w:rsidP="00F5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63C" w:rsidRDefault="0080263C" w:rsidP="000E237B">
    <w:pPr>
      <w:pStyle w:val="Stopka"/>
      <w:jc w:val="right"/>
    </w:pPr>
  </w:p>
  <w:p w:rsidR="0080263C" w:rsidRDefault="0080263C" w:rsidP="000E237B"/>
  <w:p w:rsidR="0080263C" w:rsidRDefault="0080263C" w:rsidP="000E237B">
    <w:pPr>
      <w:pStyle w:val="Stopka"/>
      <w:jc w:val="center"/>
    </w:pPr>
  </w:p>
  <w:p w:rsidR="0080263C" w:rsidRDefault="008026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3C" w:rsidRDefault="0080263C" w:rsidP="00F52481">
      <w:pPr>
        <w:spacing w:after="0" w:line="240" w:lineRule="auto"/>
      </w:pPr>
      <w:r>
        <w:separator/>
      </w:r>
    </w:p>
  </w:footnote>
  <w:footnote w:type="continuationSeparator" w:id="0">
    <w:p w:rsidR="0080263C" w:rsidRDefault="0080263C" w:rsidP="00F5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63C" w:rsidRPr="004C014D" w:rsidRDefault="00463B10" w:rsidP="002727F5">
    <w:pPr>
      <w:rPr>
        <w:noProof/>
        <w:sz w:val="18"/>
        <w:szCs w:val="18"/>
      </w:rPr>
    </w:pPr>
    <w:sdt>
      <w:sdtPr>
        <w:rPr>
          <w:rFonts w:ascii="Cambria" w:hAnsi="Cambria"/>
          <w:b/>
          <w:i/>
          <w:noProof/>
          <w:color w:val="0F243E"/>
          <w:sz w:val="18"/>
          <w:szCs w:val="18"/>
          <w:lang w:eastAsia="pl-PL"/>
        </w:rPr>
        <w:id w:val="-1565874536"/>
        <w:docPartObj>
          <w:docPartGallery w:val="Page Numbers (Margins)"/>
          <w:docPartUnique/>
        </w:docPartObj>
      </w:sdtPr>
      <w:sdtEndPr/>
      <w:sdtContent>
        <w:r w:rsidR="0080263C" w:rsidRPr="002A0BA9">
          <w:rPr>
            <w:rFonts w:ascii="Cambria" w:hAnsi="Cambria"/>
            <w:b/>
            <w:i/>
            <w:noProof/>
            <w:color w:val="0F243E"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63C" w:rsidRDefault="0080263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63B10" w:rsidRPr="00463B1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80263C" w:rsidRDefault="0080263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63B10" w:rsidRPr="00463B1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0263C" w:rsidRPr="00737E05">
      <w:rPr>
        <w:noProof/>
        <w:sz w:val="18"/>
        <w:szCs w:val="18"/>
      </w:rPr>
      <w:t xml:space="preserve"> </w:t>
    </w:r>
  </w:p>
  <w:p w:rsidR="0080263C" w:rsidRPr="00F52481" w:rsidRDefault="0080263C" w:rsidP="000E237B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załącznik nr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2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do SIWZ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do częścu I -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>postępowanie nr  A120-21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1-85/15/KS</w:t>
    </w:r>
    <w:r w:rsidR="00463B10">
      <w:rPr>
        <w:rFonts w:ascii="Cambria" w:hAnsi="Cambria"/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3E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CD31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4E4B53"/>
    <w:multiLevelType w:val="multilevel"/>
    <w:tmpl w:val="09A085A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1E333D3D"/>
    <w:multiLevelType w:val="hybridMultilevel"/>
    <w:tmpl w:val="2FB6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E6C8A"/>
    <w:multiLevelType w:val="hybridMultilevel"/>
    <w:tmpl w:val="CE2A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75F64"/>
    <w:multiLevelType w:val="multilevel"/>
    <w:tmpl w:val="CA6045D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175B19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909761E"/>
    <w:multiLevelType w:val="hybridMultilevel"/>
    <w:tmpl w:val="CE2A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B41DD"/>
    <w:multiLevelType w:val="hybridMultilevel"/>
    <w:tmpl w:val="2FB6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B2587"/>
    <w:multiLevelType w:val="hybridMultilevel"/>
    <w:tmpl w:val="AA2E1F9C"/>
    <w:lvl w:ilvl="0" w:tplc="04150019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430BF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69B5A38"/>
    <w:multiLevelType w:val="hybridMultilevel"/>
    <w:tmpl w:val="B278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77BE2"/>
    <w:multiLevelType w:val="hybridMultilevel"/>
    <w:tmpl w:val="A5925F7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D1A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5F3"/>
    <w:multiLevelType w:val="hybridMultilevel"/>
    <w:tmpl w:val="4DAC2572"/>
    <w:lvl w:ilvl="0" w:tplc="DA32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F0ECE"/>
    <w:multiLevelType w:val="multilevel"/>
    <w:tmpl w:val="517ED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C24744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A103E6E"/>
    <w:multiLevelType w:val="hybridMultilevel"/>
    <w:tmpl w:val="BAD4FB6A"/>
    <w:lvl w:ilvl="0" w:tplc="74A2EC6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9072B"/>
    <w:multiLevelType w:val="hybridMultilevel"/>
    <w:tmpl w:val="3670CE7C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1"/>
  </w:num>
  <w:num w:numId="6">
    <w:abstractNumId w:val="18"/>
  </w:num>
  <w:num w:numId="7">
    <w:abstractNumId w:val="13"/>
  </w:num>
  <w:num w:numId="8">
    <w:abstractNumId w:val="0"/>
  </w:num>
  <w:num w:numId="9">
    <w:abstractNumId w:val="10"/>
  </w:num>
  <w:num w:numId="10">
    <w:abstractNumId w:val="16"/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  <w:num w:numId="15">
    <w:abstractNumId w:val="8"/>
  </w:num>
  <w:num w:numId="16">
    <w:abstractNumId w:val="6"/>
  </w:num>
  <w:num w:numId="17">
    <w:abstractNumId w:val="17"/>
  </w:num>
  <w:num w:numId="18">
    <w:abstractNumId w:val="5"/>
  </w:num>
  <w:num w:numId="19">
    <w:abstractNumId w:val="9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2D"/>
    <w:rsid w:val="0000522E"/>
    <w:rsid w:val="000220A5"/>
    <w:rsid w:val="00036476"/>
    <w:rsid w:val="00065FAF"/>
    <w:rsid w:val="000B1C53"/>
    <w:rsid w:val="000E237B"/>
    <w:rsid w:val="000E6DFA"/>
    <w:rsid w:val="0012742C"/>
    <w:rsid w:val="001539AE"/>
    <w:rsid w:val="00181F98"/>
    <w:rsid w:val="001A3997"/>
    <w:rsid w:val="0020146F"/>
    <w:rsid w:val="002158D5"/>
    <w:rsid w:val="002727F5"/>
    <w:rsid w:val="002875A0"/>
    <w:rsid w:val="00290CF1"/>
    <w:rsid w:val="002A0BA9"/>
    <w:rsid w:val="002D31C0"/>
    <w:rsid w:val="003564B0"/>
    <w:rsid w:val="00380C34"/>
    <w:rsid w:val="003B4C7E"/>
    <w:rsid w:val="003D065E"/>
    <w:rsid w:val="0045619B"/>
    <w:rsid w:val="00463B10"/>
    <w:rsid w:val="0047434F"/>
    <w:rsid w:val="004A6065"/>
    <w:rsid w:val="004C014D"/>
    <w:rsid w:val="004D64C0"/>
    <w:rsid w:val="005A46E6"/>
    <w:rsid w:val="005B7F95"/>
    <w:rsid w:val="006B472D"/>
    <w:rsid w:val="006D3CC5"/>
    <w:rsid w:val="006D53CC"/>
    <w:rsid w:val="007E308D"/>
    <w:rsid w:val="007F75DB"/>
    <w:rsid w:val="0080263C"/>
    <w:rsid w:val="0082758E"/>
    <w:rsid w:val="00861283"/>
    <w:rsid w:val="008D1CFD"/>
    <w:rsid w:val="008E396D"/>
    <w:rsid w:val="00921553"/>
    <w:rsid w:val="00927FC1"/>
    <w:rsid w:val="009454A9"/>
    <w:rsid w:val="009E28F4"/>
    <w:rsid w:val="00A23932"/>
    <w:rsid w:val="00AD1656"/>
    <w:rsid w:val="00AD3CED"/>
    <w:rsid w:val="00AD3F21"/>
    <w:rsid w:val="00AE6D90"/>
    <w:rsid w:val="00B214FA"/>
    <w:rsid w:val="00B77E41"/>
    <w:rsid w:val="00B84998"/>
    <w:rsid w:val="00C0202F"/>
    <w:rsid w:val="00C35A7E"/>
    <w:rsid w:val="00C65D0C"/>
    <w:rsid w:val="00C82AB3"/>
    <w:rsid w:val="00C90DE3"/>
    <w:rsid w:val="00CE3CFB"/>
    <w:rsid w:val="00DB221A"/>
    <w:rsid w:val="00EB7BDF"/>
    <w:rsid w:val="00EE15DB"/>
    <w:rsid w:val="00EE2E39"/>
    <w:rsid w:val="00F51E15"/>
    <w:rsid w:val="00F52481"/>
    <w:rsid w:val="00F620E8"/>
    <w:rsid w:val="00F85B34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5:docId w15:val="{840C33E9-26AF-4620-B90B-D0C3D9F5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rsid w:val="00DB221A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6B472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B221A"/>
    <w:rPr>
      <w:rFonts w:ascii="Times New Roman" w:eastAsia="Times New Roman" w:hAnsi="Times New Roman" w:cs="Times New Roman"/>
      <w:kern w:val="3"/>
      <w:sz w:val="28"/>
      <w:szCs w:val="24"/>
      <w:lang w:eastAsia="pl-PL"/>
    </w:rPr>
  </w:style>
  <w:style w:type="paragraph" w:customStyle="1" w:styleId="Standard">
    <w:name w:val="Standard"/>
    <w:rsid w:val="00DB22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DB221A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481"/>
  </w:style>
  <w:style w:type="paragraph" w:styleId="Stopka">
    <w:name w:val="footer"/>
    <w:basedOn w:val="Normalny"/>
    <w:link w:val="Stopka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481"/>
  </w:style>
  <w:style w:type="paragraph" w:styleId="Tekstdymka">
    <w:name w:val="Balloon Text"/>
    <w:basedOn w:val="Normalny"/>
    <w:link w:val="TekstdymkaZnak"/>
    <w:uiPriority w:val="99"/>
    <w:semiHidden/>
    <w:unhideWhenUsed/>
    <w:rsid w:val="00C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FC1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4C014D"/>
    <w:pPr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D3F2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3F2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663C-EEA3-4075-823D-E724AC5B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87CE244C</Template>
  <TotalTime>340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eclipse1</dc:creator>
  <cp:lastModifiedBy>Karolina Sikorska</cp:lastModifiedBy>
  <cp:revision>35</cp:revision>
  <cp:lastPrinted>2015-06-18T05:50:00Z</cp:lastPrinted>
  <dcterms:created xsi:type="dcterms:W3CDTF">2014-08-13T09:57:00Z</dcterms:created>
  <dcterms:modified xsi:type="dcterms:W3CDTF">2015-06-30T06:15:00Z</dcterms:modified>
</cp:coreProperties>
</file>