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4D" w:rsidRPr="00FF392C" w:rsidRDefault="00F52481" w:rsidP="003D065E">
      <w:pPr>
        <w:pStyle w:val="Tekstpodstawowy2"/>
        <w:spacing w:after="0" w:line="240" w:lineRule="auto"/>
        <w:ind w:firstLine="284"/>
        <w:jc w:val="center"/>
        <w:rPr>
          <w:rFonts w:ascii="Cambria" w:hAnsi="Cambria"/>
          <w:b/>
          <w:bCs/>
          <w:lang w:val="pl-PL"/>
        </w:rPr>
      </w:pPr>
      <w:r>
        <w:rPr>
          <w:b/>
        </w:rPr>
        <w:t xml:space="preserve">Załącznik nr 2 – </w:t>
      </w:r>
      <w:r w:rsidR="00FF392C">
        <w:rPr>
          <w:b/>
          <w:lang w:val="pl-PL"/>
        </w:rPr>
        <w:t>opis przedmiotu zamówienia</w:t>
      </w:r>
    </w:p>
    <w:p w:rsidR="00170939" w:rsidRPr="003D065E" w:rsidRDefault="00170939" w:rsidP="003D065E">
      <w:pPr>
        <w:pStyle w:val="Tekstpodstawowy2"/>
        <w:spacing w:after="0" w:line="240" w:lineRule="auto"/>
        <w:ind w:firstLine="284"/>
        <w:jc w:val="center"/>
        <w:rPr>
          <w:rFonts w:ascii="Cambria" w:hAnsi="Cambria"/>
          <w:b/>
          <w:bCs/>
          <w:lang w:val="pl-PL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8884"/>
      </w:tblGrid>
      <w:tr w:rsidR="00FF392C" w:rsidRPr="00B83217" w:rsidTr="00FF392C">
        <w:trPr>
          <w:trHeight w:val="735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F392C" w:rsidRPr="004A6065" w:rsidRDefault="00FF392C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8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F392C" w:rsidRPr="004A6065" w:rsidRDefault="00FF392C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FF392C" w:rsidRPr="004A6065" w:rsidRDefault="00FF392C" w:rsidP="004C014D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(opis </w:t>
            </w:r>
            <w:r w:rsidRPr="004A6065">
              <w:rPr>
                <w:rFonts w:ascii="Cambria" w:hAnsi="Cambria" w:cs="Arial"/>
                <w:b/>
                <w:sz w:val="18"/>
                <w:szCs w:val="18"/>
              </w:rPr>
              <w:t>przedmiotu zamówienia</w:t>
            </w: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>)</w:t>
            </w:r>
          </w:p>
        </w:tc>
      </w:tr>
      <w:tr w:rsidR="00FF392C" w:rsidRPr="00B83217" w:rsidTr="00FF5BDB">
        <w:trPr>
          <w:trHeight w:val="48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FF392C" w:rsidRDefault="00FF392C" w:rsidP="00FF5BDB">
            <w:pPr>
              <w:pStyle w:val="Akapitzlist"/>
              <w:numPr>
                <w:ilvl w:val="0"/>
                <w:numId w:val="23"/>
              </w:numPr>
              <w:spacing w:before="240" w:after="0" w:line="24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  <w:r w:rsidRPr="00FF392C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290CC4" w:rsidRDefault="00FF5BDB" w:rsidP="00FF5BDB">
            <w:pPr>
              <w:spacing w:after="0" w:line="24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FF5BDB">
              <w:rPr>
                <w:rFonts w:ascii="Cambria" w:hAnsi="Cambria"/>
                <w:bCs/>
                <w:sz w:val="20"/>
                <w:szCs w:val="20"/>
              </w:rPr>
              <w:t>Układ optyczny w korekcji do nieskończoności.</w:t>
            </w:r>
          </w:p>
        </w:tc>
      </w:tr>
      <w:tr w:rsidR="00486318" w:rsidRPr="00486318" w:rsidTr="00FF392C">
        <w:trPr>
          <w:trHeight w:val="54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392C" w:rsidP="00FF392C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  <w:r w:rsidRPr="00486318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5BDB" w:rsidRPr="00486318" w:rsidRDefault="00FF5BDB" w:rsidP="00FF5BDB">
            <w:pPr>
              <w:spacing w:after="0" w:line="36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Obiektywy wolne od aberracji chromatycznej.</w:t>
            </w:r>
          </w:p>
          <w:p w:rsidR="00FF5BDB" w:rsidRPr="00486318" w:rsidRDefault="00FF5BDB" w:rsidP="00FF5BDB">
            <w:pPr>
              <w:spacing w:after="0" w:line="36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-     4x/0.10, odległość robocza</w:t>
            </w:r>
            <w:r w:rsidR="00486318" w:rsidRPr="00486318">
              <w:rPr>
                <w:rFonts w:ascii="Cambria" w:hAnsi="Cambria"/>
                <w:bCs/>
                <w:sz w:val="20"/>
                <w:szCs w:val="20"/>
              </w:rPr>
              <w:t xml:space="preserve"> minimum</w:t>
            </w:r>
            <w:r w:rsidRPr="00486318">
              <w:rPr>
                <w:rFonts w:ascii="Cambria" w:hAnsi="Cambria"/>
                <w:bCs/>
                <w:sz w:val="20"/>
                <w:szCs w:val="20"/>
              </w:rPr>
              <w:t xml:space="preserve"> 25 mm</w:t>
            </w:r>
          </w:p>
          <w:p w:rsidR="00FF5BDB" w:rsidRPr="00486318" w:rsidRDefault="00FF5BDB" w:rsidP="00FF5BDB">
            <w:pPr>
              <w:spacing w:after="0" w:line="36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-   10x/0.25, odległość robocza</w:t>
            </w:r>
            <w:r w:rsidR="00486318" w:rsidRPr="00486318">
              <w:rPr>
                <w:rFonts w:ascii="Cambria" w:hAnsi="Cambria"/>
                <w:bCs/>
                <w:sz w:val="20"/>
                <w:szCs w:val="20"/>
              </w:rPr>
              <w:t xml:space="preserve"> minimum</w:t>
            </w:r>
            <w:r w:rsidRPr="00486318">
              <w:rPr>
                <w:rFonts w:ascii="Cambria" w:hAnsi="Cambria"/>
                <w:bCs/>
                <w:sz w:val="20"/>
                <w:szCs w:val="20"/>
              </w:rPr>
              <w:t xml:space="preserve"> 6,7 mm</w:t>
            </w:r>
          </w:p>
          <w:p w:rsidR="00FF5BDB" w:rsidRPr="00486318" w:rsidRDefault="00FF5BDB" w:rsidP="00FF5BDB">
            <w:pPr>
              <w:spacing w:after="0" w:line="360" w:lineRule="auto"/>
              <w:ind w:right="33"/>
              <w:rPr>
                <w:rFonts w:ascii="Cambria" w:hAnsi="Cambria"/>
                <w:bCs/>
                <w:sz w:val="20"/>
                <w:szCs w:val="20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-   40x/0.65, odległość robocza</w:t>
            </w:r>
            <w:r w:rsidR="00486318" w:rsidRPr="00486318">
              <w:rPr>
                <w:rFonts w:ascii="Cambria" w:hAnsi="Cambria"/>
                <w:bCs/>
                <w:sz w:val="20"/>
                <w:szCs w:val="20"/>
              </w:rPr>
              <w:t xml:space="preserve"> minimum</w:t>
            </w:r>
            <w:r w:rsidRPr="00486318">
              <w:rPr>
                <w:rFonts w:ascii="Cambria" w:hAnsi="Cambria"/>
                <w:bCs/>
                <w:sz w:val="20"/>
                <w:szCs w:val="20"/>
              </w:rPr>
              <w:t xml:space="preserve"> 0,6 mm</w:t>
            </w:r>
          </w:p>
          <w:p w:rsidR="00FF392C" w:rsidRPr="00486318" w:rsidRDefault="00FF5BDB" w:rsidP="00FF5BDB">
            <w:pPr>
              <w:spacing w:after="0" w:line="360" w:lineRule="auto"/>
              <w:ind w:right="33"/>
              <w:rPr>
                <w:rFonts w:cs="Tahoma"/>
                <w:sz w:val="18"/>
                <w:szCs w:val="18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 xml:space="preserve">- 100x/1.25, odległość robocza </w:t>
            </w:r>
            <w:r w:rsidR="00486318" w:rsidRPr="00486318">
              <w:rPr>
                <w:rFonts w:ascii="Cambria" w:hAnsi="Cambria"/>
                <w:bCs/>
                <w:sz w:val="20"/>
                <w:szCs w:val="20"/>
              </w:rPr>
              <w:t xml:space="preserve">minimum  </w:t>
            </w:r>
            <w:r w:rsidRPr="00486318">
              <w:rPr>
                <w:rFonts w:ascii="Cambria" w:hAnsi="Cambria"/>
                <w:bCs/>
                <w:sz w:val="20"/>
                <w:szCs w:val="20"/>
              </w:rPr>
              <w:t>0,14 mm</w:t>
            </w:r>
          </w:p>
        </w:tc>
        <w:bookmarkStart w:id="0" w:name="_GoBack"/>
        <w:bookmarkEnd w:id="0"/>
      </w:tr>
      <w:tr w:rsidR="00486318" w:rsidRPr="00486318" w:rsidTr="00FF392C">
        <w:trPr>
          <w:trHeight w:val="549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5BDB" w:rsidP="00724AD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Wbudowany oświetlacz LED, z płynną regulacją natężenia oświetlenia. Czas pracy oświetlenia do 60 000 godzin. Zawierający jedną matrycę minimum stu mikro soczewek wieloogniskujących, zapewniających 100% równo oświetlonego całego pola widzenia.</w:t>
            </w:r>
          </w:p>
        </w:tc>
      </w:tr>
      <w:tr w:rsidR="00486318" w:rsidRPr="00486318" w:rsidTr="00FF392C">
        <w:trPr>
          <w:trHeight w:val="64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5BDB" w:rsidP="00724ADD">
            <w:pPr>
              <w:spacing w:before="120" w:after="0" w:line="240" w:lineRule="auto"/>
              <w:ind w:right="33"/>
              <w:rPr>
                <w:rFonts w:cs="Tahoma"/>
                <w:sz w:val="18"/>
                <w:szCs w:val="18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Łatwy dostęp do systemu oświetlenia, od frontu statywu, bez konieczności jego przekręcania i stosowania narzędzi.</w:t>
            </w:r>
          </w:p>
        </w:tc>
      </w:tr>
      <w:tr w:rsidR="00486318" w:rsidRPr="00486318" w:rsidTr="008B5BDA">
        <w:trPr>
          <w:trHeight w:val="466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5BDB" w:rsidP="00486318">
            <w:pPr>
              <w:spacing w:before="120" w:after="0" w:line="240" w:lineRule="auto"/>
              <w:ind w:right="33"/>
              <w:rPr>
                <w:rFonts w:cs="Arial"/>
                <w:sz w:val="18"/>
                <w:szCs w:val="18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 xml:space="preserve">Wieszak do zwijania kabla zasilającego, umieszczony </w:t>
            </w:r>
            <w:r w:rsidR="00486318" w:rsidRPr="00486318">
              <w:rPr>
                <w:rFonts w:ascii="Cambria" w:hAnsi="Cambria"/>
                <w:bCs/>
                <w:sz w:val="20"/>
                <w:szCs w:val="20"/>
              </w:rPr>
              <w:t>na statywie</w:t>
            </w:r>
          </w:p>
        </w:tc>
      </w:tr>
      <w:tr w:rsidR="00486318" w:rsidRPr="00486318" w:rsidTr="00FF392C">
        <w:trPr>
          <w:trHeight w:val="55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5BDB" w:rsidP="002727F5">
            <w:pPr>
              <w:spacing w:before="120" w:after="0" w:line="240" w:lineRule="auto"/>
              <w:ind w:right="33"/>
              <w:rPr>
                <w:sz w:val="18"/>
                <w:szCs w:val="18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Kabel zasilający, odłączalny od statywu.</w:t>
            </w:r>
          </w:p>
        </w:tc>
      </w:tr>
      <w:tr w:rsidR="00486318" w:rsidRPr="00486318" w:rsidTr="00FF392C">
        <w:trPr>
          <w:trHeight w:val="42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5BDB" w:rsidP="00272F8A">
            <w:pPr>
              <w:spacing w:after="0"/>
              <w:ind w:right="34"/>
              <w:rPr>
                <w:rFonts w:cs="Arial"/>
                <w:sz w:val="18"/>
                <w:szCs w:val="18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Włącznik On/Off.</w:t>
            </w:r>
          </w:p>
        </w:tc>
      </w:tr>
      <w:tr w:rsidR="00486318" w:rsidRPr="00486318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5BDB" w:rsidP="001A3997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486318">
              <w:rPr>
                <w:rFonts w:ascii="Cambria" w:eastAsiaTheme="minorHAnsi" w:hAnsi="Cambria" w:cstheme="minorBidi"/>
                <w:bCs/>
                <w:sz w:val="20"/>
                <w:szCs w:val="20"/>
              </w:rPr>
              <w:t>Oddzielne pokrętło regulacji natężenia oświetlenia.</w:t>
            </w:r>
          </w:p>
        </w:tc>
      </w:tr>
      <w:tr w:rsidR="00486318" w:rsidRPr="00486318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5BDB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486318">
              <w:rPr>
                <w:rFonts w:ascii="Cambria" w:eastAsiaTheme="minorHAnsi" w:hAnsi="Cambria" w:cstheme="minorBidi"/>
                <w:bCs/>
                <w:sz w:val="20"/>
                <w:szCs w:val="20"/>
              </w:rPr>
              <w:t xml:space="preserve">Okulary </w:t>
            </w:r>
            <w:r w:rsidR="00486318" w:rsidRPr="00486318">
              <w:rPr>
                <w:rFonts w:ascii="Cambria" w:eastAsiaTheme="minorHAnsi" w:hAnsi="Cambria" w:cstheme="minorBidi"/>
                <w:bCs/>
                <w:sz w:val="20"/>
                <w:szCs w:val="20"/>
              </w:rPr>
              <w:t>o powiększeniu</w:t>
            </w:r>
            <w:r w:rsidRPr="00486318">
              <w:rPr>
                <w:rFonts w:ascii="Cambria" w:eastAsiaTheme="minorHAnsi" w:hAnsi="Cambria" w:cstheme="minorBidi"/>
                <w:bCs/>
                <w:sz w:val="20"/>
                <w:szCs w:val="20"/>
              </w:rPr>
              <w:t xml:space="preserve"> 10x, każdy z możliwością montażu mikrometrów okularowych. Blokada wkrętem ampolowym każdego z okularów</w:t>
            </w:r>
          </w:p>
        </w:tc>
      </w:tr>
      <w:tr w:rsidR="00486318" w:rsidRPr="00486318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5BDB" w:rsidP="00B45C06">
            <w:pPr>
              <w:pStyle w:val="Akapitzlist"/>
              <w:spacing w:after="0" w:line="240" w:lineRule="auto"/>
              <w:ind w:left="-13"/>
              <w:rPr>
                <w:rFonts w:ascii="Cambria" w:hAnsi="Cambria"/>
                <w:bCs/>
                <w:sz w:val="20"/>
                <w:szCs w:val="20"/>
              </w:rPr>
            </w:pPr>
            <w:r w:rsidRPr="00486318">
              <w:rPr>
                <w:rFonts w:ascii="Cambria" w:eastAsiaTheme="minorHAnsi" w:hAnsi="Cambria" w:cstheme="minorBidi"/>
                <w:bCs/>
                <w:sz w:val="20"/>
                <w:szCs w:val="20"/>
              </w:rPr>
              <w:t>Stolik krzyżowy prawostronny, pokrętła x-y w jednej osi.</w:t>
            </w:r>
          </w:p>
        </w:tc>
      </w:tr>
      <w:tr w:rsidR="00486318" w:rsidRPr="00486318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5BDB" w:rsidP="00B45C06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Ruch mikro / makro w jednej osi.</w:t>
            </w:r>
          </w:p>
        </w:tc>
      </w:tr>
      <w:tr w:rsidR="00486318" w:rsidRPr="00486318" w:rsidTr="00FF5BDB">
        <w:trPr>
          <w:trHeight w:val="29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86318" w:rsidRDefault="00FF5BDB" w:rsidP="00B45C06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Kondensor Abbego z przysłoną aperturową, z wyskalowanymi pozycjami dla danego obiektywu, N.A. min. 1,25, z ruchem pionowym</w:t>
            </w:r>
          </w:p>
        </w:tc>
      </w:tr>
      <w:tr w:rsidR="00486318" w:rsidRPr="00486318" w:rsidTr="00FF5BDB">
        <w:trPr>
          <w:trHeight w:val="29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5BDB" w:rsidRPr="00486318" w:rsidRDefault="00FF5BDB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5BDB" w:rsidRPr="00486318" w:rsidRDefault="00FF5BDB" w:rsidP="00486318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Ergonomiczna nasadka okularowa, ze zmiennym położeniem wysokości okularów, obracana</w:t>
            </w:r>
            <w:r w:rsidR="00486318" w:rsidRPr="00486318">
              <w:rPr>
                <w:rFonts w:ascii="Cambria" w:hAnsi="Cambria"/>
                <w:bCs/>
                <w:sz w:val="20"/>
                <w:szCs w:val="20"/>
              </w:rPr>
              <w:t xml:space="preserve"> o 360º</w:t>
            </w:r>
          </w:p>
        </w:tc>
      </w:tr>
      <w:tr w:rsidR="00486318" w:rsidRPr="00486318" w:rsidTr="00FF5BDB">
        <w:trPr>
          <w:trHeight w:val="29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5BDB" w:rsidRPr="00486318" w:rsidRDefault="00FF5BDB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5BDB" w:rsidRPr="00486318" w:rsidRDefault="00FF5BDB" w:rsidP="00B45C06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Okulary, nasadka okularowa i obiektywy muszą zawierać chemiczne środki antygrzybiczne.</w:t>
            </w:r>
          </w:p>
        </w:tc>
      </w:tr>
      <w:tr w:rsidR="00486318" w:rsidRPr="00486318" w:rsidTr="00FF5BDB">
        <w:trPr>
          <w:trHeight w:val="29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5BDB" w:rsidRPr="00486318" w:rsidRDefault="00FF5BDB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5BDB" w:rsidRPr="00486318" w:rsidRDefault="00FF5BDB" w:rsidP="00B45C06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486318">
              <w:rPr>
                <w:rFonts w:ascii="Cambria" w:hAnsi="Cambria"/>
                <w:bCs/>
                <w:sz w:val="20"/>
                <w:szCs w:val="20"/>
              </w:rPr>
              <w:t>Możliwość rozbudowy mikroskopu o: kontrast fazowy i ciemne pole, object marker-do oznaczania wybranych miejsc w preparacie, okulary o powiększeniu 15x, oświetlenie za pomocą lusterka, futerał drewniany lub aluminiowy.</w:t>
            </w:r>
          </w:p>
        </w:tc>
      </w:tr>
    </w:tbl>
    <w:p w:rsidR="00170939" w:rsidRPr="00486318" w:rsidRDefault="00170939" w:rsidP="006B472D">
      <w:pPr>
        <w:pStyle w:val="redniasiatka1akcent21"/>
        <w:ind w:left="0"/>
        <w:jc w:val="left"/>
        <w:rPr>
          <w:rFonts w:ascii="Cambria" w:eastAsiaTheme="minorHAnsi" w:hAnsi="Cambria" w:cs="Arial"/>
          <w:sz w:val="20"/>
          <w:szCs w:val="20"/>
        </w:rPr>
      </w:pPr>
    </w:p>
    <w:p w:rsidR="00065FAF" w:rsidRPr="004A6065" w:rsidRDefault="00065FAF" w:rsidP="00181F98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  <w:sz w:val="20"/>
          <w:szCs w:val="20"/>
        </w:rPr>
      </w:pPr>
    </w:p>
    <w:sectPr w:rsidR="00065FAF" w:rsidRPr="004A6065" w:rsidSect="003D065E">
      <w:headerReference w:type="default" r:id="rId8"/>
      <w:footerReference w:type="default" r:id="rId9"/>
      <w:pgSz w:w="11906" w:h="16838"/>
      <w:pgMar w:top="455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DA" w:rsidRDefault="008B5BDA" w:rsidP="00F52481">
      <w:pPr>
        <w:spacing w:after="0" w:line="240" w:lineRule="auto"/>
      </w:pPr>
      <w:r>
        <w:separator/>
      </w:r>
    </w:p>
  </w:endnote>
  <w:endnote w:type="continuationSeparator" w:id="0">
    <w:p w:rsidR="008B5BDA" w:rsidRDefault="008B5BDA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DA" w:rsidRDefault="008B5BDA" w:rsidP="000E237B">
    <w:pPr>
      <w:pStyle w:val="Stopka"/>
      <w:jc w:val="right"/>
    </w:pPr>
  </w:p>
  <w:p w:rsidR="008B5BDA" w:rsidRDefault="008B5BDA" w:rsidP="000E237B"/>
  <w:p w:rsidR="008B5BDA" w:rsidRDefault="008B5BDA" w:rsidP="000E237B">
    <w:pPr>
      <w:pStyle w:val="Stopka"/>
      <w:jc w:val="center"/>
    </w:pPr>
  </w:p>
  <w:p w:rsidR="008B5BDA" w:rsidRDefault="008B5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DA" w:rsidRDefault="008B5BDA" w:rsidP="00F52481">
      <w:pPr>
        <w:spacing w:after="0" w:line="240" w:lineRule="auto"/>
      </w:pPr>
      <w:r>
        <w:separator/>
      </w:r>
    </w:p>
  </w:footnote>
  <w:footnote w:type="continuationSeparator" w:id="0">
    <w:p w:rsidR="008B5BDA" w:rsidRDefault="008B5BDA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DA" w:rsidRPr="004C014D" w:rsidRDefault="00486318" w:rsidP="002727F5">
    <w:pPr>
      <w:rPr>
        <w:noProof/>
        <w:sz w:val="18"/>
        <w:szCs w:val="18"/>
      </w:rPr>
    </w:pPr>
    <w:sdt>
      <w:sdtPr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id w:val="-1565874536"/>
        <w:docPartObj>
          <w:docPartGallery w:val="Page Numbers (Margins)"/>
          <w:docPartUnique/>
        </w:docPartObj>
      </w:sdtPr>
      <w:sdtEndPr/>
      <w:sdtContent>
        <w:r w:rsidR="008B5BDA" w:rsidRPr="002A0BA9">
          <w:rPr>
            <w:rFonts w:ascii="Cambria" w:hAnsi="Cambria"/>
            <w:b/>
            <w:i/>
            <w:noProof/>
            <w:color w:val="0F243E"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A" w:rsidRDefault="008B5BD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86318" w:rsidRPr="004863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B5BDA" w:rsidRDefault="008B5BD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86318" w:rsidRPr="004863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B5BDA" w:rsidRPr="00737E05">
      <w:rPr>
        <w:noProof/>
        <w:sz w:val="18"/>
        <w:szCs w:val="18"/>
      </w:rPr>
      <w:t xml:space="preserve"> </w:t>
    </w:r>
  </w:p>
  <w:p w:rsidR="008B5BDA" w:rsidRPr="00F52481" w:rsidRDefault="008B5BDA" w:rsidP="000E237B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1-14</w:t>
    </w:r>
    <w:r w:rsidR="00FF5BDB">
      <w:rPr>
        <w:rFonts w:ascii="Cambria" w:hAnsi="Cambria"/>
        <w:b/>
        <w:i/>
        <w:noProof/>
        <w:color w:val="0F243E"/>
        <w:sz w:val="18"/>
        <w:szCs w:val="18"/>
        <w:lang w:eastAsia="pl-PL"/>
      </w:rPr>
      <w:t>3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/15/KS</w:t>
    </w:r>
    <w:r w:rsidR="00486318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D3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211655"/>
    <w:multiLevelType w:val="hybridMultilevel"/>
    <w:tmpl w:val="21C25FDA"/>
    <w:lvl w:ilvl="0" w:tplc="04150019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B2C208B"/>
    <w:multiLevelType w:val="hybridMultilevel"/>
    <w:tmpl w:val="5568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D3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E6C8A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75F64"/>
    <w:multiLevelType w:val="multilevel"/>
    <w:tmpl w:val="CA6045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175B19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09761E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B41D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B2587"/>
    <w:multiLevelType w:val="hybridMultilevel"/>
    <w:tmpl w:val="AA2E1F9C"/>
    <w:lvl w:ilvl="0" w:tplc="04150019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77BE2"/>
    <w:multiLevelType w:val="hybridMultilevel"/>
    <w:tmpl w:val="A5925F7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C24744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9072B"/>
    <w:multiLevelType w:val="hybridMultilevel"/>
    <w:tmpl w:val="3670CE7C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3"/>
  </w:num>
  <w:num w:numId="6">
    <w:abstractNumId w:val="20"/>
  </w:num>
  <w:num w:numId="7">
    <w:abstractNumId w:val="15"/>
  </w:num>
  <w:num w:numId="8">
    <w:abstractNumId w:val="0"/>
  </w:num>
  <w:num w:numId="9">
    <w:abstractNumId w:val="12"/>
  </w:num>
  <w:num w:numId="10">
    <w:abstractNumId w:val="18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8"/>
  </w:num>
  <w:num w:numId="17">
    <w:abstractNumId w:val="19"/>
  </w:num>
  <w:num w:numId="18">
    <w:abstractNumId w:val="7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D"/>
    <w:rsid w:val="0000522E"/>
    <w:rsid w:val="000220A5"/>
    <w:rsid w:val="00036476"/>
    <w:rsid w:val="00065FAF"/>
    <w:rsid w:val="000A639C"/>
    <w:rsid w:val="000B1C53"/>
    <w:rsid w:val="000E237B"/>
    <w:rsid w:val="000E6DFA"/>
    <w:rsid w:val="0012742C"/>
    <w:rsid w:val="001539AE"/>
    <w:rsid w:val="00170939"/>
    <w:rsid w:val="00181F98"/>
    <w:rsid w:val="001A3997"/>
    <w:rsid w:val="001C3C72"/>
    <w:rsid w:val="0020146F"/>
    <w:rsid w:val="002158D5"/>
    <w:rsid w:val="002727F5"/>
    <w:rsid w:val="00272F8A"/>
    <w:rsid w:val="002875A0"/>
    <w:rsid w:val="00290CF1"/>
    <w:rsid w:val="002A0BA9"/>
    <w:rsid w:val="002D31C0"/>
    <w:rsid w:val="002E356B"/>
    <w:rsid w:val="003564B0"/>
    <w:rsid w:val="00380C34"/>
    <w:rsid w:val="003B4C7E"/>
    <w:rsid w:val="003D065E"/>
    <w:rsid w:val="0045619B"/>
    <w:rsid w:val="0047434F"/>
    <w:rsid w:val="00486318"/>
    <w:rsid w:val="004A6065"/>
    <w:rsid w:val="004C014D"/>
    <w:rsid w:val="004D64C0"/>
    <w:rsid w:val="004E7C02"/>
    <w:rsid w:val="004F4E6C"/>
    <w:rsid w:val="005A46E6"/>
    <w:rsid w:val="005B7F95"/>
    <w:rsid w:val="006B472D"/>
    <w:rsid w:val="006D3CC5"/>
    <w:rsid w:val="006D53CC"/>
    <w:rsid w:val="00724ADD"/>
    <w:rsid w:val="007E308D"/>
    <w:rsid w:val="007F75DB"/>
    <w:rsid w:val="0080263C"/>
    <w:rsid w:val="0082758E"/>
    <w:rsid w:val="008425AC"/>
    <w:rsid w:val="00861283"/>
    <w:rsid w:val="008B5BDA"/>
    <w:rsid w:val="008D1CFD"/>
    <w:rsid w:val="008E396D"/>
    <w:rsid w:val="00921553"/>
    <w:rsid w:val="00927FC1"/>
    <w:rsid w:val="009454A9"/>
    <w:rsid w:val="009517A0"/>
    <w:rsid w:val="009E28F4"/>
    <w:rsid w:val="00A23932"/>
    <w:rsid w:val="00AD1656"/>
    <w:rsid w:val="00AD3CED"/>
    <w:rsid w:val="00AD3F21"/>
    <w:rsid w:val="00AE6D90"/>
    <w:rsid w:val="00B214FA"/>
    <w:rsid w:val="00B45C06"/>
    <w:rsid w:val="00B77E41"/>
    <w:rsid w:val="00B84998"/>
    <w:rsid w:val="00C0202F"/>
    <w:rsid w:val="00C35A7E"/>
    <w:rsid w:val="00C65D0C"/>
    <w:rsid w:val="00C82AB3"/>
    <w:rsid w:val="00C90DE3"/>
    <w:rsid w:val="00CE3CFB"/>
    <w:rsid w:val="00DB221A"/>
    <w:rsid w:val="00EB7BDF"/>
    <w:rsid w:val="00EE15DB"/>
    <w:rsid w:val="00EE2E39"/>
    <w:rsid w:val="00F51E15"/>
    <w:rsid w:val="00F52481"/>
    <w:rsid w:val="00F620E8"/>
    <w:rsid w:val="00F85B34"/>
    <w:rsid w:val="00FD3762"/>
    <w:rsid w:val="00FF392C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  <w15:docId w15:val="{840C33E9-26AF-4620-B90B-D0C3D9F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C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4C014D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F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3F2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4A0B2-5E5A-4AED-A7F2-5083FAA3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44D3579F</Template>
  <TotalTime>383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44</cp:revision>
  <cp:lastPrinted>2015-06-18T05:50:00Z</cp:lastPrinted>
  <dcterms:created xsi:type="dcterms:W3CDTF">2014-08-13T09:57:00Z</dcterms:created>
  <dcterms:modified xsi:type="dcterms:W3CDTF">2015-09-11T05:13:00Z</dcterms:modified>
</cp:coreProperties>
</file>