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2112A6">
        <w:trPr>
          <w:trHeight w:val="1087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2112A6" w:rsidRDefault="002112A6">
            <w:pPr>
              <w:jc w:val="center"/>
              <w:rPr>
                <w:rFonts w:eastAsia="Calibri" w:cs="Arial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796" w:type="dxa"/>
          </w:tcPr>
          <w:p w:rsidR="002112A6" w:rsidRPr="002112A6" w:rsidRDefault="002112A6">
            <w:pPr>
              <w:jc w:val="right"/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415CF3">
        <w:rPr>
          <w:b/>
          <w:sz w:val="20"/>
          <w:szCs w:val="20"/>
          <w:lang w:val="pl-PL"/>
        </w:rPr>
        <w:t>204</w:t>
      </w:r>
      <w:r w:rsidRPr="002112A6">
        <w:rPr>
          <w:b/>
          <w:sz w:val="20"/>
          <w:szCs w:val="20"/>
          <w:lang w:val="pl-PL"/>
        </w:rPr>
        <w:t xml:space="preserve">/15/JC </w:t>
      </w:r>
      <w:r w:rsidR="00415CF3">
        <w:rPr>
          <w:b/>
          <w:sz w:val="20"/>
          <w:szCs w:val="20"/>
          <w:lang w:val="pl-PL"/>
        </w:rPr>
        <w:t>w części I lub II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…………………………………………………………………………………………………………………… działającego na podstawie pełnomocnictwa udzielonego przez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EB0819" w:rsidRDefault="002112A6" w:rsidP="00EB0819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B0819">
        <w:rPr>
          <w:sz w:val="20"/>
          <w:szCs w:val="20"/>
          <w:lang w:val="pl-PL"/>
        </w:rPr>
        <w:t xml:space="preserve">Przedmiotem umowy jest </w:t>
      </w:r>
      <w:r w:rsidR="00F13004" w:rsidRPr="00EB0819">
        <w:rPr>
          <w:rFonts w:cs="Arial"/>
          <w:sz w:val="20"/>
          <w:szCs w:val="20"/>
          <w:lang w:val="pl-PL"/>
        </w:rPr>
        <w:t xml:space="preserve">dostawa </w:t>
      </w:r>
      <w:r w:rsidR="00415CF3">
        <w:rPr>
          <w:rFonts w:cs="Arial"/>
          <w:sz w:val="20"/>
          <w:szCs w:val="20"/>
          <w:lang w:val="pl-PL"/>
        </w:rPr>
        <w:t>………………………………………………………………………. …………………………………………………………………………………………………………………</w:t>
      </w:r>
      <w:r w:rsidR="00F13004" w:rsidRPr="00EB0819">
        <w:rPr>
          <w:rFonts w:cs="Arial"/>
          <w:sz w:val="20"/>
          <w:szCs w:val="20"/>
          <w:lang w:val="pl-PL"/>
        </w:rPr>
        <w:t xml:space="preserve"> dla Wydziału </w:t>
      </w:r>
      <w:r w:rsidR="00415CF3">
        <w:rPr>
          <w:rFonts w:cs="Arial"/>
          <w:sz w:val="20"/>
          <w:szCs w:val="20"/>
          <w:lang w:val="pl-PL"/>
        </w:rPr>
        <w:t>Biotechnologii</w:t>
      </w:r>
      <w:r w:rsidR="00F13004" w:rsidRPr="00EB0819">
        <w:rPr>
          <w:rFonts w:cs="Arial"/>
          <w:sz w:val="20"/>
          <w:szCs w:val="20"/>
          <w:lang w:val="pl-PL"/>
        </w:rPr>
        <w:t xml:space="preserve"> Uniwersytetu Gdańskiego, </w:t>
      </w:r>
      <w:r w:rsidRPr="00EB0819">
        <w:rPr>
          <w:rFonts w:cs="Arial"/>
          <w:sz w:val="20"/>
          <w:szCs w:val="20"/>
          <w:lang w:val="pl-PL"/>
        </w:rPr>
        <w:t>zwanej dalej sprzętem.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Szczegółowy opis przedmiotu umowy zawarty jest w </w:t>
      </w:r>
      <w:r w:rsidRPr="002112A6">
        <w:rPr>
          <w:i/>
          <w:sz w:val="20"/>
          <w:szCs w:val="20"/>
          <w:lang w:val="pl-PL"/>
        </w:rPr>
        <w:t>załączniku 2 do SIWZ (do umowy)</w:t>
      </w:r>
      <w:r w:rsidRPr="002112A6">
        <w:rPr>
          <w:b/>
          <w:i/>
          <w:sz w:val="20"/>
          <w:szCs w:val="20"/>
          <w:lang w:val="pl-PL"/>
        </w:rPr>
        <w:t>.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Pr="002112A6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……………………… </w:t>
      </w:r>
      <w:r w:rsidR="00F13004">
        <w:rPr>
          <w:sz w:val="20"/>
          <w:szCs w:val="20"/>
          <w:lang w:val="pl-PL"/>
        </w:rPr>
        <w:t>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Pr="002112A6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2112A6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VAT* </w:t>
      </w:r>
      <w:r>
        <w:rPr>
          <w:b/>
          <w:sz w:val="20"/>
          <w:szCs w:val="20"/>
        </w:rPr>
        <w:t>………………………………………………………………………………………… PLN</w:t>
      </w:r>
      <w:r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C76232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……………………………………………………………………………………………………</w:t>
      </w:r>
      <w:r w:rsidR="00C76232">
        <w:rPr>
          <w:sz w:val="20"/>
          <w:szCs w:val="20"/>
          <w:lang w:val="pl-PL"/>
        </w:rPr>
        <w:t>.</w:t>
      </w:r>
      <w:r w:rsidRPr="001072C0">
        <w:rPr>
          <w:sz w:val="20"/>
          <w:szCs w:val="20"/>
          <w:lang w:val="pl-PL"/>
        </w:rPr>
        <w:t>…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C7623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Wysokość wynagrodzenia zawiera wszelkie koszty niezbędne do zrealizowania zamówienia. </w:t>
      </w:r>
    </w:p>
    <w:p w:rsidR="00C76232" w:rsidRDefault="00C76232">
      <w:pPr>
        <w:spacing w:after="20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2112A6" w:rsidRDefault="002112A6" w:rsidP="00C76232">
      <w:pPr>
        <w:tabs>
          <w:tab w:val="left" w:pos="284"/>
        </w:tabs>
        <w:spacing w:line="360" w:lineRule="auto"/>
        <w:ind w:left="284" w:right="32"/>
        <w:jc w:val="both"/>
        <w:rPr>
          <w:sz w:val="20"/>
          <w:szCs w:val="20"/>
          <w:lang w:val="pl-PL"/>
        </w:rPr>
      </w:pPr>
      <w:bookmarkStart w:id="0" w:name="_GoBack"/>
      <w:bookmarkEnd w:id="0"/>
    </w:p>
    <w:p w:rsidR="001072C0" w:rsidRPr="002112A6" w:rsidRDefault="001072C0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Wykonawcy nie przysługują żadne dodatkowe wynagrodzenie ani odszkodowanie z tytułu zmiany terminu realizacji umowy.</w:t>
      </w:r>
    </w:p>
    <w:p w:rsidR="002112A6" w:rsidRPr="002112A6" w:rsidRDefault="002112A6" w:rsidP="002112A6">
      <w:pPr>
        <w:spacing w:line="360" w:lineRule="auto"/>
        <w:jc w:val="both"/>
        <w:rPr>
          <w:i/>
          <w:sz w:val="20"/>
          <w:szCs w:val="20"/>
          <w:u w:val="single"/>
          <w:lang w:val="pl-PL"/>
        </w:rPr>
      </w:pPr>
      <w:r w:rsidRPr="002112A6">
        <w:rPr>
          <w:i/>
          <w:sz w:val="20"/>
          <w:szCs w:val="20"/>
          <w:u w:val="single"/>
          <w:lang w:val="pl-PL"/>
        </w:rPr>
        <w:t>*dotyczy Wykonawców mających siedzibę za granicą, którzy na podstawie odrębnych przepisów 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415CF3">
        <w:rPr>
          <w:rFonts w:cs="Arial"/>
          <w:sz w:val="20"/>
          <w:szCs w:val="20"/>
          <w:lang w:val="pl-PL"/>
        </w:rPr>
        <w:t>dwóch</w:t>
      </w:r>
      <w:r w:rsidRPr="002112A6">
        <w:rPr>
          <w:rFonts w:cs="Arial"/>
          <w:sz w:val="20"/>
          <w:szCs w:val="20"/>
          <w:lang w:val="pl-PL"/>
        </w:rPr>
        <w:t xml:space="preserve">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 xml:space="preserve">lub bezpośrednio na sprzęcie, zgodnie z wymogami określonymi w ustawie z dnia 30 sierpnia 2002r. o systemie oceny zgodności (tekst jednolity Dz. U. 2010 r. nr 138 poz. 935 z </w:t>
      </w:r>
      <w:proofErr w:type="spellStart"/>
      <w:r w:rsidRPr="002112A6">
        <w:rPr>
          <w:sz w:val="20"/>
          <w:szCs w:val="20"/>
          <w:lang w:val="pl-PL" w:eastAsia="pl-PL"/>
        </w:rPr>
        <w:t>późn</w:t>
      </w:r>
      <w:proofErr w:type="spellEnd"/>
      <w:r w:rsidRPr="002112A6">
        <w:rPr>
          <w:sz w:val="20"/>
          <w:szCs w:val="20"/>
          <w:lang w:val="pl-PL" w:eastAsia="pl-PL"/>
        </w:rPr>
        <w:t>. zmianami),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14.09.2012r. o obowiązkach w zakresie informowania o zużyciu energii przez produkty wykorzystujące energię (Dz. U. z 2012 r. poz. 1203).</w:t>
      </w:r>
    </w:p>
    <w:p w:rsidR="003F1190" w:rsidRPr="00415CF3" w:rsidRDefault="003F119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415CF3">
        <w:rPr>
          <w:rFonts w:cs="Arial"/>
          <w:sz w:val="20"/>
          <w:szCs w:val="20"/>
          <w:lang w:val="pl-PL"/>
        </w:rPr>
        <w:t>dwudziestu czterech</w:t>
      </w:r>
      <w:r w:rsidR="002112A6" w:rsidRPr="002112A6">
        <w:rPr>
          <w:rFonts w:cs="Arial"/>
          <w:sz w:val="20"/>
          <w:szCs w:val="20"/>
          <w:lang w:val="pl-PL"/>
        </w:rPr>
        <w:t xml:space="preserve"> 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usług gwarancyjnych i zwrot po </w:t>
      </w:r>
      <w:r w:rsidRPr="002112A6">
        <w:rPr>
          <w:rFonts w:cs="Arial"/>
          <w:sz w:val="20"/>
          <w:szCs w:val="20"/>
          <w:lang w:val="pl-PL"/>
        </w:rPr>
        <w:lastRenderedPageBreak/>
        <w:t>ich wykonaniu w miejsce ich użytkowania realizowana jest w całości przez Wykonawcę (lub inne upoważnione przez Wykonawcę podmioty) i 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technicznym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1072C0">
        <w:rPr>
          <w:sz w:val="20"/>
          <w:szCs w:val="20"/>
          <w:lang w:val="pl-PL"/>
        </w:rPr>
        <w:t>czego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415CF3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 od zgłoszenia telefonicznie lub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857627">
        <w:rPr>
          <w:sz w:val="20"/>
          <w:szCs w:val="20"/>
          <w:lang w:val="pl-PL"/>
        </w:rPr>
        <w:t>15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 przypadku trzykrotnej awarii sprzętu Wykonawca zobowiązany jest do wymiany wadliwego elementu lub sprzętu w terminie nie dłuższym niż  14 dni roboczych  na nowy wolny od wad, tego samego typu  i o tych samych lub - gdy 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 okresu gwarancji.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zobowiązuje się zapłacić Wykonawcy wynagrodzenie, o którym mowa w </w:t>
      </w:r>
      <w:r w:rsidRPr="002112A6">
        <w:rPr>
          <w:b/>
          <w:sz w:val="20"/>
          <w:szCs w:val="20"/>
          <w:lang w:val="pl-PL"/>
        </w:rPr>
        <w:t xml:space="preserve">  §</w:t>
      </w:r>
      <w:r w:rsidRPr="002112A6">
        <w:rPr>
          <w:sz w:val="20"/>
          <w:szCs w:val="20"/>
          <w:lang w:val="pl-PL"/>
        </w:rPr>
        <w:t xml:space="preserve"> 3 ust. 1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 xml:space="preserve">Bażyńskiego 8, NIP 584-020-32-39.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0,2% wartości brutto wynagrodzenia określonego w § 3 ust. 1 - za każdy dzień opóźnienia, przekraczający termin  realizacji zamówienia wynikający z   § 2 umowy,</w:t>
      </w:r>
    </w:p>
    <w:p w:rsidR="001A441F" w:rsidRPr="002112A6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1 - za każdy dzień opóźnienia, przekraczający termin świadczeń gwarancyjnych wynikających z  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1A441F">
      <w:pPr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1 </w:t>
      </w:r>
      <w:r w:rsidRPr="002112A6">
        <w:rPr>
          <w:sz w:val="20"/>
          <w:szCs w:val="20"/>
          <w:lang w:val="pl-PL"/>
        </w:rPr>
        <w:t xml:space="preserve">– za każdy dzień opóźnienia przekraczający termin  wymiany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 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wysokości 10% wartości brutto wynagrodzenia określonego w § 3 ust. 1.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z </w:t>
      </w:r>
      <w:r w:rsidR="0035489B">
        <w:rPr>
          <w:rFonts w:eastAsia="Cambria" w:cs="Arial"/>
          <w:sz w:val="20"/>
          <w:szCs w:val="20"/>
          <w:lang w:val="pl-PL" w:eastAsia="pl-PL"/>
        </w:rPr>
        <w:lastRenderedPageBreak/>
        <w:t xml:space="preserve">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>
        <w:rPr>
          <w:b/>
          <w:sz w:val="20"/>
          <w:szCs w:val="20"/>
          <w:lang w:eastAsia="pl-PL"/>
        </w:rPr>
        <w:t>Odstąpienie</w:t>
      </w:r>
      <w:proofErr w:type="spellEnd"/>
      <w:r>
        <w:rPr>
          <w:b/>
          <w:sz w:val="20"/>
          <w:szCs w:val="20"/>
          <w:lang w:eastAsia="pl-PL"/>
        </w:rPr>
        <w:t xml:space="preserve"> od  </w:t>
      </w:r>
      <w:proofErr w:type="spellStart"/>
      <w:r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Zamawiający, poza innymi przypadkami określonymi w powszechnie obowiązujących przepisach, a zwłaszcza w Kodeksie cywilnym, może  odstąpić od 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odstąpić od umowy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zamówienie jest realizowane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sposób nienależyty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415CF3">
        <w:rPr>
          <w:rFonts w:cs="Arial"/>
          <w:bCs/>
          <w:sz w:val="20"/>
          <w:szCs w:val="20"/>
          <w:lang w:val="pl-PL"/>
        </w:rPr>
        <w:t>Wydział Biotechnologii, 80-822 Gdańsk, ul. Kładki 24 pok. 115</w:t>
      </w:r>
      <w:r w:rsidRPr="002D1505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rFonts w:cs="Arial"/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………………………………………………………………………………………………………………</w:t>
      </w:r>
      <w:r w:rsidR="0035489B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112A6">
        <w:rPr>
          <w:sz w:val="20"/>
          <w:szCs w:val="20"/>
          <w:lang w:val="pl-PL" w:eastAsia="ar-SA"/>
        </w:rPr>
        <w:t>…………………………………………………...</w:t>
      </w:r>
    </w:p>
    <w:p w:rsidR="001A441F" w:rsidRPr="002112A6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zmian dokonanych na podstawie   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 xml:space="preserve">mowa w § </w:t>
      </w:r>
      <w:r w:rsidR="00DE413D">
        <w:rPr>
          <w:sz w:val="20"/>
          <w:szCs w:val="20"/>
          <w:lang w:val="pl-PL" w:eastAsia="pl-PL"/>
        </w:rPr>
        <w:t>10</w:t>
      </w:r>
      <w:r w:rsidRPr="002112A6">
        <w:rPr>
          <w:sz w:val="20"/>
          <w:szCs w:val="20"/>
          <w:lang w:val="pl-PL" w:eastAsia="pl-PL"/>
        </w:rPr>
        <w:t xml:space="preserve">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2112A6" w:rsidRPr="002112A6" w:rsidRDefault="002112A6" w:rsidP="002112A6">
      <w:pPr>
        <w:spacing w:line="360" w:lineRule="auto"/>
        <w:ind w:left="360"/>
        <w:jc w:val="center"/>
        <w:rPr>
          <w:rFonts w:eastAsia="Calibri"/>
          <w:b/>
          <w:sz w:val="20"/>
          <w:szCs w:val="20"/>
          <w:lang w:val="pl-PL" w:eastAsia="pl-PL"/>
        </w:rPr>
      </w:pPr>
    </w:p>
    <w:p w:rsidR="002112A6" w:rsidRDefault="002112A6" w:rsidP="002112A6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1A441F">
      <w:pPr>
        <w:spacing w:line="360" w:lineRule="auto"/>
        <w:ind w:left="426" w:right="565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1A441F" w:rsidRPr="002112A6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Umowa została sporządzona w dwóch jednobrzmiących egzemplarzach, przeznaczonych po jednym dla każdej ze stron.</w:t>
      </w:r>
      <w:r w:rsidRPr="002112A6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2 – opis przedmiotu zamówienia</w:t>
      </w:r>
    </w:p>
    <w:p w:rsidR="002112A6" w:rsidRP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2112A6" w:rsidRDefault="002112A6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E165A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90" w:rsidRDefault="003F1190" w:rsidP="003D7AE0">
      <w:r>
        <w:separator/>
      </w:r>
    </w:p>
  </w:endnote>
  <w:endnote w:type="continuationSeparator" w:id="0">
    <w:p w:rsidR="003F1190" w:rsidRDefault="003F1190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Pr="009D1DDF" w:rsidRDefault="003F1190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3F1190" w:rsidRDefault="003F1190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 w:rsidRPr="00824F1E">
      <w:rPr>
        <w:rFonts w:ascii="Calibri" w:eastAsia="Calibri" w:hAnsi="Calibri"/>
        <w:sz w:val="16"/>
        <w:szCs w:val="16"/>
        <w:lang w:val="pl-PL"/>
      </w:rPr>
      <w:t xml:space="preserve">Uniwersytet Gdański Dział Zamówień Publicznych, 80-309 Gdańsk,  ul. </w:t>
    </w:r>
    <w:proofErr w:type="spellStart"/>
    <w:r>
      <w:rPr>
        <w:rFonts w:ascii="Calibri" w:eastAsia="Calibri" w:hAnsi="Calibri"/>
        <w:sz w:val="16"/>
        <w:szCs w:val="16"/>
      </w:rPr>
      <w:t>Bażyńskiego</w:t>
    </w:r>
    <w:proofErr w:type="spellEnd"/>
    <w:r>
      <w:rPr>
        <w:rFonts w:ascii="Calibri" w:eastAsia="Calibri" w:hAnsi="Calibri"/>
        <w:sz w:val="16"/>
        <w:szCs w:val="16"/>
      </w:rPr>
      <w:t xml:space="preserve"> 8</w:t>
    </w:r>
  </w:p>
  <w:p w:rsidR="003F1190" w:rsidRDefault="003F1190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7623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90" w:rsidRDefault="003F1190" w:rsidP="003D7AE0">
      <w:r>
        <w:separator/>
      </w:r>
    </w:p>
  </w:footnote>
  <w:footnote w:type="continuationSeparator" w:id="0">
    <w:p w:rsidR="003F1190" w:rsidRDefault="003F1190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C7623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tbl>
    <w:tblPr>
      <w:tblW w:w="10701" w:type="dxa"/>
      <w:tblLook w:val="04A0" w:firstRow="1" w:lastRow="0" w:firstColumn="1" w:lastColumn="0" w:noHBand="0" w:noVBand="1"/>
    </w:tblPr>
    <w:tblGrid>
      <w:gridCol w:w="2235"/>
      <w:gridCol w:w="5670"/>
      <w:gridCol w:w="2796"/>
    </w:tblGrid>
    <w:tr w:rsidR="003F1190" w:rsidRPr="00513351" w:rsidTr="003F1190">
      <w:trPr>
        <w:trHeight w:val="1087"/>
      </w:trPr>
      <w:tc>
        <w:tcPr>
          <w:tcW w:w="2235" w:type="dxa"/>
        </w:tcPr>
        <w:p w:rsidR="003F1190" w:rsidRDefault="003F1190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3F1190" w:rsidRPr="002112A6" w:rsidRDefault="003F1190" w:rsidP="003F1190">
          <w:pPr>
            <w:tabs>
              <w:tab w:val="left" w:pos="4020"/>
            </w:tabs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415CF3">
            <w:rPr>
              <w:sz w:val="16"/>
              <w:szCs w:val="16"/>
              <w:u w:val="single"/>
              <w:lang w:val="pl-PL"/>
            </w:rPr>
            <w:t>204</w:t>
          </w:r>
          <w:r w:rsidRPr="002112A6">
            <w:rPr>
              <w:sz w:val="16"/>
              <w:szCs w:val="16"/>
              <w:u w:val="single"/>
              <w:lang w:val="pl-PL"/>
            </w:rPr>
            <w:t>/15/JC - załącznik nr 5  - projekt umowy</w:t>
          </w:r>
        </w:p>
        <w:p w:rsidR="003F1190" w:rsidRPr="002112A6" w:rsidRDefault="003F1190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3F1190" w:rsidRPr="002112A6" w:rsidRDefault="003F1190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3F1190" w:rsidRPr="00F13004" w:rsidRDefault="003F1190" w:rsidP="00E165A3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C7623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6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6"/>
  </w:num>
  <w:num w:numId="5">
    <w:abstractNumId w:val="3"/>
  </w:num>
  <w:num w:numId="6">
    <w:abstractNumId w:val="27"/>
  </w:num>
  <w:num w:numId="7">
    <w:abstractNumId w:val="15"/>
  </w:num>
  <w:num w:numId="8">
    <w:abstractNumId w:val="38"/>
  </w:num>
  <w:num w:numId="9">
    <w:abstractNumId w:val="16"/>
  </w:num>
  <w:num w:numId="10">
    <w:abstractNumId w:val="33"/>
  </w:num>
  <w:num w:numId="11">
    <w:abstractNumId w:val="24"/>
  </w:num>
  <w:num w:numId="12">
    <w:abstractNumId w:val="12"/>
  </w:num>
  <w:num w:numId="13">
    <w:abstractNumId w:val="11"/>
  </w:num>
  <w:num w:numId="14">
    <w:abstractNumId w:val="28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8164D"/>
    <w:rsid w:val="00191F0C"/>
    <w:rsid w:val="00196ACE"/>
    <w:rsid w:val="001A441F"/>
    <w:rsid w:val="001A5445"/>
    <w:rsid w:val="001B6D52"/>
    <w:rsid w:val="002112A6"/>
    <w:rsid w:val="00245694"/>
    <w:rsid w:val="002558F2"/>
    <w:rsid w:val="002568AD"/>
    <w:rsid w:val="00263033"/>
    <w:rsid w:val="00271447"/>
    <w:rsid w:val="002A2357"/>
    <w:rsid w:val="002B29BD"/>
    <w:rsid w:val="002D1505"/>
    <w:rsid w:val="002D34FD"/>
    <w:rsid w:val="002D5547"/>
    <w:rsid w:val="002E7239"/>
    <w:rsid w:val="002E73C1"/>
    <w:rsid w:val="003045A4"/>
    <w:rsid w:val="003135FE"/>
    <w:rsid w:val="00316D23"/>
    <w:rsid w:val="00344402"/>
    <w:rsid w:val="0035489B"/>
    <w:rsid w:val="003636C7"/>
    <w:rsid w:val="00370792"/>
    <w:rsid w:val="0039754B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3351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628B"/>
    <w:rsid w:val="00857627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AD6CDF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701C"/>
    <w:rsid w:val="00EA3EAE"/>
    <w:rsid w:val="00EB0819"/>
    <w:rsid w:val="00EB33C9"/>
    <w:rsid w:val="00ED68D6"/>
    <w:rsid w:val="00ED6D74"/>
    <w:rsid w:val="00F064E1"/>
    <w:rsid w:val="00F13004"/>
    <w:rsid w:val="00F322A2"/>
    <w:rsid w:val="00F67EF0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694132-CC87-42E8-B1AB-039235BB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A7247A07</Template>
  <TotalTime>24</TotalTime>
  <Pages>8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14</cp:revision>
  <cp:lastPrinted>2015-11-19T08:23:00Z</cp:lastPrinted>
  <dcterms:created xsi:type="dcterms:W3CDTF">2015-11-12T10:30:00Z</dcterms:created>
  <dcterms:modified xsi:type="dcterms:W3CDTF">2015-11-19T08:31:00Z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