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r w:rsidR="00441187">
        <w:rPr>
          <w:rFonts w:ascii="Arial" w:hAnsi="Arial" w:cs="Arial"/>
          <w:b/>
          <w:sz w:val="22"/>
          <w:szCs w:val="22"/>
        </w:rPr>
        <w:t>aparatu do elektroforezy kapilarnej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>9 Gdańsk; ul. Bażyńskiego 8</w:t>
      </w:r>
      <w:r w:rsidRPr="008D5D3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wyniku postępowania o udzielenie zamówienia publicznego w trybie przetargu nieograniczonego na podstawie art. 39 ustawy z dnia 29 stycznia 2004r. Prawo zamówień publicznych, (tekst jednolity Dz. U. z 2013r. Nr 113, poz. 907 z późn. zm.), zwanej dalej ustawą Pzp, została zawarta umowa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aparatu do elektroforezy kapilarnej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441187">
        <w:rPr>
          <w:rFonts w:ascii="Arial" w:hAnsi="Arial" w:cs="Arial"/>
          <w:sz w:val="22"/>
          <w:szCs w:val="22"/>
        </w:rPr>
        <w:t>, zwanego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218C4">
        <w:rPr>
          <w:rFonts w:ascii="Arial" w:hAnsi="Arial" w:cs="Arial"/>
          <w:sz w:val="22"/>
          <w:szCs w:val="22"/>
        </w:rPr>
        <w:t xml:space="preserve"> 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>z dnia … .</w:t>
      </w:r>
    </w:p>
    <w:p w:rsidR="00BB4C45" w:rsidRPr="008D5D3F" w:rsidRDefault="00BB4C45" w:rsidP="00BB4C45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lastRenderedPageBreak/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 oprogramowania</w:t>
      </w:r>
      <w:r w:rsidR="00441187" w:rsidRPr="003D04BA">
        <w:rPr>
          <w:rFonts w:ascii="Arial" w:hAnsi="Arial" w:cs="Arial"/>
        </w:rPr>
        <w:t xml:space="preserve"> (dla </w:t>
      </w:r>
      <w:r w:rsidR="00441187">
        <w:rPr>
          <w:rFonts w:ascii="Arial" w:hAnsi="Arial" w:cs="Arial"/>
        </w:rPr>
        <w:t>4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1E05A2" w:rsidRDefault="001E05A2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Pr="008D5D3F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8B63A1" w:rsidRPr="008D5D3F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B63A1" w:rsidRPr="008D5D3F" w:rsidRDefault="008B63A1" w:rsidP="008B63A1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tygodn</w:t>
      </w:r>
      <w:r w:rsidRPr="00005D7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B63A1" w:rsidRDefault="008B63A1" w:rsidP="00225C2A">
      <w:p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b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 xml:space="preserve">r., stanowiącą załącznik nr 1 </w:t>
      </w:r>
      <w:r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>od towarów i usług z dnia 11.03.2004 r. (tj. Dz.</w:t>
      </w:r>
      <w:r w:rsidR="000E7D3B">
        <w:rPr>
          <w:rFonts w:ascii="Arial" w:hAnsi="Arial" w:cs="Arial"/>
          <w:sz w:val="22"/>
          <w:szCs w:val="22"/>
        </w:rPr>
        <w:t xml:space="preserve"> </w:t>
      </w:r>
      <w:r w:rsidRPr="00C602E9">
        <w:rPr>
          <w:rFonts w:ascii="Arial" w:hAnsi="Arial" w:cs="Arial"/>
          <w:sz w:val="22"/>
          <w:szCs w:val="22"/>
        </w:rPr>
        <w:t xml:space="preserve">U. z 2011 r. nr 177 poz. 1054 ze zm.)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z zastrzeżeniem zapisów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lastRenderedPageBreak/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909C4" w:rsidRPr="00B760AF" w:rsidRDefault="00F909C4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C90C63" w:rsidRPr="00486A94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8D5D3F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zgodności (tekst jednolity Dz. U. 2010 r. nr 138 </w:t>
      </w:r>
      <w:r w:rsidR="00EF1669">
        <w:rPr>
          <w:rFonts w:ascii="Arial" w:hAnsi="Arial" w:cs="Arial"/>
          <w:sz w:val="22"/>
          <w:szCs w:val="22"/>
        </w:rPr>
        <w:t>poz. 935 z późn. zmianami),</w:t>
      </w:r>
    </w:p>
    <w:p w:rsidR="007F2685" w:rsidRPr="0002289A" w:rsidRDefault="00FC604E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przepisy dotyczą,</w:t>
      </w:r>
      <w:r w:rsidR="00AA7CA7">
        <w:rPr>
          <w:rFonts w:ascii="Arial" w:hAnsi="Arial" w:cs="Arial"/>
          <w:sz w:val="22"/>
          <w:szCs w:val="22"/>
        </w:rPr>
        <w:t xml:space="preserve"> aparatura</w:t>
      </w:r>
      <w:r>
        <w:rPr>
          <w:rFonts w:ascii="Arial" w:hAnsi="Arial" w:cs="Arial"/>
          <w:sz w:val="22"/>
          <w:szCs w:val="22"/>
        </w:rPr>
        <w:t xml:space="preserve"> ma</w:t>
      </w:r>
      <w:r w:rsidR="007F2685" w:rsidRPr="008D5D3F">
        <w:rPr>
          <w:rFonts w:ascii="Arial" w:hAnsi="Arial" w:cs="Arial"/>
          <w:sz w:val="22"/>
          <w:szCs w:val="22"/>
        </w:rPr>
        <w:t xml:space="preserve"> dołączone do aparatury wykorz</w:t>
      </w:r>
      <w:r w:rsidR="003C488D">
        <w:rPr>
          <w:rFonts w:ascii="Arial" w:hAnsi="Arial" w:cs="Arial"/>
          <w:sz w:val="22"/>
          <w:szCs w:val="22"/>
        </w:rPr>
        <w:t>ystującej</w:t>
      </w:r>
      <w:r w:rsidR="007F2685" w:rsidRPr="008D5D3F">
        <w:rPr>
          <w:rFonts w:ascii="Arial" w:hAnsi="Arial" w:cs="Arial"/>
          <w:sz w:val="22"/>
          <w:szCs w:val="22"/>
        </w:rPr>
        <w:t xml:space="preserve"> energię: etykiety i karty produktu sporządzone w języku polskim, które będą zawierały informacje o klasie efektywności energetycznej i podstawowych parametrach </w:t>
      </w:r>
      <w:r w:rsidR="003C488D" w:rsidRPr="008D5D3F">
        <w:rPr>
          <w:rFonts w:ascii="Arial" w:hAnsi="Arial" w:cs="Arial"/>
          <w:sz w:val="22"/>
          <w:szCs w:val="22"/>
        </w:rPr>
        <w:t>aparatury</w:t>
      </w:r>
      <w:r w:rsidR="007F2685" w:rsidRPr="008D5D3F">
        <w:rPr>
          <w:rFonts w:ascii="Arial" w:hAnsi="Arial" w:cs="Arial"/>
          <w:sz w:val="22"/>
          <w:szCs w:val="22"/>
        </w:rPr>
        <w:t xml:space="preserve">, np. zużyciu energii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i poziomie hałasu (wydane zgodnie z wymogami określon</w:t>
      </w:r>
      <w:r w:rsidR="003C488D" w:rsidRPr="0002289A">
        <w:rPr>
          <w:rFonts w:ascii="Arial" w:hAnsi="Arial" w:cs="Arial"/>
          <w:sz w:val="22"/>
          <w:szCs w:val="22"/>
        </w:rPr>
        <w:t>ymi w ustawie z dnia 14.09.2012</w:t>
      </w:r>
      <w:r w:rsidR="007F2685" w:rsidRPr="0002289A">
        <w:rPr>
          <w:rFonts w:ascii="Arial" w:hAnsi="Arial" w:cs="Arial"/>
          <w:sz w:val="22"/>
          <w:szCs w:val="22"/>
        </w:rPr>
        <w:t xml:space="preserve">r.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02289A">
        <w:rPr>
          <w:rFonts w:ascii="Arial" w:hAnsi="Arial" w:cs="Arial"/>
          <w:sz w:val="22"/>
          <w:szCs w:val="22"/>
        </w:rPr>
        <w:t>o obowiązkach w zakresie informowania o zużyciu energii przez produkty wykorzystujące energię (Dz. U. z 31.10.2012 r. poz. 1203) – weszła w życie 01.02.2013 r.).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b/>
          <w:sz w:val="22"/>
          <w:szCs w:val="22"/>
        </w:rPr>
        <w:t xml:space="preserve"> 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lastRenderedPageBreak/>
        <w:t xml:space="preserve">dostarczy wraz z fakturą podpisany przez obie strony bez zastrzeżeń protokół zdawczo-odbiorczy 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</w:t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E64EC8" w:rsidRPr="00441187" w:rsidRDefault="007F2685" w:rsidP="0044118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gwarancja na okres nie krótszy niż:</w:t>
      </w:r>
      <w:r w:rsidR="00441187">
        <w:rPr>
          <w:rFonts w:ascii="Arial" w:hAnsi="Arial" w:cs="Arial"/>
          <w:sz w:val="22"/>
          <w:szCs w:val="22"/>
        </w:rPr>
        <w:t xml:space="preserve"> </w:t>
      </w:r>
      <w:r w:rsidR="00E64EC8" w:rsidRPr="00441187">
        <w:rPr>
          <w:rFonts w:ascii="Arial" w:hAnsi="Arial" w:cs="Arial"/>
        </w:rPr>
        <w:t xml:space="preserve">… </w:t>
      </w:r>
      <w:r w:rsidR="00E64EC8" w:rsidRPr="00441187">
        <w:rPr>
          <w:rFonts w:ascii="Arial" w:hAnsi="Arial" w:cs="Arial"/>
          <w:sz w:val="22"/>
          <w:szCs w:val="22"/>
        </w:rPr>
        <w:t>miesięcy</w:t>
      </w:r>
      <w:r w:rsidR="00441187">
        <w:rPr>
          <w:rFonts w:ascii="Arial" w:hAnsi="Arial" w:cs="Arial"/>
          <w:sz w:val="22"/>
          <w:szCs w:val="22"/>
        </w:rPr>
        <w:t>,</w:t>
      </w:r>
      <w:r w:rsidR="00E64EC8" w:rsidRPr="00441187">
        <w:rPr>
          <w:rFonts w:ascii="Arial" w:hAnsi="Arial" w:cs="Arial"/>
          <w:sz w:val="22"/>
          <w:szCs w:val="22"/>
        </w:rPr>
        <w:t xml:space="preserve"> 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sprzętu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02289A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odpowiedzialność z tytułu gwarancji obejmuje zarówno wady powstałe z przyczyn tkwiących 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1E05A2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907F57">
      <w:pPr>
        <w:numPr>
          <w:ilvl w:val="0"/>
          <w:numId w:val="13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 xml:space="preserve">i koszt Wykonawcy zachowując przy tym inne uprawnienia przysługujące mu na podstawie umowy. Wykonawca </w:t>
      </w:r>
      <w:r w:rsidRPr="008D5D3F">
        <w:rPr>
          <w:rFonts w:ascii="Arial" w:hAnsi="Arial" w:cs="Arial"/>
          <w:sz w:val="22"/>
          <w:szCs w:val="22"/>
        </w:rPr>
        <w:lastRenderedPageBreak/>
        <w:t>zobowiązany jest pokryć związane z tym koszty w ciągu 14 dni od daty otrzymania dowodu zapłaty,</w:t>
      </w:r>
    </w:p>
    <w:p w:rsidR="000943FF" w:rsidRPr="00F01243" w:rsidRDefault="005A45DB" w:rsidP="00F01243">
      <w:pPr>
        <w:numPr>
          <w:ilvl w:val="0"/>
          <w:numId w:val="13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Pr="00F35097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441187">
        <w:rPr>
          <w:rFonts w:ascii="Arial" w:hAnsi="Arial" w:cs="Arial"/>
          <w:sz w:val="22"/>
          <w:szCs w:val="22"/>
        </w:rPr>
        <w:t>7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F35097" w:rsidRPr="00F35097">
        <w:rPr>
          <w:rFonts w:ascii="Arial" w:hAnsi="Arial" w:cs="Arial"/>
          <w:sz w:val="22"/>
          <w:szCs w:val="22"/>
        </w:rPr>
        <w:t>1</w:t>
      </w:r>
      <w:r w:rsidR="00441187">
        <w:rPr>
          <w:rFonts w:ascii="Arial" w:hAnsi="Arial" w:cs="Arial"/>
          <w:sz w:val="22"/>
          <w:szCs w:val="22"/>
        </w:rPr>
        <w:t>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roboczych</w:t>
      </w:r>
      <w:r w:rsidR="00693FBB" w:rsidRPr="00F35097">
        <w:rPr>
          <w:rFonts w:ascii="Arial" w:hAnsi="Arial" w:cs="Arial"/>
          <w:sz w:val="22"/>
          <w:szCs w:val="22"/>
        </w:rPr>
        <w:t xml:space="preserve"> </w:t>
      </w:r>
      <w:r w:rsidR="00E805DA" w:rsidRPr="00F35097">
        <w:rPr>
          <w:rFonts w:ascii="Arial" w:hAnsi="Arial" w:cs="Arial"/>
          <w:sz w:val="22"/>
          <w:szCs w:val="22"/>
        </w:rPr>
        <w:t xml:space="preserve">od daty zgłoszenia </w:t>
      </w:r>
      <w:r w:rsidR="0002289A">
        <w:rPr>
          <w:rFonts w:ascii="Arial" w:hAnsi="Arial" w:cs="Arial"/>
          <w:sz w:val="22"/>
          <w:szCs w:val="22"/>
        </w:rPr>
        <w:br/>
      </w:r>
      <w:r w:rsidR="00E805DA" w:rsidRPr="00F35097">
        <w:rPr>
          <w:rFonts w:ascii="Arial" w:hAnsi="Arial" w:cs="Arial"/>
          <w:sz w:val="22"/>
          <w:szCs w:val="22"/>
        </w:rPr>
        <w:t>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  <w:r w:rsidR="00F01243">
        <w:rPr>
          <w:rFonts w:ascii="Arial" w:hAnsi="Arial" w:cs="Arial"/>
        </w:rPr>
        <w:t xml:space="preserve"> 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>tj. 02.05.2016, 27</w:t>
      </w:r>
      <w:r w:rsidRPr="000943FF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05.2016 i 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</w:t>
      </w:r>
      <w:r w:rsidR="001E05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 w:rsidR="005B18CA"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 w:rsidR="005B18CA">
        <w:rPr>
          <w:rFonts w:ascii="Arial" w:hAnsi="Arial" w:cs="Arial"/>
          <w:sz w:val="22"/>
          <w:szCs w:val="22"/>
        </w:rPr>
        <w:t xml:space="preserve">bez zastrzeżeń </w:t>
      </w:r>
      <w:r w:rsidR="009D3463"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Zamawiającego, jest podstawą </w:t>
      </w:r>
      <w:r w:rsidRPr="008D5D3F">
        <w:rPr>
          <w:rFonts w:ascii="Arial" w:hAnsi="Arial" w:cs="Arial"/>
          <w:sz w:val="22"/>
          <w:szCs w:val="22"/>
        </w:rPr>
        <w:t xml:space="preserve">do wystawienia przez Wykonawcę faktury za realizację zamówienia. 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Pr="00D14047">
        <w:rPr>
          <w:rFonts w:ascii="Arial" w:hAnsi="Arial" w:cs="Arial"/>
          <w:sz w:val="22"/>
          <w:szCs w:val="22"/>
        </w:rPr>
        <w:t xml:space="preserve"> 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>ul. 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="00D603FA" w:rsidRPr="008D5D3F">
        <w:rPr>
          <w:rFonts w:ascii="Arial" w:hAnsi="Arial" w:cs="Arial"/>
          <w:b/>
          <w:sz w:val="22"/>
          <w:szCs w:val="22"/>
        </w:rPr>
        <w:t xml:space="preserve"> 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1612A3" w:rsidRDefault="001612A3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612A3" w:rsidRDefault="001612A3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1612A3" w:rsidRDefault="001612A3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02289A">
        <w:rPr>
          <w:rFonts w:ascii="Arial" w:hAnsi="Arial" w:cs="Arial"/>
          <w:sz w:val="22"/>
          <w:szCs w:val="22"/>
        </w:rPr>
        <w:t xml:space="preserve"> 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Pr="000943FF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gdy Wykonawca opóźni się z realizacją świadczeń gwarancyjnych w stosunku do terminu, o którym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P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Pr="00867BB1">
        <w:rPr>
          <w:rFonts w:ascii="Arial" w:hAnsi="Arial" w:cs="Arial"/>
          <w:sz w:val="22"/>
          <w:szCs w:val="22"/>
        </w:rPr>
        <w:t xml:space="preserve"> 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>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Pr="00A93102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2FEC" w:rsidRPr="002F56A8" w:rsidRDefault="00332FEC" w:rsidP="002F56A8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332FEC" w:rsidRPr="002F56A8" w:rsidRDefault="00332FEC" w:rsidP="007F27AE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sprzęt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02289A"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7F27AE"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lastRenderedPageBreak/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332FEC" w:rsidRPr="002F56A8" w:rsidRDefault="00332FEC" w:rsidP="007F27AE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 w:rsidR="00C80B1E">
        <w:rPr>
          <w:rFonts w:ascii="Arial" w:hAnsi="Arial" w:cs="Arial"/>
          <w:sz w:val="22"/>
          <w:szCs w:val="22"/>
        </w:rPr>
        <w:t xml:space="preserve">niezawinionych </w:t>
      </w:r>
      <w:r w:rsidR="00C80B1E"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332FEC" w:rsidRPr="002F56A8" w:rsidRDefault="00332FEC" w:rsidP="007F27AE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="006A4305">
        <w:rPr>
          <w:rFonts w:ascii="Arial" w:hAnsi="Arial" w:cs="Arial"/>
          <w:sz w:val="22"/>
          <w:szCs w:val="22"/>
        </w:rPr>
        <w:t>odpowiedzialności.</w:t>
      </w:r>
    </w:p>
    <w:p w:rsidR="00332FEC" w:rsidRPr="002F56A8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niniejszej umowy wymagają dla swej ważności formy pisemnej w postaci aneksu podpisanego i zatwierdzonego przez obie strony</w:t>
      </w:r>
      <w:r w:rsidR="00073337">
        <w:rPr>
          <w:rFonts w:ascii="Arial" w:hAnsi="Arial" w:cs="Arial"/>
          <w:sz w:val="22"/>
          <w:szCs w:val="22"/>
        </w:rPr>
        <w:t>.</w:t>
      </w:r>
    </w:p>
    <w:p w:rsidR="00332FEC" w:rsidRDefault="00332FEC" w:rsidP="002F56A8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 w:rsidR="00957E21">
        <w:rPr>
          <w:rFonts w:ascii="Arial" w:hAnsi="Arial" w:cs="Arial"/>
          <w:sz w:val="22"/>
          <w:szCs w:val="22"/>
        </w:rPr>
        <w:t xml:space="preserve"> których  mowa w  ust. 1 pkt. 1</w:t>
      </w:r>
      <w:r w:rsidR="006A4305">
        <w:rPr>
          <w:rFonts w:ascii="Arial" w:hAnsi="Arial" w:cs="Arial"/>
          <w:sz w:val="22"/>
          <w:szCs w:val="22"/>
        </w:rPr>
        <w:t>-4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02289A" w:rsidRDefault="0002289A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</w:t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</w:t>
      </w:r>
      <w:r w:rsidRPr="008D5D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lastRenderedPageBreak/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AC5860">
        <w:rPr>
          <w:rFonts w:ascii="Arial" w:hAnsi="Arial" w:cs="Arial"/>
          <w:sz w:val="22"/>
          <w:szCs w:val="22"/>
        </w:rPr>
        <w:t>w sposób nienależyty</w:t>
      </w:r>
      <w:r w:rsidR="008C4CD8" w:rsidRPr="008C4CD8">
        <w:rPr>
          <w:rFonts w:ascii="Arial" w:hAnsi="Arial" w:cs="Arial"/>
          <w:sz w:val="22"/>
          <w:szCs w:val="22"/>
        </w:rPr>
        <w:t xml:space="preserve"> 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8C4CD8" w:rsidRPr="008C4CD8">
        <w:rPr>
          <w:rFonts w:ascii="Arial" w:hAnsi="Arial" w:cs="Arial"/>
          <w:sz w:val="22"/>
          <w:szCs w:val="22"/>
        </w:rPr>
        <w:t xml:space="preserve"> 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>przez Zamawiającego, 7-dniowego 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Pr="002B5A32">
        <w:rPr>
          <w:rFonts w:ascii="Arial" w:hAnsi="Arial" w:cs="Arial"/>
        </w:rPr>
        <w:t xml:space="preserve"> 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Pr="00AE621F" w:rsidRDefault="002B5A32" w:rsidP="00AE621F">
      <w:pPr>
        <w:pStyle w:val="Akapitzlist"/>
        <w:numPr>
          <w:ilvl w:val="0"/>
          <w:numId w:val="21"/>
        </w:numPr>
        <w:tabs>
          <w:tab w:val="left" w:pos="1049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niezależnie  od  przyczyny i podstawy, w tym na skutek odstąpienia od umowy przez Zamawiającego, nie pozbawia Zamawiającego prawa dochodzenia kar umownych </w:t>
      </w:r>
      <w:r w:rsidRPr="00AE621F">
        <w:rPr>
          <w:rFonts w:ascii="Arial" w:hAnsi="Arial" w:cs="Arial"/>
        </w:rPr>
        <w:t>i odszkodowań przewidzianych w umowie.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>Miejscem dostawy jest: Wydział Chemii, 80-308 Gdańsk, ul. Wita Stwosza 63 pok. A135.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sprzętu (potwierdzonego protokołem odbiorczym) dokona wskazana przez Zamawiającego osoba, którą jest: </w:t>
      </w:r>
      <w:r>
        <w:rPr>
          <w:rFonts w:ascii="Arial" w:hAnsi="Arial" w:cs="Arial"/>
          <w:sz w:val="22"/>
          <w:szCs w:val="22"/>
        </w:rPr>
        <w:t>…..</w:t>
      </w:r>
      <w:r w:rsidRPr="00324B0B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Pr="00324B0B">
        <w:rPr>
          <w:rFonts w:ascii="Arial" w:hAnsi="Arial" w:cs="Arial"/>
          <w:sz w:val="22"/>
          <w:szCs w:val="22"/>
        </w:rPr>
        <w:t xml:space="preserve"> a Wykonawca działał będzie osobiście lub przez 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stwierdzenia rozbieżności pomiędzy cechami dostarczonego sprzętu,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lastRenderedPageBreak/>
        <w:t>W przypadkach określonych w ust. 5, osoby, o których mowa w ust. 2 umowy, sporządzą protokół zawierający przyczyny odmowy odebrania sprzętu, a Wykonawca jest obowiązany do jego wymiany na nowy wolny od wad. Jeżeli termin dostawy sprzętu przekroczy termin, o którym mowa w § 2 umowy, Zamawiający naliczy Wykonawcy karę umo</w:t>
      </w:r>
      <w:r>
        <w:rPr>
          <w:rFonts w:ascii="Arial" w:hAnsi="Arial" w:cs="Arial"/>
          <w:sz w:val="22"/>
          <w:szCs w:val="22"/>
        </w:rPr>
        <w:t>wną zgodnie z § 7 ust. 1 pkt 1</w:t>
      </w:r>
      <w:r w:rsidRPr="00324B0B">
        <w:rPr>
          <w:rFonts w:ascii="Arial" w:hAnsi="Arial" w:cs="Arial"/>
          <w:sz w:val="22"/>
          <w:szCs w:val="22"/>
        </w:rPr>
        <w:t xml:space="preserve"> umowy.   </w:t>
      </w:r>
    </w:p>
    <w:p w:rsidR="0044139C" w:rsidRDefault="0044139C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…………………………………………….,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26016E" w:rsidRDefault="0026016E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lastRenderedPageBreak/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584AB1" w:rsidRDefault="00584AB1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EC5F7A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BC17E5" w:rsidRPr="008D5D3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1B4F1A" w:rsidRPr="008D5D3F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436A4F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sectPr w:rsidR="00EC5F7A" w:rsidSect="0002289A">
      <w:headerReference w:type="default" r:id="rId8"/>
      <w:footerReference w:type="default" r:id="rId9"/>
      <w:pgSz w:w="11906" w:h="16838" w:code="9"/>
      <w:pgMar w:top="238" w:right="992" w:bottom="709" w:left="992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B0B" w:rsidRDefault="00324B0B">
      <w:r>
        <w:separator/>
      </w:r>
    </w:p>
  </w:endnote>
  <w:endnote w:type="continuationSeparator" w:id="1">
    <w:p w:rsidR="00324B0B" w:rsidRDefault="00324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0B" w:rsidRPr="00C602E9" w:rsidRDefault="00324B0B" w:rsidP="00C602E9">
    <w:pPr>
      <w:pStyle w:val="Stopka"/>
      <w:pBdr>
        <w:bottom w:val="single" w:sz="6" w:space="1" w:color="auto"/>
      </w:pBdr>
      <w:tabs>
        <w:tab w:val="left" w:pos="2742"/>
      </w:tabs>
      <w:jc w:val="center"/>
      <w:rPr>
        <w:rFonts w:ascii="Arial" w:hAnsi="Arial" w:cs="Arial"/>
        <w:sz w:val="18"/>
      </w:rPr>
    </w:pPr>
    <w:r w:rsidRPr="00C602E9">
      <w:rPr>
        <w:rFonts w:ascii="Arial" w:hAnsi="Arial" w:cs="Arial"/>
      </w:rPr>
      <w:t xml:space="preserve">     </w:t>
    </w:r>
  </w:p>
  <w:p w:rsidR="00324B0B" w:rsidRPr="00C602E9" w:rsidRDefault="00324B0B" w:rsidP="00C602E9">
    <w:pPr>
      <w:pStyle w:val="Stopka"/>
      <w:tabs>
        <w:tab w:val="left" w:pos="2742"/>
      </w:tabs>
      <w:jc w:val="center"/>
      <w:rPr>
        <w:rFonts w:ascii="Arial" w:hAnsi="Arial" w:cs="Arial"/>
        <w:sz w:val="18"/>
      </w:rPr>
    </w:pPr>
  </w:p>
  <w:p w:rsidR="00324B0B" w:rsidRPr="00C602E9" w:rsidRDefault="00324B0B" w:rsidP="00C602E9">
    <w:pPr>
      <w:pStyle w:val="Stopka"/>
      <w:tabs>
        <w:tab w:val="left" w:pos="2742"/>
      </w:tabs>
      <w:jc w:val="center"/>
      <w:rPr>
        <w:rFonts w:ascii="Arial" w:hAnsi="Arial" w:cs="Arial"/>
        <w:sz w:val="18"/>
      </w:rPr>
    </w:pPr>
    <w:r w:rsidRPr="00C602E9">
      <w:rPr>
        <w:rFonts w:ascii="Arial" w:hAnsi="Arial" w:cs="Arial"/>
        <w:sz w:val="18"/>
      </w:rPr>
      <w:t>Projekt pt. „Nowe technologie farmakologicznej stymulacji regeneracji” (akronim REGENNOVA)</w:t>
    </w:r>
  </w:p>
  <w:p w:rsidR="00324B0B" w:rsidRPr="00C602E9" w:rsidRDefault="00324B0B" w:rsidP="00C602E9">
    <w:pPr>
      <w:pStyle w:val="Stopka"/>
      <w:tabs>
        <w:tab w:val="left" w:pos="2742"/>
      </w:tabs>
      <w:jc w:val="center"/>
      <w:rPr>
        <w:rFonts w:ascii="Arial" w:hAnsi="Arial" w:cs="Arial"/>
        <w:sz w:val="18"/>
      </w:rPr>
    </w:pPr>
    <w:r w:rsidRPr="00C602E9">
      <w:rPr>
        <w:rFonts w:ascii="Arial" w:hAnsi="Arial" w:cs="Arial"/>
        <w:sz w:val="18"/>
      </w:rPr>
      <w:t>realizowany w ramach programu strategicznego  „PROFILAKTYKA I LECZENIE CHORÓB CYWILIZACYJNYCH – STRATEGMED”</w:t>
    </w:r>
  </w:p>
  <w:p w:rsidR="00324B0B" w:rsidRPr="00C602E9" w:rsidRDefault="00324B0B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  <w:r w:rsidRPr="00C602E9">
      <w:rPr>
        <w:rFonts w:ascii="Arial" w:hAnsi="Arial" w:cs="Arial"/>
        <w:sz w:val="18"/>
      </w:rPr>
      <w:t>umowa nr STRATEGMED1/235077/9/NCBR/2014</w:t>
    </w:r>
  </w:p>
  <w:p w:rsidR="00324B0B" w:rsidRPr="00C602E9" w:rsidRDefault="00324B0B" w:rsidP="00C602E9">
    <w:pPr>
      <w:pStyle w:val="Stopka"/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324B0B" w:rsidRPr="00C602E9" w:rsidRDefault="00324B0B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324B0B" w:rsidRPr="00C602E9" w:rsidRDefault="00324B0B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6449B6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6449B6" w:rsidRPr="00C602E9">
      <w:rPr>
        <w:rFonts w:ascii="Arial" w:hAnsi="Arial" w:cs="Arial"/>
        <w:sz w:val="18"/>
        <w:szCs w:val="18"/>
      </w:rPr>
      <w:fldChar w:fldCharType="separate"/>
    </w:r>
    <w:r w:rsidR="00934754">
      <w:rPr>
        <w:rFonts w:ascii="Arial" w:hAnsi="Arial" w:cs="Arial"/>
        <w:noProof/>
        <w:sz w:val="18"/>
        <w:szCs w:val="18"/>
      </w:rPr>
      <w:t>10</w:t>
    </w:r>
    <w:r w:rsidR="006449B6" w:rsidRPr="00C602E9">
      <w:rPr>
        <w:rFonts w:ascii="Arial" w:hAnsi="Arial" w:cs="Arial"/>
        <w:sz w:val="18"/>
        <w:szCs w:val="18"/>
      </w:rPr>
      <w:fldChar w:fldCharType="end"/>
    </w:r>
  </w:p>
  <w:p w:rsidR="00324B0B" w:rsidRDefault="00324B0B" w:rsidP="00C602E9">
    <w:pPr>
      <w:pStyle w:val="Stopka"/>
      <w:ind w:left="426" w:right="56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B0B" w:rsidRDefault="00324B0B">
      <w:r>
        <w:separator/>
      </w:r>
    </w:p>
  </w:footnote>
  <w:footnote w:type="continuationSeparator" w:id="1">
    <w:p w:rsidR="00324B0B" w:rsidRDefault="00324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0B" w:rsidRDefault="00324B0B" w:rsidP="00441187">
    <w:pPr>
      <w:rPr>
        <w:rFonts w:ascii="Calibri" w:hAnsi="Calibri"/>
        <w:b/>
        <w:i/>
        <w:color w:val="17365D"/>
        <w:sz w:val="22"/>
        <w:szCs w:val="22"/>
      </w:rPr>
    </w:pPr>
  </w:p>
  <w:p w:rsidR="00324B0B" w:rsidRDefault="00324B0B" w:rsidP="00441187">
    <w:pPr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4588451</wp:posOffset>
          </wp:positionH>
          <wp:positionV relativeFrom="margin">
            <wp:posOffset>-1138614</wp:posOffset>
          </wp:positionV>
          <wp:extent cx="1565201" cy="637953"/>
          <wp:effectExtent l="1905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01" cy="637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0B" w:rsidRPr="005D2C3E" w:rsidRDefault="00324B0B" w:rsidP="00441187">
    <w:pPr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i/>
        <w:noProof/>
        <w:color w:val="17365D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4B0B" w:rsidRPr="00FE16FA" w:rsidRDefault="00324B0B" w:rsidP="00441187">
    <w:pPr>
      <w:rPr>
        <w:rFonts w:ascii="Calibri" w:hAnsi="Calibri"/>
        <w:b/>
        <w:i/>
        <w:color w:val="17365D"/>
        <w:sz w:val="22"/>
        <w:szCs w:val="22"/>
      </w:rPr>
    </w:pPr>
  </w:p>
  <w:p w:rsidR="00324B0B" w:rsidRPr="00FE16FA" w:rsidRDefault="00324B0B" w:rsidP="00441187">
    <w:pPr>
      <w:tabs>
        <w:tab w:val="left" w:pos="2774"/>
      </w:tabs>
      <w:ind w:right="-319"/>
      <w:rPr>
        <w:rFonts w:ascii="Calibri" w:hAnsi="Calibri"/>
        <w:b/>
        <w:i/>
        <w:color w:val="17365D"/>
        <w:sz w:val="22"/>
        <w:szCs w:val="22"/>
      </w:rPr>
    </w:pPr>
    <w:r>
      <w:rPr>
        <w:rFonts w:ascii="Calibri" w:hAnsi="Calibri"/>
        <w:b/>
        <w:i/>
        <w:color w:val="17365D"/>
        <w:sz w:val="22"/>
        <w:szCs w:val="22"/>
      </w:rPr>
      <w:tab/>
    </w:r>
  </w:p>
  <w:p w:rsidR="00324B0B" w:rsidRPr="000274C7" w:rsidRDefault="00324B0B" w:rsidP="00441187">
    <w:pPr>
      <w:ind w:left="1418" w:hanging="1418"/>
      <w:jc w:val="center"/>
      <w:rPr>
        <w:rFonts w:ascii="Cambria" w:hAnsi="Cambria"/>
        <w:b/>
        <w:i/>
        <w:color w:val="17365D"/>
        <w:sz w:val="18"/>
        <w:szCs w:val="18"/>
      </w:rPr>
    </w:pPr>
  </w:p>
  <w:p w:rsidR="00324B0B" w:rsidRDefault="00324B0B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A120-211-6/16/WW – załącznik nr 6 do SIWZ – projekt umowy</w:t>
    </w:r>
  </w:p>
  <w:p w:rsidR="00324B0B" w:rsidRPr="00263DAF" w:rsidRDefault="00324B0B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0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30"/>
  </w:num>
  <w:num w:numId="5">
    <w:abstractNumId w:val="19"/>
  </w:num>
  <w:num w:numId="6">
    <w:abstractNumId w:val="27"/>
  </w:num>
  <w:num w:numId="7">
    <w:abstractNumId w:val="21"/>
  </w:num>
  <w:num w:numId="8">
    <w:abstractNumId w:val="13"/>
  </w:num>
  <w:num w:numId="9">
    <w:abstractNumId w:val="2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33"/>
  </w:num>
  <w:num w:numId="16">
    <w:abstractNumId w:val="31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25"/>
  </w:num>
  <w:num w:numId="22">
    <w:abstractNumId w:val="7"/>
  </w:num>
  <w:num w:numId="23">
    <w:abstractNumId w:val="6"/>
  </w:num>
  <w:num w:numId="24">
    <w:abstractNumId w:val="8"/>
  </w:num>
  <w:num w:numId="25">
    <w:abstractNumId w:val="32"/>
  </w:num>
  <w:num w:numId="26">
    <w:abstractNumId w:val="3"/>
  </w:num>
  <w:num w:numId="27">
    <w:abstractNumId w:val="22"/>
  </w:num>
  <w:num w:numId="28">
    <w:abstractNumId w:val="28"/>
  </w:num>
  <w:num w:numId="29">
    <w:abstractNumId w:val="10"/>
  </w:num>
  <w:num w:numId="30">
    <w:abstractNumId w:val="29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791D"/>
    <w:rsid w:val="000706BD"/>
    <w:rsid w:val="00070B9D"/>
    <w:rsid w:val="000710FE"/>
    <w:rsid w:val="000719D0"/>
    <w:rsid w:val="00073337"/>
    <w:rsid w:val="000756C8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E13"/>
    <w:rsid w:val="00155B8D"/>
    <w:rsid w:val="0015621D"/>
    <w:rsid w:val="00156F23"/>
    <w:rsid w:val="001612A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1551"/>
    <w:rsid w:val="00411753"/>
    <w:rsid w:val="00412791"/>
    <w:rsid w:val="004208A5"/>
    <w:rsid w:val="00420F03"/>
    <w:rsid w:val="00427033"/>
    <w:rsid w:val="00430E98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63F"/>
    <w:rsid w:val="00637956"/>
    <w:rsid w:val="00642A41"/>
    <w:rsid w:val="00642C56"/>
    <w:rsid w:val="00642F4C"/>
    <w:rsid w:val="00644668"/>
    <w:rsid w:val="006449B6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FE6"/>
    <w:rsid w:val="006E0EC6"/>
    <w:rsid w:val="006E2965"/>
    <w:rsid w:val="006E6FC8"/>
    <w:rsid w:val="006E7DED"/>
    <w:rsid w:val="006F29BC"/>
    <w:rsid w:val="006F3D6B"/>
    <w:rsid w:val="007010BE"/>
    <w:rsid w:val="0071052E"/>
    <w:rsid w:val="007122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23EA"/>
    <w:rsid w:val="00876AB4"/>
    <w:rsid w:val="0088474E"/>
    <w:rsid w:val="0088518B"/>
    <w:rsid w:val="00886A54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C6F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7C6F"/>
    <w:rsid w:val="00922680"/>
    <w:rsid w:val="00924073"/>
    <w:rsid w:val="00924AB4"/>
    <w:rsid w:val="00924D8D"/>
    <w:rsid w:val="0092767F"/>
    <w:rsid w:val="0093459D"/>
    <w:rsid w:val="00934754"/>
    <w:rsid w:val="00934990"/>
    <w:rsid w:val="009405D6"/>
    <w:rsid w:val="00941DE5"/>
    <w:rsid w:val="00945AD0"/>
    <w:rsid w:val="0095290A"/>
    <w:rsid w:val="0095412B"/>
    <w:rsid w:val="00954B18"/>
    <w:rsid w:val="00957C58"/>
    <w:rsid w:val="00957E21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4434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136F"/>
    <w:rsid w:val="009D1F39"/>
    <w:rsid w:val="009D3437"/>
    <w:rsid w:val="009D3463"/>
    <w:rsid w:val="009D46CD"/>
    <w:rsid w:val="009E30CB"/>
    <w:rsid w:val="009E5036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34CDD"/>
    <w:rsid w:val="00A37B3F"/>
    <w:rsid w:val="00A4160D"/>
    <w:rsid w:val="00A42200"/>
    <w:rsid w:val="00A42D00"/>
    <w:rsid w:val="00A44251"/>
    <w:rsid w:val="00A44E0F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F33"/>
    <w:rsid w:val="00B03931"/>
    <w:rsid w:val="00B05883"/>
    <w:rsid w:val="00B07808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7318"/>
    <w:rsid w:val="00EC112B"/>
    <w:rsid w:val="00EC1A6A"/>
    <w:rsid w:val="00EC5F7A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7099"/>
    <w:rsid w:val="00F6239A"/>
    <w:rsid w:val="00F628FA"/>
    <w:rsid w:val="00F62ED0"/>
    <w:rsid w:val="00F632EB"/>
    <w:rsid w:val="00F649D0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36B7"/>
    <w:rsid w:val="00FA60CC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C8AF-B2D8-4C0F-A329-3236FDA5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10</Pages>
  <Words>2119</Words>
  <Characters>13073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358</cp:revision>
  <cp:lastPrinted>2016-01-26T09:18:00Z</cp:lastPrinted>
  <dcterms:created xsi:type="dcterms:W3CDTF">2013-07-19T07:18:00Z</dcterms:created>
  <dcterms:modified xsi:type="dcterms:W3CDTF">2016-02-03T10:33:00Z</dcterms:modified>
</cp:coreProperties>
</file>