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6" w:rsidRPr="00AA3CD3" w:rsidRDefault="002259CF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3CD3">
        <w:rPr>
          <w:rFonts w:ascii="Arial" w:hAnsi="Arial" w:cs="Arial"/>
          <w:b/>
          <w:sz w:val="20"/>
          <w:szCs w:val="20"/>
        </w:rPr>
        <w:t>D</w:t>
      </w:r>
      <w:r w:rsidR="002C7DE6" w:rsidRPr="00AA3CD3">
        <w:rPr>
          <w:rFonts w:ascii="Arial" w:hAnsi="Arial" w:cs="Arial"/>
          <w:b/>
          <w:sz w:val="20"/>
          <w:szCs w:val="20"/>
        </w:rPr>
        <w:t>ostaw</w:t>
      </w:r>
      <w:r w:rsidRPr="00AA3CD3">
        <w:rPr>
          <w:rFonts w:ascii="Arial" w:hAnsi="Arial" w:cs="Arial"/>
          <w:b/>
          <w:sz w:val="20"/>
          <w:szCs w:val="20"/>
        </w:rPr>
        <w:t>a</w:t>
      </w:r>
      <w:r w:rsidR="002C7DE6" w:rsidRPr="00AA3CD3">
        <w:rPr>
          <w:rFonts w:ascii="Arial" w:hAnsi="Arial" w:cs="Arial"/>
          <w:b/>
          <w:sz w:val="20"/>
          <w:szCs w:val="20"/>
        </w:rPr>
        <w:t xml:space="preserve"> </w:t>
      </w:r>
      <w:r w:rsidR="00D33D61" w:rsidRPr="00D33D61">
        <w:rPr>
          <w:rFonts w:ascii="Arial" w:hAnsi="Arial" w:cs="Arial"/>
          <w:b/>
          <w:sz w:val="20"/>
          <w:szCs w:val="20"/>
        </w:rPr>
        <w:t>szybkoobrotowej, preparatywnej wirówki laboratoryjnej z chłodzeniem</w:t>
      </w:r>
      <w:r w:rsidRPr="00AA3CD3">
        <w:rPr>
          <w:rFonts w:ascii="Arial" w:hAnsi="Arial" w:cs="Arial"/>
          <w:b/>
          <w:sz w:val="20"/>
          <w:szCs w:val="20"/>
        </w:rPr>
        <w:br/>
      </w:r>
      <w:r w:rsidR="002C7DE6" w:rsidRPr="00AA3CD3">
        <w:rPr>
          <w:rFonts w:ascii="Arial" w:hAnsi="Arial" w:cs="Arial"/>
          <w:b/>
          <w:sz w:val="20"/>
          <w:szCs w:val="20"/>
        </w:rPr>
        <w:t>dla Uniwersytetu Gdańskiego</w:t>
      </w:r>
    </w:p>
    <w:p w:rsidR="002C7DE6" w:rsidRPr="00AA3CD3" w:rsidRDefault="002C7DE6" w:rsidP="002259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C7DE6" w:rsidRPr="00AA3CD3" w:rsidRDefault="002C7DE6" w:rsidP="002259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 xml:space="preserve">OBLIGATORYJNE (WYMAGANE) PARAMETRY I FUNKCJE 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1.</w:t>
      </w:r>
      <w:r w:rsidRPr="00AA3CD3">
        <w:rPr>
          <w:rFonts w:ascii="Arial" w:hAnsi="Arial" w:cs="Arial"/>
          <w:sz w:val="20"/>
          <w:szCs w:val="20"/>
        </w:rPr>
        <w:tab/>
        <w:t>Przystosowana do wirowania probówek/pojemników o pojemności od 0,2 do 800 ml;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2.</w:t>
      </w:r>
      <w:r w:rsidRPr="00AA3CD3">
        <w:rPr>
          <w:rFonts w:ascii="Arial" w:hAnsi="Arial" w:cs="Arial"/>
          <w:sz w:val="20"/>
          <w:szCs w:val="20"/>
        </w:rPr>
        <w:tab/>
        <w:t xml:space="preserve">Prędkość obrotowa w zakresie od 100 do 15000 </w:t>
      </w:r>
      <w:proofErr w:type="spellStart"/>
      <w:r w:rsidRPr="00AA3CD3">
        <w:rPr>
          <w:rFonts w:ascii="Arial" w:hAnsi="Arial" w:cs="Arial"/>
          <w:sz w:val="20"/>
          <w:szCs w:val="20"/>
        </w:rPr>
        <w:t>obr</w:t>
      </w:r>
      <w:proofErr w:type="spellEnd"/>
      <w:r w:rsidRPr="00AA3CD3">
        <w:rPr>
          <w:rFonts w:ascii="Arial" w:hAnsi="Arial" w:cs="Arial"/>
          <w:sz w:val="20"/>
          <w:szCs w:val="20"/>
        </w:rPr>
        <w:t>./min.;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3.</w:t>
      </w:r>
      <w:r w:rsidRPr="00AA3CD3">
        <w:rPr>
          <w:rFonts w:ascii="Arial" w:hAnsi="Arial" w:cs="Arial"/>
          <w:sz w:val="20"/>
          <w:szCs w:val="20"/>
        </w:rPr>
        <w:tab/>
        <w:t>Maksymalne przyspieszenie w zakresie do 25155 x g;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4.</w:t>
      </w:r>
      <w:r w:rsidRPr="00AA3CD3">
        <w:rPr>
          <w:rFonts w:ascii="Arial" w:hAnsi="Arial" w:cs="Arial"/>
          <w:sz w:val="20"/>
          <w:szCs w:val="20"/>
        </w:rPr>
        <w:tab/>
        <w:t>System umożliwiający swobodne programowanie i kontrolę następujących parametrów:</w:t>
      </w:r>
    </w:p>
    <w:p w:rsidR="00AA3CD3" w:rsidRPr="00AA3CD3" w:rsidRDefault="00AA3CD3" w:rsidP="00AA3CD3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a.</w:t>
      </w:r>
      <w:r w:rsidRPr="00AA3CD3">
        <w:rPr>
          <w:rFonts w:ascii="Arial" w:hAnsi="Arial" w:cs="Arial"/>
          <w:sz w:val="20"/>
          <w:szCs w:val="20"/>
        </w:rPr>
        <w:tab/>
        <w:t>Przyspieszenia do wyboru przez użytkownika z dokładnością, co 10 oraz 1 x g;</w:t>
      </w:r>
    </w:p>
    <w:p w:rsidR="00AA3CD3" w:rsidRPr="00AA3CD3" w:rsidRDefault="00AA3CD3" w:rsidP="00AA3CD3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b.</w:t>
      </w:r>
      <w:r w:rsidRPr="00AA3CD3">
        <w:rPr>
          <w:rFonts w:ascii="Arial" w:hAnsi="Arial" w:cs="Arial"/>
          <w:sz w:val="20"/>
          <w:szCs w:val="20"/>
        </w:rPr>
        <w:tab/>
        <w:t xml:space="preserve">Prędkości do wyboru przez użytkownika z dokładnością, co 100 oraz 1 </w:t>
      </w:r>
      <w:proofErr w:type="spellStart"/>
      <w:r w:rsidRPr="00AA3CD3">
        <w:rPr>
          <w:rFonts w:ascii="Arial" w:hAnsi="Arial" w:cs="Arial"/>
          <w:sz w:val="20"/>
          <w:szCs w:val="20"/>
        </w:rPr>
        <w:t>obr</w:t>
      </w:r>
      <w:proofErr w:type="spellEnd"/>
      <w:r w:rsidRPr="00AA3CD3">
        <w:rPr>
          <w:rFonts w:ascii="Arial" w:hAnsi="Arial" w:cs="Arial"/>
          <w:sz w:val="20"/>
          <w:szCs w:val="20"/>
        </w:rPr>
        <w:t>./min.;</w:t>
      </w:r>
    </w:p>
    <w:p w:rsidR="00AA3CD3" w:rsidRPr="00AA3CD3" w:rsidRDefault="00AA3CD3" w:rsidP="00AA3CD3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c.</w:t>
      </w:r>
      <w:r w:rsidRPr="00AA3CD3">
        <w:rPr>
          <w:rFonts w:ascii="Arial" w:hAnsi="Arial" w:cs="Arial"/>
          <w:sz w:val="20"/>
          <w:szCs w:val="20"/>
        </w:rPr>
        <w:tab/>
        <w:t xml:space="preserve">Temperatury-efektywne schładzanie z wyborem w zakresie od -20 do +40 °C z dokładnością, co 1 °C, oraz do wyboru przez użytkownika funkcja schładzania wstępnego komory wirowniczej zarówno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dla pozycji spoczynkowej rotora jak również przy minimalnych obrotach rotora przed rozpoczęciem zasadniczego odwirowania</w:t>
      </w:r>
    </w:p>
    <w:p w:rsidR="00AA3CD3" w:rsidRPr="00AA3CD3" w:rsidRDefault="00AA3CD3" w:rsidP="00AA3CD3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d.</w:t>
      </w:r>
      <w:r w:rsidRPr="00AA3CD3">
        <w:rPr>
          <w:rFonts w:ascii="Arial" w:hAnsi="Arial" w:cs="Arial"/>
          <w:sz w:val="20"/>
          <w:szCs w:val="20"/>
        </w:rPr>
        <w:tab/>
        <w:t xml:space="preserve">Czasu, programowanie długości czasu, od 10 s do 99 godzin 59 min. z dokładnością do wyboru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przez użytkownika, co 1 sekundę/1 minutę oraz 10 minut/10 sekund, zawiera funkcję opcji pracy ciągłej;</w:t>
      </w:r>
    </w:p>
    <w:p w:rsidR="00AA3CD3" w:rsidRPr="00AA3CD3" w:rsidRDefault="00AA3CD3" w:rsidP="00AA3CD3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e.</w:t>
      </w:r>
      <w:r w:rsidRPr="00AA3CD3">
        <w:rPr>
          <w:rFonts w:ascii="Arial" w:hAnsi="Arial" w:cs="Arial"/>
          <w:sz w:val="20"/>
          <w:szCs w:val="20"/>
        </w:rPr>
        <w:tab/>
        <w:t>co najmniej 20 krzywych rozpędzania i hamowania rotora (10 liniowych i 10 ekspotencjalnych);</w:t>
      </w:r>
    </w:p>
    <w:p w:rsidR="00AA3CD3" w:rsidRPr="00AA3CD3" w:rsidRDefault="00AA3CD3" w:rsidP="00AA3CD3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f.</w:t>
      </w:r>
      <w:r w:rsidRPr="00AA3CD3">
        <w:rPr>
          <w:rFonts w:ascii="Arial" w:hAnsi="Arial" w:cs="Arial"/>
          <w:sz w:val="20"/>
          <w:szCs w:val="20"/>
        </w:rPr>
        <w:tab/>
        <w:t>Zaprojektowanie i wprowadzenie własnej krzywej rozpędzania rotora (10 krzywych);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5.</w:t>
      </w:r>
      <w:r w:rsidRPr="00AA3CD3">
        <w:rPr>
          <w:rFonts w:ascii="Arial" w:hAnsi="Arial" w:cs="Arial"/>
          <w:sz w:val="20"/>
          <w:szCs w:val="20"/>
        </w:rPr>
        <w:tab/>
        <w:t>Proste wprowadzanie parametrów oraz programowanie za pomocą wielofunkcyjnego pokrętła;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6.</w:t>
      </w:r>
      <w:r w:rsidRPr="00AA3CD3">
        <w:rPr>
          <w:rFonts w:ascii="Arial" w:hAnsi="Arial" w:cs="Arial"/>
          <w:sz w:val="20"/>
          <w:szCs w:val="20"/>
        </w:rPr>
        <w:tab/>
        <w:t xml:space="preserve">Podświetlany, duży wyświetlacz graficzny typu TFT umożliwiający równoczesny odczyt, aktualnych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oraz zaprogramowanych, wszystkich parametrów pracy (szybkości/przyspieszenia/temperatury/czasu/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nr rotora/nr programu użytkownika, nr krzywej rozpędzania i hamowania rotora);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7.</w:t>
      </w:r>
      <w:r w:rsidRPr="00AA3CD3">
        <w:rPr>
          <w:rFonts w:ascii="Arial" w:hAnsi="Arial" w:cs="Arial"/>
          <w:sz w:val="20"/>
          <w:szCs w:val="20"/>
        </w:rPr>
        <w:tab/>
        <w:t>Możliwość zaprogramowania co najmniej 60 programów użytkownika, możliwość nadawania nazw własnych poszczególnym programom;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8.</w:t>
      </w:r>
      <w:r w:rsidRPr="00AA3CD3">
        <w:rPr>
          <w:rFonts w:ascii="Arial" w:hAnsi="Arial" w:cs="Arial"/>
          <w:sz w:val="20"/>
          <w:szCs w:val="20"/>
        </w:rPr>
        <w:tab/>
        <w:t>Funkcja automatycznego otwierania pokrywy po zakończeniu wirowania;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9.</w:t>
      </w:r>
      <w:r w:rsidRPr="00AA3CD3">
        <w:rPr>
          <w:rFonts w:ascii="Arial" w:hAnsi="Arial" w:cs="Arial"/>
          <w:sz w:val="20"/>
          <w:szCs w:val="20"/>
        </w:rPr>
        <w:tab/>
        <w:t>Możliwość ręcznego otwierania pokrywy wirówki w czasie awarii zasilania;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10.</w:t>
      </w:r>
      <w:r w:rsidRPr="00AA3CD3">
        <w:rPr>
          <w:rFonts w:ascii="Arial" w:hAnsi="Arial" w:cs="Arial"/>
          <w:sz w:val="20"/>
          <w:szCs w:val="20"/>
        </w:rPr>
        <w:tab/>
        <w:t xml:space="preserve">Akustyczna i wizualna sygnalizacja nieprawidłowej pracy wirówki uruchamiana m.in. w przypadku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braku wyważenia rotora lub awarii;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11.</w:t>
      </w:r>
      <w:r w:rsidRPr="00AA3CD3">
        <w:rPr>
          <w:rFonts w:ascii="Arial" w:hAnsi="Arial" w:cs="Arial"/>
          <w:sz w:val="20"/>
          <w:szCs w:val="20"/>
        </w:rPr>
        <w:tab/>
        <w:t>Komora wirówki wykonana ze stali nierdzewnej;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12.</w:t>
      </w:r>
      <w:r w:rsidRPr="00AA3CD3">
        <w:rPr>
          <w:rFonts w:ascii="Arial" w:hAnsi="Arial" w:cs="Arial"/>
          <w:sz w:val="20"/>
          <w:szCs w:val="20"/>
        </w:rPr>
        <w:tab/>
        <w:t>Pokrywa komory wirowniczej ryglowana zamkami elektrycznymi;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13.</w:t>
      </w:r>
      <w:r w:rsidRPr="00AA3CD3">
        <w:rPr>
          <w:rFonts w:ascii="Arial" w:hAnsi="Arial" w:cs="Arial"/>
          <w:sz w:val="20"/>
          <w:szCs w:val="20"/>
        </w:rPr>
        <w:tab/>
        <w:t>Silnik indukcyjny (bezszczotkowy);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14.</w:t>
      </w:r>
      <w:r w:rsidRPr="00AA3CD3">
        <w:rPr>
          <w:rFonts w:ascii="Arial" w:hAnsi="Arial" w:cs="Arial"/>
          <w:sz w:val="20"/>
          <w:szCs w:val="20"/>
        </w:rPr>
        <w:tab/>
        <w:t xml:space="preserve">Funkcja szybkiego </w:t>
      </w:r>
      <w:proofErr w:type="spellStart"/>
      <w:r w:rsidRPr="00AA3CD3">
        <w:rPr>
          <w:rFonts w:ascii="Arial" w:hAnsi="Arial" w:cs="Arial"/>
          <w:sz w:val="20"/>
          <w:szCs w:val="20"/>
        </w:rPr>
        <w:t>zwirowywania</w:t>
      </w:r>
      <w:proofErr w:type="spellEnd"/>
      <w:r w:rsidRPr="00AA3CD3">
        <w:rPr>
          <w:rFonts w:ascii="Arial" w:hAnsi="Arial" w:cs="Arial"/>
          <w:sz w:val="20"/>
          <w:szCs w:val="20"/>
        </w:rPr>
        <w:t>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15.</w:t>
      </w:r>
      <w:r w:rsidRPr="00AA3CD3">
        <w:rPr>
          <w:rFonts w:ascii="Arial" w:hAnsi="Arial" w:cs="Arial"/>
          <w:sz w:val="20"/>
          <w:szCs w:val="20"/>
        </w:rPr>
        <w:tab/>
        <w:t xml:space="preserve">Funkcja szybkiego schładzania komory wirowniczej – tzw. </w:t>
      </w:r>
      <w:proofErr w:type="spellStart"/>
      <w:r w:rsidRPr="00AA3CD3">
        <w:rPr>
          <w:rFonts w:ascii="Arial" w:hAnsi="Arial" w:cs="Arial"/>
          <w:sz w:val="20"/>
          <w:szCs w:val="20"/>
        </w:rPr>
        <w:t>Rapid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Temp;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16.</w:t>
      </w:r>
      <w:r w:rsidRPr="00AA3CD3">
        <w:rPr>
          <w:rFonts w:ascii="Arial" w:hAnsi="Arial" w:cs="Arial"/>
          <w:sz w:val="20"/>
          <w:szCs w:val="20"/>
        </w:rPr>
        <w:tab/>
        <w:t>Funkcja blokowania rozpoczęcia wirowania przed osiągnięciem zaprogramowanej temperatury komory wirowniczej;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17.</w:t>
      </w:r>
      <w:r w:rsidRPr="00AA3CD3">
        <w:rPr>
          <w:rFonts w:ascii="Arial" w:hAnsi="Arial" w:cs="Arial"/>
          <w:sz w:val="20"/>
          <w:szCs w:val="20"/>
        </w:rPr>
        <w:tab/>
        <w:t>Opcja odliczania czasu wirowania od osiągnięcia zaprogramowanej prędkości rotora;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18.</w:t>
      </w:r>
      <w:r w:rsidRPr="00AA3CD3">
        <w:rPr>
          <w:rFonts w:ascii="Arial" w:hAnsi="Arial" w:cs="Arial"/>
          <w:sz w:val="20"/>
          <w:szCs w:val="20"/>
        </w:rPr>
        <w:tab/>
        <w:t>System identyfikacji rotora zabezpieczający przed przekroczeniem maksymalnej prędkości wirowania, czujnik braku prawidłowego wyważenia rotora oraz system automatycznej diagnostyki wszystkich istotnych bloków funkcjonalnych;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19.</w:t>
      </w:r>
      <w:r w:rsidRPr="00AA3CD3">
        <w:rPr>
          <w:rFonts w:ascii="Arial" w:hAnsi="Arial" w:cs="Arial"/>
          <w:sz w:val="20"/>
          <w:szCs w:val="20"/>
        </w:rPr>
        <w:tab/>
        <w:t>Możliwość zabezpieczenia dostępu do wirówki kodem cyfrowym;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20.</w:t>
      </w:r>
      <w:r w:rsidRPr="00AA3CD3">
        <w:rPr>
          <w:rFonts w:ascii="Arial" w:hAnsi="Arial" w:cs="Arial"/>
          <w:sz w:val="20"/>
          <w:szCs w:val="20"/>
        </w:rPr>
        <w:tab/>
        <w:t>Lista dostępnych rotorów z wprowadzonymi wartościami maksymalnymi dla prędkości, przyspieszenia i promienia;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lastRenderedPageBreak/>
        <w:t>21.</w:t>
      </w:r>
      <w:r w:rsidRPr="00AA3CD3">
        <w:rPr>
          <w:rFonts w:ascii="Arial" w:hAnsi="Arial" w:cs="Arial"/>
          <w:sz w:val="20"/>
          <w:szCs w:val="20"/>
        </w:rPr>
        <w:tab/>
        <w:t>Monitorowanie i rejestracja czasu pracy rotora (komunikat ostrzegawczy sygnalizujący całkowite zużycie rotora);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22.</w:t>
      </w:r>
      <w:r w:rsidRPr="00AA3CD3">
        <w:rPr>
          <w:rFonts w:ascii="Arial" w:hAnsi="Arial" w:cs="Arial"/>
          <w:sz w:val="20"/>
          <w:szCs w:val="20"/>
        </w:rPr>
        <w:tab/>
        <w:t>Zasilanie 230V/50Hz;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23.</w:t>
      </w:r>
      <w:r w:rsidRPr="00AA3CD3">
        <w:rPr>
          <w:rFonts w:ascii="Arial" w:hAnsi="Arial" w:cs="Arial"/>
          <w:sz w:val="20"/>
          <w:szCs w:val="20"/>
        </w:rPr>
        <w:tab/>
        <w:t>Gwarancja: 24 miesiące od daty dostawy/instalacji.</w:t>
      </w:r>
    </w:p>
    <w:p w:rsidR="00AA3CD3" w:rsidRPr="00AA3CD3" w:rsidRDefault="00AA3CD3" w:rsidP="00AA3CD3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24.</w:t>
      </w:r>
      <w:r w:rsidRPr="00AA3CD3">
        <w:rPr>
          <w:rFonts w:ascii="Arial" w:hAnsi="Arial" w:cs="Arial"/>
          <w:sz w:val="20"/>
          <w:szCs w:val="20"/>
        </w:rPr>
        <w:tab/>
        <w:t>Wyposażenie dodatkowe: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a.</w:t>
      </w:r>
      <w:r w:rsidRPr="00AA3CD3">
        <w:rPr>
          <w:rFonts w:ascii="Arial" w:hAnsi="Arial" w:cs="Arial"/>
          <w:sz w:val="20"/>
          <w:szCs w:val="20"/>
        </w:rPr>
        <w:tab/>
        <w:t xml:space="preserve">Rotor kątowy o pojemności co najmniej 6 x 500ml, z pokrywą szczelną mikrobiologicznie, maksymalna prędkość co najmniej 9600 </w:t>
      </w:r>
      <w:proofErr w:type="spellStart"/>
      <w:r w:rsidRPr="00AA3CD3">
        <w:rPr>
          <w:rFonts w:ascii="Arial" w:hAnsi="Arial" w:cs="Arial"/>
          <w:sz w:val="20"/>
          <w:szCs w:val="20"/>
        </w:rPr>
        <w:t>obr</w:t>
      </w:r>
      <w:proofErr w:type="spellEnd"/>
      <w:r w:rsidRPr="00AA3CD3">
        <w:rPr>
          <w:rFonts w:ascii="Arial" w:hAnsi="Arial" w:cs="Arial"/>
          <w:sz w:val="20"/>
          <w:szCs w:val="20"/>
        </w:rPr>
        <w:t>./min., maksymalna wartość siły odśrodkowej co najmniej 17200 x</w:t>
      </w:r>
      <w:r>
        <w:rPr>
          <w:rFonts w:ascii="Arial" w:hAnsi="Arial" w:cs="Arial"/>
          <w:sz w:val="20"/>
          <w:szCs w:val="20"/>
        </w:rPr>
        <w:t xml:space="preserve"> </w:t>
      </w:r>
      <w:r w:rsidRPr="00AA3CD3">
        <w:rPr>
          <w:rFonts w:ascii="Arial" w:hAnsi="Arial" w:cs="Arial"/>
          <w:sz w:val="20"/>
          <w:szCs w:val="20"/>
        </w:rPr>
        <w:t>g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b.</w:t>
      </w:r>
      <w:r w:rsidRPr="00AA3CD3">
        <w:rPr>
          <w:rFonts w:ascii="Arial" w:hAnsi="Arial" w:cs="Arial"/>
          <w:sz w:val="20"/>
          <w:szCs w:val="20"/>
        </w:rPr>
        <w:tab/>
        <w:t xml:space="preserve">Rotor kątowy o pojemności co najmniej 6 x 250ml, z pokrywą szczelną mikrobiologicznie, maksymalna prędkość co najmniej 11200 </w:t>
      </w:r>
      <w:proofErr w:type="spellStart"/>
      <w:r w:rsidRPr="00AA3CD3">
        <w:rPr>
          <w:rFonts w:ascii="Arial" w:hAnsi="Arial" w:cs="Arial"/>
          <w:sz w:val="20"/>
          <w:szCs w:val="20"/>
        </w:rPr>
        <w:t>obr</w:t>
      </w:r>
      <w:proofErr w:type="spellEnd"/>
      <w:r w:rsidRPr="00AA3CD3">
        <w:rPr>
          <w:rFonts w:ascii="Arial" w:hAnsi="Arial" w:cs="Arial"/>
          <w:sz w:val="20"/>
          <w:szCs w:val="20"/>
        </w:rPr>
        <w:t>./min., maksymalna wartość siły odśrodkowej co najmniej 20300 x g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c.</w:t>
      </w:r>
      <w:r w:rsidRPr="00AA3CD3">
        <w:rPr>
          <w:rFonts w:ascii="Arial" w:hAnsi="Arial" w:cs="Arial"/>
          <w:sz w:val="20"/>
          <w:szCs w:val="20"/>
        </w:rPr>
        <w:tab/>
        <w:t xml:space="preserve">Rotor kątowy o pojemności co najmniej 6 x 85ml, z pokrywą szczelną mikrobiologicznie, maksymalna prędkość co najmniej 14000 </w:t>
      </w:r>
      <w:proofErr w:type="spellStart"/>
      <w:r w:rsidRPr="00AA3CD3">
        <w:rPr>
          <w:rFonts w:ascii="Arial" w:hAnsi="Arial" w:cs="Arial"/>
          <w:sz w:val="20"/>
          <w:szCs w:val="20"/>
        </w:rPr>
        <w:t>obr</w:t>
      </w:r>
      <w:proofErr w:type="spellEnd"/>
      <w:r w:rsidRPr="00AA3CD3">
        <w:rPr>
          <w:rFonts w:ascii="Arial" w:hAnsi="Arial" w:cs="Arial"/>
          <w:sz w:val="20"/>
          <w:szCs w:val="20"/>
        </w:rPr>
        <w:t>./min., maksymalna wartość siły odśrodkowej co najmniej 23200 x g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d.</w:t>
      </w:r>
      <w:r w:rsidRPr="00AA3CD3">
        <w:rPr>
          <w:rFonts w:ascii="Arial" w:hAnsi="Arial" w:cs="Arial"/>
          <w:sz w:val="20"/>
          <w:szCs w:val="20"/>
        </w:rPr>
        <w:tab/>
        <w:t xml:space="preserve">Butelka </w:t>
      </w:r>
      <w:proofErr w:type="spellStart"/>
      <w:r w:rsidRPr="00AA3CD3">
        <w:rPr>
          <w:rFonts w:ascii="Arial" w:hAnsi="Arial" w:cs="Arial"/>
          <w:sz w:val="20"/>
          <w:szCs w:val="20"/>
        </w:rPr>
        <w:t>okrągłodenna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z PPCO (ang. </w:t>
      </w:r>
      <w:proofErr w:type="spellStart"/>
      <w:r w:rsidRPr="00AA3CD3">
        <w:rPr>
          <w:rFonts w:ascii="Arial" w:hAnsi="Arial" w:cs="Arial"/>
          <w:sz w:val="20"/>
          <w:szCs w:val="20"/>
        </w:rPr>
        <w:t>polypropylene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CD3">
        <w:rPr>
          <w:rFonts w:ascii="Arial" w:hAnsi="Arial" w:cs="Arial"/>
          <w:sz w:val="20"/>
          <w:szCs w:val="20"/>
        </w:rPr>
        <w:t>copolymer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) o pojemności 500ml z nakrętką,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co najmniej 6 sztuk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e.</w:t>
      </w:r>
      <w:r w:rsidRPr="00AA3CD3">
        <w:rPr>
          <w:rFonts w:ascii="Arial" w:hAnsi="Arial" w:cs="Arial"/>
          <w:sz w:val="20"/>
          <w:szCs w:val="20"/>
        </w:rPr>
        <w:tab/>
        <w:t xml:space="preserve">Butelka </w:t>
      </w:r>
      <w:proofErr w:type="spellStart"/>
      <w:r w:rsidRPr="00AA3CD3">
        <w:rPr>
          <w:rFonts w:ascii="Arial" w:hAnsi="Arial" w:cs="Arial"/>
          <w:sz w:val="20"/>
          <w:szCs w:val="20"/>
        </w:rPr>
        <w:t>okrągłodenna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z PPCO (ang. </w:t>
      </w:r>
      <w:proofErr w:type="spellStart"/>
      <w:r w:rsidRPr="00AA3CD3">
        <w:rPr>
          <w:rFonts w:ascii="Arial" w:hAnsi="Arial" w:cs="Arial"/>
          <w:sz w:val="20"/>
          <w:szCs w:val="20"/>
        </w:rPr>
        <w:t>polypropylene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CD3">
        <w:rPr>
          <w:rFonts w:ascii="Arial" w:hAnsi="Arial" w:cs="Arial"/>
          <w:sz w:val="20"/>
          <w:szCs w:val="20"/>
        </w:rPr>
        <w:t>copolymer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) o pojemności 250ml z nakrętką,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co najmniej 6 sztuk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f.</w:t>
      </w:r>
      <w:r w:rsidRPr="00AA3CD3">
        <w:rPr>
          <w:rFonts w:ascii="Arial" w:hAnsi="Arial" w:cs="Arial"/>
          <w:sz w:val="20"/>
          <w:szCs w:val="20"/>
        </w:rPr>
        <w:tab/>
        <w:t xml:space="preserve">Probówka </w:t>
      </w:r>
      <w:proofErr w:type="spellStart"/>
      <w:r w:rsidRPr="00AA3CD3">
        <w:rPr>
          <w:rFonts w:ascii="Arial" w:hAnsi="Arial" w:cs="Arial"/>
          <w:sz w:val="20"/>
          <w:szCs w:val="20"/>
        </w:rPr>
        <w:t>okrągłodenna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z PPCO (ang. </w:t>
      </w:r>
      <w:proofErr w:type="spellStart"/>
      <w:r w:rsidRPr="00AA3CD3">
        <w:rPr>
          <w:rFonts w:ascii="Arial" w:hAnsi="Arial" w:cs="Arial"/>
          <w:sz w:val="20"/>
          <w:szCs w:val="20"/>
        </w:rPr>
        <w:t>polypropylene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CD3">
        <w:rPr>
          <w:rFonts w:ascii="Arial" w:hAnsi="Arial" w:cs="Arial"/>
          <w:sz w:val="20"/>
          <w:szCs w:val="20"/>
        </w:rPr>
        <w:t>copolymer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) o pojemności 85ml z nakrętką, 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co najmniej 6 sztuk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g.</w:t>
      </w:r>
      <w:r w:rsidRPr="00AA3CD3">
        <w:rPr>
          <w:rFonts w:ascii="Arial" w:hAnsi="Arial" w:cs="Arial"/>
          <w:sz w:val="20"/>
          <w:szCs w:val="20"/>
        </w:rPr>
        <w:tab/>
        <w:t xml:space="preserve">Rotor </w:t>
      </w:r>
      <w:proofErr w:type="spellStart"/>
      <w:r w:rsidRPr="00AA3CD3">
        <w:rPr>
          <w:rFonts w:ascii="Arial" w:hAnsi="Arial" w:cs="Arial"/>
          <w:sz w:val="20"/>
          <w:szCs w:val="20"/>
        </w:rPr>
        <w:t>wychyłowy</w:t>
      </w:r>
      <w:proofErr w:type="spellEnd"/>
      <w:r w:rsidRPr="00AA3CD3">
        <w:rPr>
          <w:rFonts w:ascii="Arial" w:hAnsi="Arial" w:cs="Arial"/>
          <w:sz w:val="20"/>
          <w:szCs w:val="20"/>
        </w:rPr>
        <w:t>, czteropozycyjny z koszykami umożliwiającymi wirowanie probówek/pojemników:</w:t>
      </w:r>
    </w:p>
    <w:p w:rsidR="00AA3CD3" w:rsidRPr="00AA3CD3" w:rsidRDefault="00AA3CD3" w:rsidP="00AA3CD3">
      <w:pPr>
        <w:pStyle w:val="Akapitzlist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•</w:t>
      </w:r>
      <w:r w:rsidRPr="00AA3CD3">
        <w:rPr>
          <w:rFonts w:ascii="Arial" w:hAnsi="Arial" w:cs="Arial"/>
          <w:sz w:val="20"/>
          <w:szCs w:val="20"/>
        </w:rPr>
        <w:tab/>
        <w:t xml:space="preserve">co najmniej 4 sztuk pojemników z pokrywą, wykonanych z PPCO (ang. </w:t>
      </w:r>
      <w:proofErr w:type="spellStart"/>
      <w:r w:rsidRPr="00AA3CD3">
        <w:rPr>
          <w:rFonts w:ascii="Arial" w:hAnsi="Arial" w:cs="Arial"/>
          <w:sz w:val="20"/>
          <w:szCs w:val="20"/>
        </w:rPr>
        <w:t>polypropylene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CD3">
        <w:rPr>
          <w:rFonts w:ascii="Arial" w:hAnsi="Arial" w:cs="Arial"/>
          <w:sz w:val="20"/>
          <w:szCs w:val="20"/>
        </w:rPr>
        <w:t>copolymer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o pojemności 800 ml</w:t>
      </w:r>
    </w:p>
    <w:p w:rsidR="00AA3CD3" w:rsidRPr="00AA3CD3" w:rsidRDefault="00AA3CD3" w:rsidP="00AA3CD3">
      <w:pPr>
        <w:pStyle w:val="Akapitzlist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•</w:t>
      </w:r>
      <w:r w:rsidRPr="00AA3CD3">
        <w:rPr>
          <w:rFonts w:ascii="Arial" w:hAnsi="Arial" w:cs="Arial"/>
          <w:sz w:val="20"/>
          <w:szCs w:val="20"/>
        </w:rPr>
        <w:tab/>
        <w:t xml:space="preserve">co najmniej 28 probówek o pojemności 50 ml, typu </w:t>
      </w:r>
      <w:proofErr w:type="spellStart"/>
      <w:r w:rsidRPr="00AA3CD3">
        <w:rPr>
          <w:rFonts w:ascii="Arial" w:hAnsi="Arial" w:cs="Arial"/>
          <w:sz w:val="20"/>
          <w:szCs w:val="20"/>
        </w:rPr>
        <w:t>Falcon</w:t>
      </w:r>
      <w:proofErr w:type="spellEnd"/>
    </w:p>
    <w:p w:rsidR="00AA3CD3" w:rsidRPr="00AA3CD3" w:rsidRDefault="00AA3CD3" w:rsidP="00AA3CD3">
      <w:pPr>
        <w:pStyle w:val="Akapitzlist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•</w:t>
      </w:r>
      <w:r w:rsidRPr="00AA3CD3">
        <w:rPr>
          <w:rFonts w:ascii="Arial" w:hAnsi="Arial" w:cs="Arial"/>
          <w:sz w:val="20"/>
          <w:szCs w:val="20"/>
        </w:rPr>
        <w:tab/>
        <w:t xml:space="preserve">co najmniej 60 probówek o pojemności 15 ml, typu </w:t>
      </w:r>
      <w:proofErr w:type="spellStart"/>
      <w:r w:rsidRPr="00AA3CD3">
        <w:rPr>
          <w:rFonts w:ascii="Arial" w:hAnsi="Arial" w:cs="Arial"/>
          <w:sz w:val="20"/>
          <w:szCs w:val="20"/>
        </w:rPr>
        <w:t>Falcon</w:t>
      </w:r>
      <w:proofErr w:type="spellEnd"/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h.</w:t>
      </w:r>
      <w:r w:rsidRPr="00AA3CD3">
        <w:rPr>
          <w:rFonts w:ascii="Arial" w:hAnsi="Arial" w:cs="Arial"/>
          <w:sz w:val="20"/>
          <w:szCs w:val="20"/>
        </w:rPr>
        <w:tab/>
        <w:t xml:space="preserve">Stolik dedykowany pod wirówkę, wyposażony w kółka z blokadami unieruchamiającymi, z szafką </w:t>
      </w:r>
      <w:r>
        <w:rPr>
          <w:rFonts w:ascii="Arial" w:hAnsi="Arial" w:cs="Arial"/>
          <w:sz w:val="20"/>
          <w:szCs w:val="20"/>
        </w:rPr>
        <w:br/>
      </w:r>
      <w:r w:rsidRPr="00AA3CD3">
        <w:rPr>
          <w:rFonts w:ascii="Arial" w:hAnsi="Arial" w:cs="Arial"/>
          <w:sz w:val="20"/>
          <w:szCs w:val="20"/>
        </w:rPr>
        <w:t>do przechowywania akcesoriów, wykonany ze stali</w:t>
      </w:r>
    </w:p>
    <w:p w:rsidR="00AA3CD3" w:rsidRPr="00AA3CD3" w:rsidRDefault="00AA3CD3" w:rsidP="00AA3CD3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3CD3">
        <w:rPr>
          <w:rFonts w:ascii="Arial" w:hAnsi="Arial" w:cs="Arial"/>
          <w:sz w:val="20"/>
          <w:szCs w:val="20"/>
        </w:rPr>
        <w:t>i.</w:t>
      </w:r>
      <w:r w:rsidRPr="00AA3CD3">
        <w:rPr>
          <w:rFonts w:ascii="Arial" w:hAnsi="Arial" w:cs="Arial"/>
          <w:sz w:val="20"/>
          <w:szCs w:val="20"/>
        </w:rPr>
        <w:tab/>
        <w:t xml:space="preserve">Pojemnik z PPCO (ang. </w:t>
      </w:r>
      <w:proofErr w:type="spellStart"/>
      <w:r w:rsidRPr="00AA3CD3">
        <w:rPr>
          <w:rFonts w:ascii="Arial" w:hAnsi="Arial" w:cs="Arial"/>
          <w:sz w:val="20"/>
          <w:szCs w:val="20"/>
        </w:rPr>
        <w:t>polypropylene</w:t>
      </w:r>
      <w:proofErr w:type="spellEnd"/>
      <w:r w:rsidRPr="00AA3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CD3">
        <w:rPr>
          <w:rFonts w:ascii="Arial" w:hAnsi="Arial" w:cs="Arial"/>
          <w:sz w:val="20"/>
          <w:szCs w:val="20"/>
        </w:rPr>
        <w:t>copolymer</w:t>
      </w:r>
      <w:proofErr w:type="spellEnd"/>
      <w:r w:rsidRPr="00AA3CD3">
        <w:rPr>
          <w:rFonts w:ascii="Arial" w:hAnsi="Arial" w:cs="Arial"/>
          <w:sz w:val="20"/>
          <w:szCs w:val="20"/>
        </w:rPr>
        <w:t>) z pokrywą o pojemności 800ml, co najmniej 4 sztuki</w:t>
      </w:r>
    </w:p>
    <w:p w:rsidR="00AA3CD3" w:rsidRPr="00AA3CD3" w:rsidRDefault="00AA3CD3" w:rsidP="002259C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A3CD3" w:rsidRPr="00AA3CD3" w:rsidSect="00C0796F">
      <w:headerReference w:type="even" r:id="rId8"/>
      <w:headerReference w:type="default" r:id="rId9"/>
      <w:footerReference w:type="default" r:id="rId10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6D" w:rsidRDefault="00AA396D" w:rsidP="000354D3">
      <w:pPr>
        <w:spacing w:after="0" w:line="240" w:lineRule="auto"/>
      </w:pPr>
      <w:r>
        <w:separator/>
      </w:r>
    </w:p>
  </w:endnote>
  <w:endnote w:type="continuationSeparator" w:id="1">
    <w:p w:rsidR="00AA396D" w:rsidRDefault="00AA396D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5" w:rsidRDefault="006F3755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6F3755" w:rsidRPr="006F3755" w:rsidRDefault="006F3755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6F3755" w:rsidRPr="006F3755" w:rsidRDefault="006F3755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BF1FC6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BF1FC6" w:rsidRPr="006F3755">
      <w:rPr>
        <w:rFonts w:ascii="Arial" w:hAnsi="Arial" w:cs="Arial"/>
        <w:sz w:val="18"/>
        <w:szCs w:val="18"/>
      </w:rPr>
      <w:fldChar w:fldCharType="separate"/>
    </w:r>
    <w:r w:rsidR="00D33D61">
      <w:rPr>
        <w:rFonts w:ascii="Arial" w:hAnsi="Arial" w:cs="Arial"/>
        <w:noProof/>
        <w:sz w:val="18"/>
        <w:szCs w:val="18"/>
      </w:rPr>
      <w:t>1</w:t>
    </w:r>
    <w:r w:rsidR="00BF1FC6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6D" w:rsidRDefault="00AA396D" w:rsidP="000354D3">
      <w:pPr>
        <w:spacing w:after="0" w:line="240" w:lineRule="auto"/>
      </w:pPr>
      <w:r>
        <w:separator/>
      </w:r>
    </w:p>
  </w:footnote>
  <w:footnote w:type="continuationSeparator" w:id="1">
    <w:p w:rsidR="00AA396D" w:rsidRDefault="00AA396D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C6" w:rsidRDefault="00AA3CD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F" w:rsidRDefault="002259CF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C0796F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FA3"/>
    <w:rsid w:val="000354D3"/>
    <w:rsid w:val="000463EF"/>
    <w:rsid w:val="001432A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C1701"/>
    <w:rsid w:val="00436DD4"/>
    <w:rsid w:val="0045488C"/>
    <w:rsid w:val="004567FA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F5E89"/>
    <w:rsid w:val="00640E74"/>
    <w:rsid w:val="006A756E"/>
    <w:rsid w:val="006B0F3A"/>
    <w:rsid w:val="006F3755"/>
    <w:rsid w:val="00733F7C"/>
    <w:rsid w:val="00764245"/>
    <w:rsid w:val="00767A99"/>
    <w:rsid w:val="0078145C"/>
    <w:rsid w:val="007A250D"/>
    <w:rsid w:val="007A5C9C"/>
    <w:rsid w:val="007E66BC"/>
    <w:rsid w:val="00805CBF"/>
    <w:rsid w:val="00823C50"/>
    <w:rsid w:val="00824130"/>
    <w:rsid w:val="008643B4"/>
    <w:rsid w:val="00876CD1"/>
    <w:rsid w:val="008C52A4"/>
    <w:rsid w:val="008D4C23"/>
    <w:rsid w:val="009132EC"/>
    <w:rsid w:val="00914FB0"/>
    <w:rsid w:val="009210D1"/>
    <w:rsid w:val="009316F9"/>
    <w:rsid w:val="009651E5"/>
    <w:rsid w:val="00986F40"/>
    <w:rsid w:val="009B5A05"/>
    <w:rsid w:val="009D4EE4"/>
    <w:rsid w:val="00A27298"/>
    <w:rsid w:val="00A338D8"/>
    <w:rsid w:val="00A577A4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796F"/>
    <w:rsid w:val="00C107A5"/>
    <w:rsid w:val="00C22513"/>
    <w:rsid w:val="00C44EF6"/>
    <w:rsid w:val="00C530F9"/>
    <w:rsid w:val="00C87632"/>
    <w:rsid w:val="00CB13F1"/>
    <w:rsid w:val="00CC6DD8"/>
    <w:rsid w:val="00CF3044"/>
    <w:rsid w:val="00D33D61"/>
    <w:rsid w:val="00D35262"/>
    <w:rsid w:val="00D72815"/>
    <w:rsid w:val="00D85EAA"/>
    <w:rsid w:val="00DB254D"/>
    <w:rsid w:val="00E11D92"/>
    <w:rsid w:val="00E47606"/>
    <w:rsid w:val="00E70DE2"/>
    <w:rsid w:val="00E87CC3"/>
    <w:rsid w:val="00EF0830"/>
    <w:rsid w:val="00F21245"/>
    <w:rsid w:val="00F37D4F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13</cp:revision>
  <dcterms:created xsi:type="dcterms:W3CDTF">2015-02-19T15:21:00Z</dcterms:created>
  <dcterms:modified xsi:type="dcterms:W3CDTF">2016-02-05T11:33:00Z</dcterms:modified>
</cp:coreProperties>
</file>