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8C" w:rsidRPr="006B308C" w:rsidRDefault="006B308C" w:rsidP="006B308C">
      <w:pPr>
        <w:spacing w:line="260" w:lineRule="atLeast"/>
        <w:rPr>
          <w:rStyle w:val="text21"/>
          <w:rFonts w:ascii="Arial" w:hAnsi="Arial" w:cs="Arial"/>
          <w:sz w:val="22"/>
          <w:szCs w:val="22"/>
        </w:rPr>
      </w:pPr>
      <w:r w:rsidRPr="006B308C">
        <w:rPr>
          <w:rStyle w:val="text21"/>
          <w:rFonts w:ascii="Arial" w:hAnsi="Arial" w:cs="Arial"/>
          <w:sz w:val="22"/>
          <w:szCs w:val="22"/>
        </w:rPr>
        <w:t>Adres strony internetowej, na której Zamawiający udostępnia Specyfikację Istotnych Warunków Zamówienia:</w:t>
      </w:r>
    </w:p>
    <w:p w:rsidR="006B308C" w:rsidRPr="006B308C" w:rsidRDefault="006B308C" w:rsidP="006B308C">
      <w:pPr>
        <w:spacing w:after="240" w:line="260" w:lineRule="atLeast"/>
        <w:rPr>
          <w:rFonts w:ascii="Arial" w:hAnsi="Arial" w:cs="Arial"/>
        </w:rPr>
      </w:pPr>
      <w:hyperlink r:id="rId7" w:tgtFrame="_blank" w:history="1">
        <w:r w:rsidRPr="006B308C">
          <w:rPr>
            <w:rStyle w:val="Hipercze"/>
            <w:rFonts w:ascii="Arial" w:hAnsi="Arial" w:cs="Arial"/>
            <w:b/>
            <w:bCs/>
            <w:color w:val="FF0000"/>
          </w:rPr>
          <w:t>ug.edu.pl/</w:t>
        </w:r>
      </w:hyperlink>
    </w:p>
    <w:p w:rsidR="006B308C" w:rsidRPr="006B308C" w:rsidRDefault="006B308C" w:rsidP="006B308C">
      <w:pPr>
        <w:spacing w:after="0" w:line="240" w:lineRule="auto"/>
        <w:rPr>
          <w:rFonts w:ascii="Arial" w:hAnsi="Arial" w:cs="Arial"/>
        </w:rPr>
      </w:pPr>
      <w:r w:rsidRPr="006B308C">
        <w:rPr>
          <w:rFonts w:ascii="Arial" w:hAnsi="Arial" w:cs="Arial"/>
        </w:rPr>
        <w:pict>
          <v:rect id="_x0000_i1028" style="width:0;height:1.5pt" o:hralign="center" o:hrstd="t" o:hrnoshade="t" o:hr="t" fillcolor="black" stroked="f"/>
        </w:pict>
      </w:r>
    </w:p>
    <w:p w:rsidR="006B308C" w:rsidRPr="006B308C" w:rsidRDefault="006B308C" w:rsidP="006B308C">
      <w:pPr>
        <w:pStyle w:val="khheader"/>
        <w:spacing w:after="280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Gdańsk: A120-211-61/16/WW - dostawa aparatury naukowej wraz z montażem dla Uniwersytetu Gdańskiego wg części I-IV</w:t>
      </w:r>
      <w:r w:rsidRPr="006B308C">
        <w:rPr>
          <w:rFonts w:ascii="Arial" w:hAnsi="Arial" w:cs="Arial"/>
          <w:sz w:val="22"/>
          <w:szCs w:val="22"/>
        </w:rPr>
        <w:br/>
      </w:r>
      <w:r w:rsidRPr="006B308C">
        <w:rPr>
          <w:rFonts w:ascii="Arial" w:hAnsi="Arial" w:cs="Arial"/>
          <w:b/>
          <w:bCs/>
          <w:sz w:val="22"/>
          <w:szCs w:val="22"/>
        </w:rPr>
        <w:t>Numer ogłoszenia: 92336 - 2016; data zamieszczenia: 15.04.2016</w:t>
      </w:r>
      <w:r w:rsidRPr="006B308C">
        <w:rPr>
          <w:rFonts w:ascii="Arial" w:hAnsi="Arial" w:cs="Arial"/>
          <w:sz w:val="22"/>
          <w:szCs w:val="22"/>
        </w:rPr>
        <w:br/>
        <w:t>OGŁOSZENIE O ZAMÓWIENIU - dostawy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Zamieszczanie ogłoszenia:</w:t>
      </w:r>
      <w:r w:rsidRPr="006B308C">
        <w:rPr>
          <w:rFonts w:ascii="Arial" w:hAnsi="Arial" w:cs="Arial"/>
          <w:sz w:val="22"/>
          <w:szCs w:val="22"/>
        </w:rPr>
        <w:t xml:space="preserve"> obowiązkowe.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Ogłoszenie dotyczy:</w:t>
      </w:r>
      <w:r w:rsidRPr="006B308C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5297"/>
      </w:tblGrid>
      <w:tr w:rsidR="006B308C" w:rsidRPr="006B308C" w:rsidTr="006B308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08C" w:rsidRPr="006B308C" w:rsidRDefault="006B308C">
            <w:pPr>
              <w:jc w:val="center"/>
              <w:rPr>
                <w:rFonts w:ascii="Arial" w:hAnsi="Arial" w:cs="Arial"/>
                <w:color w:val="000000"/>
              </w:rPr>
            </w:pPr>
            <w:r w:rsidRPr="006B308C"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308C" w:rsidRPr="006B308C" w:rsidRDefault="006B308C">
            <w:pPr>
              <w:jc w:val="center"/>
              <w:rPr>
                <w:rFonts w:ascii="Arial" w:hAnsi="Arial" w:cs="Arial"/>
                <w:color w:val="000000"/>
              </w:rPr>
            </w:pPr>
            <w:r w:rsidRPr="006B308C">
              <w:rPr>
                <w:rFonts w:ascii="Arial" w:hAnsi="Arial" w:cs="Arial"/>
                <w:color w:val="000000"/>
              </w:rPr>
              <w:t>zamówienia publicznego</w:t>
            </w:r>
          </w:p>
        </w:tc>
      </w:tr>
      <w:tr w:rsidR="006B308C" w:rsidRPr="006B308C" w:rsidTr="006B308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08C" w:rsidRPr="006B308C" w:rsidRDefault="006B30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6B308C" w:rsidRPr="006B308C" w:rsidRDefault="006B308C">
            <w:pPr>
              <w:jc w:val="center"/>
              <w:rPr>
                <w:rFonts w:ascii="Arial" w:hAnsi="Arial" w:cs="Arial"/>
                <w:color w:val="000000"/>
              </w:rPr>
            </w:pPr>
            <w:r w:rsidRPr="006B308C">
              <w:rPr>
                <w:rFonts w:ascii="Arial" w:hAnsi="Arial" w:cs="Arial"/>
                <w:color w:val="000000"/>
              </w:rPr>
              <w:t>zawarcia umowy ramowej</w:t>
            </w:r>
          </w:p>
        </w:tc>
      </w:tr>
      <w:tr w:rsidR="006B308C" w:rsidRPr="006B308C" w:rsidTr="006B308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08C" w:rsidRPr="006B308C" w:rsidRDefault="006B30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6B308C" w:rsidRPr="006B308C" w:rsidRDefault="006B308C">
            <w:pPr>
              <w:jc w:val="center"/>
              <w:rPr>
                <w:rFonts w:ascii="Arial" w:hAnsi="Arial" w:cs="Arial"/>
                <w:color w:val="000000"/>
              </w:rPr>
            </w:pPr>
            <w:r w:rsidRPr="006B308C">
              <w:rPr>
                <w:rFonts w:ascii="Arial" w:hAnsi="Arial" w:cs="Arial"/>
                <w:color w:val="000000"/>
              </w:rPr>
              <w:t>ustanowienia dynamicznego systemu zakupów (DSZ)</w:t>
            </w:r>
          </w:p>
        </w:tc>
      </w:tr>
    </w:tbl>
    <w:p w:rsidR="006B308C" w:rsidRPr="006B308C" w:rsidRDefault="006B308C" w:rsidP="006B308C">
      <w:pPr>
        <w:pStyle w:val="khtitle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t>SEKCJA I: ZAMAWIAJĄCY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I. 1) NAZWA I ADRES:</w:t>
      </w:r>
      <w:r w:rsidRPr="006B308C">
        <w:rPr>
          <w:rFonts w:ascii="Arial" w:hAnsi="Arial" w:cs="Arial"/>
          <w:sz w:val="22"/>
          <w:szCs w:val="22"/>
        </w:rPr>
        <w:t xml:space="preserve"> Uniwersytet Gdański , ul. Bażyńskiego 8, 80-309 Gdańsk, woj. pomorskie, tel. 58 523 23 20, faks 58 523 31 10.</w:t>
      </w:r>
    </w:p>
    <w:p w:rsidR="006B308C" w:rsidRPr="006B308C" w:rsidRDefault="006B308C" w:rsidP="006B308C">
      <w:pPr>
        <w:numPr>
          <w:ilvl w:val="0"/>
          <w:numId w:val="17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r w:rsidRPr="006B308C">
        <w:rPr>
          <w:rFonts w:ascii="Arial" w:hAnsi="Arial" w:cs="Arial"/>
          <w:b/>
          <w:bCs/>
        </w:rPr>
        <w:t>Adres strony internetowej zamawiającego:</w:t>
      </w:r>
      <w:r w:rsidRPr="006B308C">
        <w:rPr>
          <w:rFonts w:ascii="Arial" w:hAnsi="Arial" w:cs="Arial"/>
        </w:rPr>
        <w:t xml:space="preserve"> www.ug.edu.pl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I. 2) RODZAJ ZAMAWIAJĄCEGO:</w:t>
      </w:r>
      <w:r w:rsidRPr="006B308C">
        <w:rPr>
          <w:rFonts w:ascii="Arial" w:hAnsi="Arial" w:cs="Arial"/>
          <w:sz w:val="22"/>
          <w:szCs w:val="22"/>
        </w:rPr>
        <w:t xml:space="preserve"> Uczelnia publiczna.</w:t>
      </w:r>
    </w:p>
    <w:p w:rsidR="006B308C" w:rsidRPr="006B308C" w:rsidRDefault="006B308C" w:rsidP="006B308C">
      <w:pPr>
        <w:pStyle w:val="khtitle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t>SEKCJA II: PRZEDMIOT ZAMÓWIENIA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II.1) OKREŚLENIE PRZEDMIOTU ZAMÓWIENIA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II.1.1) Nazwa nadana zamówieniu przez zamawiającego:</w:t>
      </w:r>
      <w:r w:rsidRPr="006B308C">
        <w:rPr>
          <w:rFonts w:ascii="Arial" w:hAnsi="Arial" w:cs="Arial"/>
          <w:sz w:val="22"/>
          <w:szCs w:val="22"/>
        </w:rPr>
        <w:t xml:space="preserve"> A120-211-61/16/WW - dostawa aparatury naukowej wraz z montażem dla Uniwersytetu Gdańskiego wg części I-IV.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II.1.2) Rodzaj zamówienia:</w:t>
      </w:r>
      <w:r w:rsidRPr="006B308C">
        <w:rPr>
          <w:rFonts w:ascii="Arial" w:hAnsi="Arial" w:cs="Arial"/>
          <w:sz w:val="22"/>
          <w:szCs w:val="22"/>
        </w:rPr>
        <w:t xml:space="preserve"> dostawy.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II.1.4) Określenie przedmiotu oraz wielkości lub zakresu zamówienia:</w:t>
      </w:r>
      <w:r w:rsidRPr="006B308C">
        <w:rPr>
          <w:rFonts w:ascii="Arial" w:hAnsi="Arial" w:cs="Arial"/>
          <w:sz w:val="22"/>
          <w:szCs w:val="22"/>
        </w:rPr>
        <w:t xml:space="preserve"> Dostawa aparatury naukowej wraz z montażem dla Uniwersytetu Gdańskiego wg części I-IV: I. aparatu do pomiaru oddziaływania między makrocząsteczkami, II. łaźni ultradźwiękowej, III. wagi analitycznej, IV. wytrząsarki do płytek mikrolitrowych..</w:t>
      </w:r>
    </w:p>
    <w:p w:rsidR="006B308C" w:rsidRPr="006B308C" w:rsidRDefault="006B308C" w:rsidP="006B308C">
      <w:pPr>
        <w:pStyle w:val="NormalnyWeb"/>
        <w:rPr>
          <w:rFonts w:ascii="Arial" w:hAnsi="Arial" w:cs="Arial"/>
          <w:b/>
          <w:bCs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577"/>
      </w:tblGrid>
      <w:tr w:rsidR="006B308C" w:rsidRPr="006B308C" w:rsidTr="006B308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08C" w:rsidRPr="006B308C" w:rsidRDefault="006B308C">
            <w:pPr>
              <w:jc w:val="center"/>
              <w:rPr>
                <w:rFonts w:ascii="Arial" w:hAnsi="Arial" w:cs="Arial"/>
                <w:color w:val="000000"/>
              </w:rPr>
            </w:pPr>
            <w:r w:rsidRPr="006B30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8C" w:rsidRPr="006B308C" w:rsidRDefault="006B308C">
            <w:pPr>
              <w:jc w:val="center"/>
              <w:rPr>
                <w:rFonts w:ascii="Arial" w:hAnsi="Arial" w:cs="Arial"/>
                <w:color w:val="000000"/>
              </w:rPr>
            </w:pPr>
            <w:r w:rsidRPr="006B308C">
              <w:rPr>
                <w:rFonts w:ascii="Arial" w:hAnsi="Arial" w:cs="Arial"/>
                <w:b/>
                <w:bCs/>
                <w:color w:val="000000"/>
              </w:rPr>
              <w:t>przewiduje się udzielenie zamówień uzupełniających</w:t>
            </w:r>
          </w:p>
        </w:tc>
      </w:tr>
    </w:tbl>
    <w:p w:rsidR="006B308C" w:rsidRPr="006B308C" w:rsidRDefault="006B308C" w:rsidP="006B308C">
      <w:pPr>
        <w:numPr>
          <w:ilvl w:val="0"/>
          <w:numId w:val="18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r w:rsidRPr="006B308C">
        <w:rPr>
          <w:rFonts w:ascii="Arial" w:hAnsi="Arial" w:cs="Arial"/>
          <w:b/>
          <w:bCs/>
        </w:rPr>
        <w:t>Określenie przedmiotu oraz wielkości lub zakresu zamówień uzupełniających</w:t>
      </w:r>
    </w:p>
    <w:p w:rsidR="006B308C" w:rsidRPr="006B308C" w:rsidRDefault="006B308C" w:rsidP="006B308C">
      <w:pPr>
        <w:numPr>
          <w:ilvl w:val="0"/>
          <w:numId w:val="18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II.1.6) Wspólny Słownik Zamówień (CPV):</w:t>
      </w:r>
      <w:r w:rsidRPr="006B308C">
        <w:rPr>
          <w:rFonts w:ascii="Arial" w:hAnsi="Arial" w:cs="Arial"/>
          <w:sz w:val="22"/>
          <w:szCs w:val="22"/>
        </w:rPr>
        <w:t xml:space="preserve"> 38.50.00.00-0.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II.1.7) Czy dopuszcza się złożenie oferty częściowej:</w:t>
      </w:r>
      <w:r w:rsidRPr="006B308C">
        <w:rPr>
          <w:rFonts w:ascii="Arial" w:hAnsi="Arial" w:cs="Arial"/>
          <w:sz w:val="22"/>
          <w:szCs w:val="22"/>
        </w:rPr>
        <w:t xml:space="preserve"> tak, liczba części: 4.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II.1.8) Czy dopuszcza się złożenie oferty wariantowej:</w:t>
      </w:r>
      <w:r w:rsidRPr="006B308C">
        <w:rPr>
          <w:rFonts w:ascii="Arial" w:hAnsi="Arial" w:cs="Arial"/>
          <w:sz w:val="22"/>
          <w:szCs w:val="22"/>
        </w:rPr>
        <w:t xml:space="preserve"> nie.</w:t>
      </w:r>
    </w:p>
    <w:p w:rsidR="006B308C" w:rsidRPr="006B308C" w:rsidRDefault="006B308C" w:rsidP="006B308C">
      <w:pPr>
        <w:rPr>
          <w:rFonts w:ascii="Arial" w:hAnsi="Arial" w:cs="Arial"/>
        </w:rPr>
      </w:pPr>
    </w:p>
    <w:p w:rsidR="006B308C" w:rsidRPr="006B308C" w:rsidRDefault="006B308C" w:rsidP="006B308C">
      <w:pPr>
        <w:pStyle w:val="khtitle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t>SEKCJA III: INFORMACJE O CHARAKTERZE PRAWNYM, EKONOMICZNYM, FINANSOWYM I TECHNICZNYM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III.1) WADIUM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Informacja na temat wadium:</w:t>
      </w:r>
      <w:r w:rsidRPr="006B308C">
        <w:rPr>
          <w:rFonts w:ascii="Arial" w:hAnsi="Arial" w:cs="Arial"/>
          <w:sz w:val="22"/>
          <w:szCs w:val="22"/>
        </w:rPr>
        <w:t xml:space="preserve"> 1. Zamawiający wymaga wniesienia wadium (odpowiednio do części) w wysokości: 1 780,00 PLN (słownie: jeden tysiąc siedemset osiemdziesiąt złotych 00/100) - dla części I, 120,00 PLN (słownie: sto dwadzieścia złotych 00/100) - dla części II, 170,00 PLN (słownie: sto siedemdziesiąt złotych 00/100) - dla części III, 60,00 PLN (słownie: sześćdziesiąt złotych 00/100) - dla części IV. Wadium Wykonawca wnosi przed upływem terminu składania ofert. 2. W zależności od woli Wykonawcy wadium może być wnoszone w jednej lub kilku następujących formach: 1.) pieniądzu, 2.) poręczeniach bankowych lub poręczeniach spółdzielczej kasy oszczędnościowo-kredytowej, z tym, że poręczenie kasy jest zawsze poręczeniem pieniężnym, 3.) gwarancjach bankowych, 4.) gwarancjach ubezpieczeniowych, 5.) poręczeniach udzielonych przez podmioty, o których mowa w art. 6b ust. 5 pkt 2 ustawy z dnia 9 listopada 2000 r. o utworzeniu Polskiej Agencji Rozwoju Przedsiębiorczości (tekst jednolity: Dz. U. z 2014r, poz. 1804 z późn. zm.) 3. Poręczenie, gwarancja, o których mowa w pkt 2 powinny być ważne przez okres związania ofertą - kopia wadium powinna być dołączona do oferty, a oryginał dołączony do oferty w osobnej kopercie. Z treści gwarancji winno wynikać bezwarunkowe, na każde pisemne żądanie zgłoszone przez Zamawiającego w terminie związania ofertą, zobowiązanie gwaranta do wypłaty Zamawiającemu pełnej kwoty wadium w okolicznościach określonych w art. 46 ust. 4a i ust. 5 ustawy. 4. Oferta niezabezpieczona w wymaganym terminie wadium, spowoduje wykluczenie Wykonawcy przez Zamawiającego. 5. Wadium dla konsorcjum może być wniesione przez jednego z uczestników konsorcjum, kilku z nich lub wszystkich konsorcjantów łącznie. 6. Wadium wnoszone w formie pieniężnej należy wnieść w terminie składania ofert przelewem na konto: BANK PEKAO S.A. IV/O Gdańsk Nr 54 1240 1271 1111 0000 1492 5434 z oznaczeniem: ,Wadium do postępowania nr A120-211-61/16/WW - część ..., Potwierdzeniem tej formy będzie kopia przelewu załączona do oferty. Wadium wniesione w pieniądzu będzie skuteczne, jeżeli w podanym terminie (rozdział X SIWZ) znajdzie się na rachunku bankowym Zamawiającego. 7. Ewentualne przesunięcie terminu składania ofert jest jednoznaczne z przesunięciem terminu wniesienia wadium. 8. Wykonawca, który nie wniesie wadium na zasadach określonych w SIWZ zostanie wykluczony z postępowania, a ofertę Wykonawcy wykluczonego uznaje się za odrzuconą. 9. Zamawiający zatrzymuje wadium wraz z odsetkami, jeżeli: 1.) Wykonawca, którego oferta została wybrana odmówił podpisania umowy w sprawie zamówienia publicznego na warunkach określonych w ofercie, 2.) zawarcie umowy w sprawie zamówienia publicznego stało się niemożliwe z przyczyn leżących po stronie Wykonawcy, którego oferta została wybrana, 3.) Wykonawca w odpowiedzi na wezwanie, o którym mowa w art. 26 ust. 3 ustawy, z przyczyn leżących po jego stronie, nie złożył dokumentów lub oświadczeń, o których mowa w art. 25 ust. 1, pełnomocnictw, listy podmiotów należących do tej samej grupy kapitałowej, o której mowa w art. 24 ust. 2 pkt. 5 ustawy, lub informacji o tym, że nie należy do grupy kapitałowej, lub nie wyraził zgody na poprawienie omyłki, o której mowa w art. 87 ust. 2 pkt. 3 ustawy, co powodowało brak możliwości wybrania oferty złożonej przez Wykonawcę jako najkorzystniejszej. 10. Zwrot wadium: 1.) Zamawiający zwraca wadium wszystkim Wykonawcom niezwłocznie po wyborze oferty najkorzystniejszej lub unieważnieniu postępowania, z wyjątkiem Wykonawcy, którego oferta została wybrana jako najkorzystniejsza z zastrzeżeniem pkt 9 ppkt 3. 2.) Wykonawcy, którego oferta została wybrana jako najkorzystniejsza, Zamawiający zwraca wadium niezwłocznie po zawarciu umowy w sprawie zamówienia publicznego oraz wniesieniu zabezpieczenia należytego wykonania umowy. 3.) Zamawiający zwraca niezwłocznie wadium na pisemny wniosek Wykonawcy, który wycofał ofertę przed upływem terminu składania ofert. 4.) Jeżeli wadium </w:t>
      </w:r>
      <w:r w:rsidRPr="006B308C">
        <w:rPr>
          <w:rFonts w:ascii="Arial" w:hAnsi="Arial" w:cs="Arial"/>
          <w:sz w:val="22"/>
          <w:szCs w:val="22"/>
        </w:rPr>
        <w:lastRenderedPageBreak/>
        <w:t>wniesiono w pieniądzu Zamawiający zwraca je wraz z odsetkami wynikającymi z umowy rachunku bankowego, na którym było ono przechowywane, pomniejszonym o koszty prowadzenia rachunku bankowego oraz prowizji bankowej za przelew pieniędzy na rachunek bankowy wskazany przez Wykonawcę. 11. Ponowne złożenie wadium lub jego przedłużenie: 1.) 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wyborze oferty najkorzystniejszej Zamawiający żąda ponownego wniesienia wadium lub przedłużenia jego ważności przez Wykonawcę, którego oferta została wybrana jako najkorzystniejsza. 2.) Zamawiający żąda w określonym terminie ponownego wniesienia wadium przez Wykonawcę, któremu je zwrócono, jeśli w wyniku rozstrzygnięcia odwołania jego oferta została wybrana jako najkorzystniejsza.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III.2) ZALICZKI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III.3) WARUNKI UDZIAŁU W POSTĘPOWANIU ORAZ OPIS SPOSOBU DOKONYWANIA OCENY SPEŁNIANIA TYCH WARUNKÓW</w:t>
      </w:r>
    </w:p>
    <w:p w:rsidR="006B308C" w:rsidRPr="006B308C" w:rsidRDefault="006B308C" w:rsidP="006B308C">
      <w:pPr>
        <w:pStyle w:val="NormalnyWeb"/>
        <w:numPr>
          <w:ilvl w:val="0"/>
          <w:numId w:val="19"/>
        </w:numPr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III. 3.1) Uprawnienia do wykonywania określonej działalności lub czynności, jeżeli przepisy prawa nakładają obowiązek ich posiadania</w:t>
      </w:r>
    </w:p>
    <w:p w:rsidR="006B308C" w:rsidRPr="006B308C" w:rsidRDefault="006B308C" w:rsidP="006B308C">
      <w:pPr>
        <w:pStyle w:val="NormalnyWeb"/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6B308C" w:rsidRPr="006B308C" w:rsidRDefault="006B308C" w:rsidP="006B308C">
      <w:pPr>
        <w:pStyle w:val="NormalnyWeb"/>
        <w:numPr>
          <w:ilvl w:val="1"/>
          <w:numId w:val="19"/>
        </w:numPr>
        <w:ind w:left="112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t xml:space="preserve">IV. 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 spełnia - nie spełnia na podstawie dokumentów opisanych w rozdziale V niniejszej SIWZ. V. Wykaz oświadczeń i dokumentów, jakie mają dostarczyć Wykonawcy w celu potwierdzenia spełniania warunków udziału w postępowaniu 1. W zakresie wykazania przez Wykonawcę warunków, o których mowa w art. 22 ust. 1 ustawy należy przedłożyć: Oświadczenie Wykonawcy, że spełnia warunki udziału w postępowaniu o których mowa w art.22 ust.1 ustawy podpisane przez osobę(y) upoważnioną(e) do reprezentowania Wykonawcy - załącznik nr 3 do SIWZ. W przypadku Wykonawców wspólnie ubiegających się o udzielenie zamówienia każdy 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</w:t>
      </w:r>
      <w:r w:rsidRPr="006B308C">
        <w:rPr>
          <w:rFonts w:ascii="Arial" w:hAnsi="Arial" w:cs="Arial"/>
          <w:sz w:val="22"/>
          <w:szCs w:val="22"/>
        </w:rPr>
        <w:lastRenderedPageBreak/>
        <w:t xml:space="preserve">Wykonawców, który samodzielnie spełnia warunki określone w art. 22 ust 1 ustawy. 2. W zakresie potwierdzenia niepodlegania wykluczeniu na podstawie art. 24 ust. 1 i 2 ustawy należy przedłożyć: 1.) Oświadczenie o braku podstaw do wykluczenia Wykonawcy z postępowania na podstawie art. 24 ust. 1 ustawy, podpisane przez osobę(y) upoważnioną(e)do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każdy z 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 6.)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 3. Ponadto Wykonawca złoży wraz z ofertą: 1.) Oświadczenie o podwykonawcach. Wykonawca wykonujący zamówienie wyłącznie siłami własnymi nie dołącza do oferty załącznika nr 5 do SIWZ. 2.) Zaakceptowany przez Wykonawcę projekt umowy - załącznik nr 6 do SIWZ; Wykonawca może też zastosować się do informacji zawartej w rozdz. XVI pkt. 1. 3.) Dowód wniesienia wadium - zgodnie z zapisami rozdziału VII SIWZ. 4.) W celu potwierdzenia, że oferowane dostawy odpowiadają wymaganiom określonym przez Zamawiającego, Zamawiający żąda dołączenia do oferty: a) specyfikacji technicznej producenta oferowanej aparatury - odpowiednio do części I-IV, której autentyczność musi zostać poświadczona przez Wykonawcę (np. poprzez zamieszczenie zapisu: potwierdzam autentyczność dokumentu).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 zamiast dokumentów wymienionych w rozdziale V pkt 2 </w:t>
      </w:r>
      <w:r w:rsidRPr="006B308C">
        <w:rPr>
          <w:rFonts w:ascii="Arial" w:hAnsi="Arial" w:cs="Arial"/>
          <w:sz w:val="22"/>
          <w:szCs w:val="22"/>
        </w:rPr>
        <w:lastRenderedPageBreak/>
        <w:t xml:space="preserve">ppkt 2, 3 i 4, składa dokument lub dokumenty wystawione w kraju, w którym ma siedzibę lub miejsce zamieszkania, potwierdzające odpowiednio, że: a) nie otwarto jego likwidacji ani nie ogłoszono upadłości, b) nie zalega z uiszczeniem podatków, opłat, składek na ubezpieczenie społeczne i zdrowotne albo że uzyskał przewidziane prawem zwolnienie, odroczenie lub rozłożenie na raty zaległych płatności lub wstrzymanie w całości wykonania decyzji właściwego organu. 2.) Dokument, o którym mowa w pkt. 4 ppkt. 1 lit. a powinien być wystawiony nie wcześniej niż 6 miesięcy przed upływem terminu składania ofert. Dokumenty, o których mowa w pkt. 4 ppkt. 1 lit. b powinny być wystawione nie wcześniej niż 3 miesiące przed upływem terminu składania ofert. 3.) Jeżeli w kraju miejsca zamieszkania osoby lub w kraju, w którym Wykonawca ma siedzibę lub miejsce zamieszkania, nie wydaje się dokumentów, o których mowa w ppkt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terminów wystawienia dokumentów określone w ppkt 2 stosuje się odpowiednio. 5. Informacje dotyczące składania dokumentów: 1.) Dokumenty sporządzone w języku obcym muszą być składane wraz z tłumaczeniami na język polski poświadczonymi za zgodność z oryginałem przez Wykonawcę. Wykonawca wg swojego uznania może złożyć tłumaczenie sporządzone przez tłumacza przysięgłego, które nie wymaga poświadczenia za zgodność. 2.)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zawierające błędy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postępowania o udzielenie zamówienia wyklucza się Wykonawców, którzy nie wykażą spełnienia warunków udziału w postępowaniu. Ofertę </w:t>
      </w:r>
      <w:r w:rsidRPr="006B308C">
        <w:rPr>
          <w:rFonts w:ascii="Arial" w:hAnsi="Arial" w:cs="Arial"/>
          <w:sz w:val="22"/>
          <w:szCs w:val="22"/>
        </w:rPr>
        <w:lastRenderedPageBreak/>
        <w:t>Wykonawcy wykluczonego uznaje się za odrzuconą. 9.) Wykonawcy mogą wspólnie ubiegać się o udzielenie zamówienia w trybie art. 23 ust. 1 - 3 ustawy, w tym w ramach konsorcjum. 10.) W przypadku opisanym w ppkt 9 Wykonawcy ustanawiają pełnomocnika do reprezentowania ich w postępowaniu o udzielenie zamówienia albo reprezentowania w postępowaniu i zawarcia umowy w sprawie zamówienia publicznego. 11.) Jeżeli oferta Wykonawców, o których mowa w ppkt 9 została wybrana, Zamawiający żąda aby przed zawarciem umowy w sprawie zamówienia publicznego ww. Wykonawcy przedłożyli 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</w:t>
      </w:r>
    </w:p>
    <w:p w:rsidR="006B308C" w:rsidRPr="006B308C" w:rsidRDefault="006B308C" w:rsidP="006B308C">
      <w:pPr>
        <w:pStyle w:val="NormalnyWeb"/>
        <w:numPr>
          <w:ilvl w:val="0"/>
          <w:numId w:val="19"/>
        </w:numPr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III.3.2) Wiedza i doświadczenie</w:t>
      </w:r>
    </w:p>
    <w:p w:rsidR="006B308C" w:rsidRPr="006B308C" w:rsidRDefault="006B308C" w:rsidP="006B308C">
      <w:pPr>
        <w:pStyle w:val="NormalnyWeb"/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6B308C" w:rsidRPr="006B308C" w:rsidRDefault="006B308C" w:rsidP="006B308C">
      <w:pPr>
        <w:pStyle w:val="NormalnyWeb"/>
        <w:numPr>
          <w:ilvl w:val="1"/>
          <w:numId w:val="19"/>
        </w:numPr>
        <w:ind w:left="112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t>Zamawiający nie precyzuje w powyższym zakresie żadnych wymagań, których spełnianie Wykonawca zobowiązany jest wykazać w sposób szczególny.</w:t>
      </w:r>
    </w:p>
    <w:p w:rsidR="006B308C" w:rsidRPr="006B308C" w:rsidRDefault="006B308C" w:rsidP="006B308C">
      <w:pPr>
        <w:pStyle w:val="NormalnyWeb"/>
        <w:numPr>
          <w:ilvl w:val="0"/>
          <w:numId w:val="19"/>
        </w:numPr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III.3.3) Potencjał techniczny</w:t>
      </w:r>
    </w:p>
    <w:p w:rsidR="006B308C" w:rsidRPr="006B308C" w:rsidRDefault="006B308C" w:rsidP="006B308C">
      <w:pPr>
        <w:pStyle w:val="NormalnyWeb"/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6B308C" w:rsidRPr="006B308C" w:rsidRDefault="006B308C" w:rsidP="006B308C">
      <w:pPr>
        <w:pStyle w:val="NormalnyWeb"/>
        <w:numPr>
          <w:ilvl w:val="1"/>
          <w:numId w:val="19"/>
        </w:numPr>
        <w:ind w:left="112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t>Zamawiający nie precyzuje w powyższym zakresie żadnych wymagań, których spełnianie Wykonawca zobowiązany jest wykazać w sposób szczególny.</w:t>
      </w:r>
    </w:p>
    <w:p w:rsidR="006B308C" w:rsidRPr="006B308C" w:rsidRDefault="006B308C" w:rsidP="006B308C">
      <w:pPr>
        <w:pStyle w:val="NormalnyWeb"/>
        <w:numPr>
          <w:ilvl w:val="0"/>
          <w:numId w:val="19"/>
        </w:numPr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III.3.4) Osoby zdolne do wykonania zamówienia</w:t>
      </w:r>
    </w:p>
    <w:p w:rsidR="006B308C" w:rsidRPr="006B308C" w:rsidRDefault="006B308C" w:rsidP="006B308C">
      <w:pPr>
        <w:pStyle w:val="NormalnyWeb"/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6B308C" w:rsidRPr="006B308C" w:rsidRDefault="006B308C" w:rsidP="006B308C">
      <w:pPr>
        <w:pStyle w:val="NormalnyWeb"/>
        <w:numPr>
          <w:ilvl w:val="1"/>
          <w:numId w:val="19"/>
        </w:numPr>
        <w:ind w:left="112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t>Zamawiający nie precyzuje w powyższym zakresie żadnych wymagań, których spełnianie Wykonawca zobowiązany jest wykazać w sposób szczególny.</w:t>
      </w:r>
    </w:p>
    <w:p w:rsidR="006B308C" w:rsidRPr="006B308C" w:rsidRDefault="006B308C" w:rsidP="006B308C">
      <w:pPr>
        <w:pStyle w:val="NormalnyWeb"/>
        <w:numPr>
          <w:ilvl w:val="0"/>
          <w:numId w:val="19"/>
        </w:numPr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III.3.5) Sytuacja ekonomiczna i finansowa</w:t>
      </w:r>
    </w:p>
    <w:p w:rsidR="006B308C" w:rsidRPr="006B308C" w:rsidRDefault="006B308C" w:rsidP="006B308C">
      <w:pPr>
        <w:pStyle w:val="NormalnyWeb"/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6B308C" w:rsidRPr="006B308C" w:rsidRDefault="006B308C" w:rsidP="006B308C">
      <w:pPr>
        <w:pStyle w:val="NormalnyWeb"/>
        <w:numPr>
          <w:ilvl w:val="1"/>
          <w:numId w:val="19"/>
        </w:numPr>
        <w:ind w:left="112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t>Zamawiający nie precyzuje w powyższym zakresie żadnych wymagań, których spełnianie Wykonawca zobowiązany jest wykazać w sposób szczególny.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III.4.2) W zakresie potwierdzenia niepodlegania wykluczeniu na podstawie art. 24 ust. 1 ustawy, należy przedłożyć:</w:t>
      </w:r>
    </w:p>
    <w:p w:rsidR="006B308C" w:rsidRPr="006B308C" w:rsidRDefault="006B308C" w:rsidP="006B308C">
      <w:pPr>
        <w:numPr>
          <w:ilvl w:val="0"/>
          <w:numId w:val="20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6B308C">
        <w:rPr>
          <w:rFonts w:ascii="Arial" w:hAnsi="Arial" w:cs="Arial"/>
        </w:rPr>
        <w:t>oświadczenie o braku podstaw do wykluczenia;</w:t>
      </w:r>
    </w:p>
    <w:p w:rsidR="006B308C" w:rsidRPr="006B308C" w:rsidRDefault="006B308C" w:rsidP="006B308C">
      <w:pPr>
        <w:numPr>
          <w:ilvl w:val="0"/>
          <w:numId w:val="20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6B308C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B308C" w:rsidRPr="006B308C" w:rsidRDefault="006B308C" w:rsidP="006B308C">
      <w:pPr>
        <w:numPr>
          <w:ilvl w:val="0"/>
          <w:numId w:val="20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6B308C">
        <w:rPr>
          <w:rFonts w:ascii="Arial" w:hAnsi="Arial" w:cs="Arial"/>
        </w:rPr>
        <w:t xml:space="preserve">aktualne zaświadczenie właściwego naczelnika urzędu skarbowego potwierdzające, że wykonawca nie zalega z opłacaniem podatków, lub zaświadczenie, że uzyskał przewidziane prawem zwolnienie, odroczenie lub </w:t>
      </w:r>
      <w:r w:rsidRPr="006B308C">
        <w:rPr>
          <w:rFonts w:ascii="Arial" w:hAnsi="Arial" w:cs="Arial"/>
        </w:rPr>
        <w:lastRenderedPageBreak/>
        <w:t>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B308C" w:rsidRPr="006B308C" w:rsidRDefault="006B308C" w:rsidP="006B308C">
      <w:pPr>
        <w:numPr>
          <w:ilvl w:val="0"/>
          <w:numId w:val="20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6B308C">
        <w:rPr>
          <w:rFonts w:ascii="Arial" w:hAnsi="Arial" w:cs="Aria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B308C" w:rsidRPr="006B308C" w:rsidRDefault="006B308C" w:rsidP="006B308C">
      <w:pPr>
        <w:pStyle w:val="bold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t>III.4.3) Dokumenty podmiotów zagranicznych</w:t>
      </w:r>
    </w:p>
    <w:p w:rsidR="006B308C" w:rsidRPr="006B308C" w:rsidRDefault="006B308C" w:rsidP="006B308C">
      <w:pPr>
        <w:pStyle w:val="bold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t>Jeżeli wykonawca ma siedzibę lub miejsce zamieszkania poza terytorium Rzeczypospolitej Polskiej, przedkłada:</w:t>
      </w:r>
    </w:p>
    <w:p w:rsidR="006B308C" w:rsidRPr="006B308C" w:rsidRDefault="006B308C" w:rsidP="006B308C">
      <w:pPr>
        <w:pStyle w:val="bold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t>III.4.3.1) dokument wystawiony w kraju, w którym ma siedzibę lub miejsce zamieszkania potwierdzający, że:</w:t>
      </w:r>
    </w:p>
    <w:p w:rsidR="006B308C" w:rsidRPr="006B308C" w:rsidRDefault="006B308C" w:rsidP="006B308C">
      <w:pPr>
        <w:numPr>
          <w:ilvl w:val="0"/>
          <w:numId w:val="21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6B308C">
        <w:rPr>
          <w:rFonts w:ascii="Arial" w:hAnsi="Arial" w:cs="Aria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B308C" w:rsidRPr="006B308C" w:rsidRDefault="006B308C" w:rsidP="006B308C">
      <w:pPr>
        <w:numPr>
          <w:ilvl w:val="0"/>
          <w:numId w:val="21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6B308C">
        <w:rPr>
          <w:rFonts w:ascii="Arial" w:hAnsi="Arial" w:cs="Aria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B308C" w:rsidRPr="006B308C" w:rsidRDefault="006B308C" w:rsidP="006B308C">
      <w:pPr>
        <w:pStyle w:val="bold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t>III.4.4) Dokumenty dotyczące przynależności do tej samej grupy kapitałowej</w:t>
      </w:r>
    </w:p>
    <w:p w:rsidR="006B308C" w:rsidRPr="006B308C" w:rsidRDefault="006B308C" w:rsidP="006B308C">
      <w:pPr>
        <w:numPr>
          <w:ilvl w:val="0"/>
          <w:numId w:val="22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6B308C">
        <w:rPr>
          <w:rFonts w:ascii="Arial" w:hAnsi="Arial" w:cs="Aria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B308C" w:rsidRPr="006B308C" w:rsidRDefault="006B308C" w:rsidP="006B308C">
      <w:pPr>
        <w:spacing w:after="0"/>
        <w:rPr>
          <w:rFonts w:ascii="Arial" w:hAnsi="Arial" w:cs="Arial"/>
        </w:rPr>
      </w:pPr>
    </w:p>
    <w:p w:rsidR="006B308C" w:rsidRPr="006B308C" w:rsidRDefault="006B308C" w:rsidP="006B308C">
      <w:pPr>
        <w:pStyle w:val="bold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t>III.5) INFORMACJA O DOKUMENTACH POTWIERDZAJĄCYCH, ŻE OFEROWANE DOSTAWY, USŁUGI LUB ROBOTY BUDOWLANE ODPOWIADAJĄ OKREŚLONYM WYMAGANIOM</w:t>
      </w:r>
    </w:p>
    <w:p w:rsidR="006B308C" w:rsidRPr="006B308C" w:rsidRDefault="006B308C" w:rsidP="006B308C">
      <w:pPr>
        <w:pStyle w:val="bold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t>W zakresie potwierdzenia, że oferowane roboty budowlane, dostawy lub usługi odpowiadają określonym wymaganiom należy przedłożyć:</w:t>
      </w:r>
    </w:p>
    <w:p w:rsidR="006B308C" w:rsidRPr="006B308C" w:rsidRDefault="006B308C" w:rsidP="006B308C">
      <w:pPr>
        <w:numPr>
          <w:ilvl w:val="0"/>
          <w:numId w:val="23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6B308C">
        <w:rPr>
          <w:rFonts w:ascii="Arial" w:hAnsi="Arial" w:cs="Arial"/>
        </w:rPr>
        <w:t>próbki, opisy lub fotografie produktów, które mają zostać dostarczone, których autentyczność musi zostać poświadczona przez wykonawcę na żądanie zamawiającego;</w:t>
      </w:r>
    </w:p>
    <w:p w:rsidR="006B308C" w:rsidRPr="006B308C" w:rsidRDefault="006B308C" w:rsidP="006B308C">
      <w:pPr>
        <w:pStyle w:val="NormalnyWeb"/>
        <w:numPr>
          <w:ilvl w:val="0"/>
          <w:numId w:val="23"/>
        </w:numPr>
        <w:ind w:right="300"/>
        <w:jc w:val="both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t>inne dokumenty</w:t>
      </w:r>
    </w:p>
    <w:p w:rsidR="006B308C" w:rsidRPr="006B308C" w:rsidRDefault="006B308C" w:rsidP="006B308C">
      <w:pPr>
        <w:pStyle w:val="NormalnyWeb"/>
        <w:ind w:left="720" w:right="300"/>
        <w:jc w:val="both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t>4.) W celu potwierdzenia, że oferowane dostawy odpowiadają wymaganiom określonym przez Zamawiającego, Zamawiający żąda dołączenia do oferty: a) specyfikacji technicznej producenta oferowanej aparatury - odpowiednio do części I-IV, której autentyczność musi zostać poświadczona przez Wykonawcę (np. poprzez zamieszczenie zapisu: potwierdzam autentyczność dokumentu).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III.6) INNE DOKUMENTY</w:t>
      </w:r>
    </w:p>
    <w:p w:rsidR="006B308C" w:rsidRPr="006B308C" w:rsidRDefault="006B308C" w:rsidP="006B308C">
      <w:pPr>
        <w:pStyle w:val="bold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t>Inne dokumenty niewymienione w pkt III.4) albo w pkt III.5)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lastRenderedPageBreak/>
        <w:t>1.) Formularz ofertowy - załącznik nr 1 do SIWZ - odpowiednio do części I-IV. 2.) Oświadczenie o podwykonawcach. Wykonawca wykonujący zamówienie wyłącznie siłami własnymi nie dołącza do oferty załącznika nr 5 do SIWZ. 3.) Zaakceptowany przez Wykonawcę projekt umowy - załącznik nr 6 do SIWZ; Wykonawca może też zastosować się do informacji zawartej w rozdz. XVI pkt. 1. 4.) Dowód wniesienia wadium - zgodnie z zapisami rozdziału VII SIWZ.</w:t>
      </w:r>
    </w:p>
    <w:p w:rsidR="006B308C" w:rsidRPr="006B308C" w:rsidRDefault="006B308C" w:rsidP="006B308C">
      <w:pPr>
        <w:pStyle w:val="khtitle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t>SEKCJA IV: PROCEDURA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IV.1) TRYB UDZIELENIA ZAMÓWIENIA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IV.1.1) Tryb udzielenia zamówienia:</w:t>
      </w:r>
      <w:r w:rsidRPr="006B308C">
        <w:rPr>
          <w:rFonts w:ascii="Arial" w:hAnsi="Arial" w:cs="Arial"/>
          <w:sz w:val="22"/>
          <w:szCs w:val="22"/>
        </w:rPr>
        <w:t xml:space="preserve"> przetarg nieograniczony.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IV.2) KRYTERIA OCENY OFERT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IV.2.2)</w:t>
      </w:r>
      <w:r w:rsidRPr="006B308C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682"/>
      </w:tblGrid>
      <w:tr w:rsidR="006B308C" w:rsidRPr="006B308C" w:rsidTr="006B308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08C" w:rsidRPr="006B308C" w:rsidRDefault="006B308C">
            <w:pPr>
              <w:jc w:val="center"/>
              <w:rPr>
                <w:rFonts w:ascii="Arial" w:hAnsi="Arial" w:cs="Arial"/>
                <w:color w:val="000000"/>
              </w:rPr>
            </w:pPr>
            <w:r w:rsidRPr="006B308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8C" w:rsidRPr="006B308C" w:rsidRDefault="006B308C">
            <w:pPr>
              <w:jc w:val="center"/>
              <w:rPr>
                <w:rFonts w:ascii="Arial" w:hAnsi="Arial" w:cs="Arial"/>
                <w:color w:val="000000"/>
              </w:rPr>
            </w:pPr>
            <w:r w:rsidRPr="006B308C">
              <w:rPr>
                <w:rFonts w:ascii="Arial" w:hAnsi="Arial" w:cs="Arial"/>
                <w:b/>
                <w:bCs/>
                <w:color w:val="000000"/>
              </w:rPr>
              <w:t>przeprowadzona będzie aukcja elektroniczna,</w:t>
            </w:r>
            <w:r w:rsidRPr="006B308C">
              <w:rPr>
                <w:rFonts w:ascii="Arial" w:hAnsi="Arial" w:cs="Arial"/>
                <w:color w:val="000000"/>
              </w:rPr>
              <w:t xml:space="preserve"> adres strony, na której będzie prowadzona: </w:t>
            </w:r>
          </w:p>
        </w:tc>
      </w:tr>
    </w:tbl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IV.3) ZMIANA UMOWY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 xml:space="preserve">przewiduje się istotne zmiany postanowień zawartej umowy w stosunku do treści oferty, na podstawie której dokonano wyboru wykonawcy: 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Dopuszczalne zmiany postanowień umowy oraz określenie warunków zmian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t>1. Istotne zmiany postanowień niniejszej umowy dopuszczalne są w następujących przypadkach: 1.) zmiany obowiązujących przepisów prawa, 2.) zaistnienia siły wyższej, 3.) zmiany dotyczącej dostarczanego przedmiotu umowy na aparaturę o parametrach nie gorszych niż oferowana za cenę nie wyższą niż w umowie, w sytuacji, gdy nastąpi jej wycofanie z produkcji (po terminie otwarcia ofert), co będzie potwierdzone oświadczeniem producenta, po uzyskaniu pisemnej zgody Zamawiającego, 4.) zmiany dotyczącej w szczególności terminu realizacji umowy: a) z przyczyn: ekonomicznych, organizacyjnych lub technicznych niezawinionych przez Wykonawcę, po uzyskaniu akceptacji Zamawiającego, b) z przyczyn: ekonomicznych, organizacyjnych lub technicznych leżących po stronie Zamawiającego, c) gdy zaistniała inna, niemożliwa do przewidzenia w momencie zawarcia umowy okoliczność, w szczególności: prawna, ekonomiczna lub techniczna, za którą żadna ze stron nie ponosi odpowiedzialności. 5.) zmiany zakresu zamówienia powierzonego Podwykonawcy w porównaniu do wskazanego w ofercie Wykonawcy lub wprowadzenie Podwykonawcy, w sytuacji gdy Wykonawca wskazał w ofercie, że wykona zamówienie samodzielnie. 2. Wszelkie zmiany umowy wymagają dla swej ważności formy pisemnej w postaci aneksu podpisanego i zatwierdzonego przez obie strony, z zastrzeżeniem § 10 ust. 3. 3. Wniosek o wprowadzenie zmian, o których mowa w ust. 1 pkt. 1-5 musi być złożony na piśmie i uzasadniony.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IV.4) INFORMACJE ADMINISTRACYJNE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IV.4.1)</w:t>
      </w:r>
      <w:r w:rsidRPr="006B308C">
        <w:rPr>
          <w:rFonts w:ascii="Arial" w:hAnsi="Arial" w:cs="Arial"/>
          <w:sz w:val="22"/>
          <w:szCs w:val="22"/>
        </w:rPr>
        <w:t> </w:t>
      </w:r>
      <w:r w:rsidRPr="006B308C">
        <w:rPr>
          <w:rFonts w:ascii="Arial" w:hAnsi="Arial" w:cs="Arial"/>
          <w:b/>
          <w:bCs/>
          <w:sz w:val="22"/>
          <w:szCs w:val="22"/>
        </w:rPr>
        <w:t>Adres strony internetowej, na której jest dostępna specyfikacja istotnych warunków zamówienia:</w:t>
      </w:r>
      <w:r w:rsidRPr="006B308C">
        <w:rPr>
          <w:rFonts w:ascii="Arial" w:hAnsi="Arial" w:cs="Arial"/>
          <w:sz w:val="22"/>
          <w:szCs w:val="22"/>
        </w:rPr>
        <w:t xml:space="preserve"> http://ug.edu.pl/</w:t>
      </w:r>
      <w:r w:rsidRPr="006B308C">
        <w:rPr>
          <w:rFonts w:ascii="Arial" w:hAnsi="Arial" w:cs="Arial"/>
          <w:sz w:val="22"/>
          <w:szCs w:val="22"/>
        </w:rPr>
        <w:br/>
      </w:r>
      <w:r w:rsidRPr="006B308C">
        <w:rPr>
          <w:rFonts w:ascii="Arial" w:hAnsi="Arial" w:cs="Arial"/>
          <w:b/>
          <w:bCs/>
          <w:sz w:val="22"/>
          <w:szCs w:val="22"/>
        </w:rPr>
        <w:t>Specyfikację istotnych warunków zamówienia można uzyskać pod adresem:</w:t>
      </w:r>
      <w:r w:rsidRPr="006B308C">
        <w:rPr>
          <w:rFonts w:ascii="Arial" w:hAnsi="Arial" w:cs="Arial"/>
          <w:sz w:val="22"/>
          <w:szCs w:val="22"/>
        </w:rPr>
        <w:t xml:space="preserve"> Uniwersytet Gdański, Dział Zamówień Publicznych, pokój 115, ul. Bażyńskiego 8, 80-309 Gdańsk.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IV.4.4) Termin składania wniosków o dopuszczenie do udziału w postępowaniu lub ofert:</w:t>
      </w:r>
      <w:r w:rsidRPr="006B308C">
        <w:rPr>
          <w:rFonts w:ascii="Arial" w:hAnsi="Arial" w:cs="Arial"/>
          <w:sz w:val="22"/>
          <w:szCs w:val="22"/>
        </w:rPr>
        <w:t xml:space="preserve"> 28.04.2016 godzina 10:00, miejsce: Uniwersytet Gdański, Dział Zamówień Publicznych, pokój 115, ul. Bażyńskiego 8, 80-309 Gdańsk.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IV.4.5) Termin związania ofertą:</w:t>
      </w:r>
      <w:r w:rsidRPr="006B308C">
        <w:rPr>
          <w:rFonts w:ascii="Arial" w:hAnsi="Arial" w:cs="Arial"/>
          <w:sz w:val="22"/>
          <w:szCs w:val="22"/>
        </w:rPr>
        <w:t xml:space="preserve"> okres w dniach: 30 (od ostatecznego terminu składania ofert).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IV.4.16) Informacje dodatkowe, w tym dotyczące finansowania projektu/programu ze środków Unii Europejskiej:</w:t>
      </w:r>
      <w:r w:rsidRPr="006B308C">
        <w:rPr>
          <w:rFonts w:ascii="Arial" w:hAnsi="Arial" w:cs="Arial"/>
          <w:sz w:val="22"/>
          <w:szCs w:val="22"/>
        </w:rPr>
        <w:t xml:space="preserve">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</w:t>
      </w:r>
      <w:r w:rsidRPr="006B308C">
        <w:rPr>
          <w:rFonts w:ascii="Arial" w:hAnsi="Arial" w:cs="Arial"/>
          <w:sz w:val="22"/>
          <w:szCs w:val="22"/>
        </w:rPr>
        <w:lastRenderedPageBreak/>
        <w:t>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B308C">
        <w:rPr>
          <w:rFonts w:ascii="Arial" w:hAnsi="Arial" w:cs="Arial"/>
          <w:sz w:val="22"/>
          <w:szCs w:val="22"/>
        </w:rPr>
        <w:t>nie</w:t>
      </w:r>
    </w:p>
    <w:p w:rsidR="006B308C" w:rsidRPr="006B308C" w:rsidRDefault="006B308C" w:rsidP="006B308C">
      <w:pPr>
        <w:pStyle w:val="text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sz w:val="22"/>
          <w:szCs w:val="22"/>
        </w:rPr>
        <w:t>ZAŁĄCZNIK I - INFORMACJE DOTYCZĄCE OFERT CZĘŚCIOWYCH</w:t>
      </w: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CZĘŚĆ Nr:</w:t>
      </w:r>
      <w:r w:rsidRPr="006B308C">
        <w:rPr>
          <w:rFonts w:ascii="Arial" w:hAnsi="Arial" w:cs="Arial"/>
          <w:sz w:val="22"/>
          <w:szCs w:val="22"/>
        </w:rPr>
        <w:t xml:space="preserve"> 1 </w:t>
      </w:r>
      <w:r w:rsidRPr="006B308C">
        <w:rPr>
          <w:rFonts w:ascii="Arial" w:hAnsi="Arial" w:cs="Arial"/>
          <w:b/>
          <w:bCs/>
          <w:sz w:val="22"/>
          <w:szCs w:val="22"/>
        </w:rPr>
        <w:t>NAZWA:</w:t>
      </w:r>
      <w:r w:rsidRPr="006B308C">
        <w:rPr>
          <w:rFonts w:ascii="Arial" w:hAnsi="Arial" w:cs="Arial"/>
          <w:sz w:val="22"/>
          <w:szCs w:val="22"/>
        </w:rPr>
        <w:t xml:space="preserve"> Dostawa aparatu do pomiaru oddziaływania między makrocząsteczkami..</w:t>
      </w:r>
    </w:p>
    <w:p w:rsidR="006B308C" w:rsidRPr="006B308C" w:rsidRDefault="006B308C" w:rsidP="006B308C">
      <w:pPr>
        <w:pStyle w:val="NormalnyWeb"/>
        <w:numPr>
          <w:ilvl w:val="0"/>
          <w:numId w:val="24"/>
        </w:numPr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6B308C">
        <w:rPr>
          <w:rFonts w:ascii="Arial" w:hAnsi="Arial" w:cs="Arial"/>
          <w:sz w:val="22"/>
          <w:szCs w:val="22"/>
        </w:rPr>
        <w:t xml:space="preserve"> Dostawa aparatu do pomiaru oddziaływania między makrocząsteczkami..</w:t>
      </w:r>
    </w:p>
    <w:p w:rsidR="006B308C" w:rsidRPr="006B308C" w:rsidRDefault="006B308C" w:rsidP="006B308C">
      <w:pPr>
        <w:pStyle w:val="NormalnyWeb"/>
        <w:numPr>
          <w:ilvl w:val="0"/>
          <w:numId w:val="24"/>
        </w:numPr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6B308C">
        <w:rPr>
          <w:rFonts w:ascii="Arial" w:hAnsi="Arial" w:cs="Arial"/>
          <w:sz w:val="22"/>
          <w:szCs w:val="22"/>
        </w:rPr>
        <w:t xml:space="preserve"> 38.50.00.00-0.</w:t>
      </w:r>
    </w:p>
    <w:p w:rsidR="006B308C" w:rsidRPr="006B308C" w:rsidRDefault="006B308C" w:rsidP="006B308C">
      <w:pPr>
        <w:numPr>
          <w:ilvl w:val="0"/>
          <w:numId w:val="24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r w:rsidRPr="006B308C">
        <w:rPr>
          <w:rFonts w:ascii="Arial" w:hAnsi="Arial" w:cs="Arial"/>
          <w:b/>
          <w:bCs/>
        </w:rPr>
        <w:t>3) Czas trwania lub termin wykonania:</w:t>
      </w:r>
      <w:r w:rsidRPr="006B308C">
        <w:rPr>
          <w:rFonts w:ascii="Arial" w:hAnsi="Arial" w:cs="Arial"/>
        </w:rPr>
        <w:t xml:space="preserve"> Okres w dniach: 56.</w:t>
      </w:r>
    </w:p>
    <w:p w:rsidR="006B308C" w:rsidRPr="006B308C" w:rsidRDefault="006B308C" w:rsidP="006B308C">
      <w:pPr>
        <w:pStyle w:val="NormalnyWeb"/>
        <w:numPr>
          <w:ilvl w:val="0"/>
          <w:numId w:val="24"/>
        </w:numPr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 xml:space="preserve">4) Kryteria oceny ofert: </w:t>
      </w:r>
      <w:r w:rsidRPr="006B308C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6B308C" w:rsidRPr="006B308C" w:rsidRDefault="006B308C" w:rsidP="006B308C">
      <w:pPr>
        <w:numPr>
          <w:ilvl w:val="1"/>
          <w:numId w:val="24"/>
        </w:numPr>
        <w:spacing w:before="100" w:beforeAutospacing="1" w:after="100" w:afterAutospacing="1" w:line="240" w:lineRule="auto"/>
        <w:ind w:left="900"/>
        <w:rPr>
          <w:rFonts w:ascii="Arial" w:hAnsi="Arial" w:cs="Arial"/>
        </w:rPr>
      </w:pPr>
      <w:r w:rsidRPr="006B308C">
        <w:rPr>
          <w:rFonts w:ascii="Arial" w:hAnsi="Arial" w:cs="Arial"/>
        </w:rPr>
        <w:t>1. Cena - 90</w:t>
      </w:r>
    </w:p>
    <w:p w:rsidR="006B308C" w:rsidRPr="006B308C" w:rsidRDefault="006B308C" w:rsidP="006B308C">
      <w:pPr>
        <w:numPr>
          <w:ilvl w:val="1"/>
          <w:numId w:val="24"/>
        </w:numPr>
        <w:spacing w:before="100" w:beforeAutospacing="1" w:after="100" w:afterAutospacing="1" w:line="240" w:lineRule="auto"/>
        <w:ind w:left="900"/>
        <w:rPr>
          <w:rFonts w:ascii="Arial" w:hAnsi="Arial" w:cs="Arial"/>
        </w:rPr>
      </w:pPr>
      <w:r w:rsidRPr="006B308C">
        <w:rPr>
          <w:rFonts w:ascii="Arial" w:hAnsi="Arial" w:cs="Arial"/>
        </w:rPr>
        <w:t>2. Termin dostawy - 10</w:t>
      </w:r>
    </w:p>
    <w:p w:rsidR="006B308C" w:rsidRPr="006B308C" w:rsidRDefault="006B308C" w:rsidP="006B308C">
      <w:pPr>
        <w:spacing w:after="0"/>
        <w:rPr>
          <w:rFonts w:ascii="Arial" w:hAnsi="Arial" w:cs="Arial"/>
        </w:rPr>
      </w:pP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CZĘŚĆ Nr:</w:t>
      </w:r>
      <w:r w:rsidRPr="006B308C">
        <w:rPr>
          <w:rFonts w:ascii="Arial" w:hAnsi="Arial" w:cs="Arial"/>
          <w:sz w:val="22"/>
          <w:szCs w:val="22"/>
        </w:rPr>
        <w:t xml:space="preserve"> 2 </w:t>
      </w:r>
      <w:r w:rsidRPr="006B308C">
        <w:rPr>
          <w:rFonts w:ascii="Arial" w:hAnsi="Arial" w:cs="Arial"/>
          <w:b/>
          <w:bCs/>
          <w:sz w:val="22"/>
          <w:szCs w:val="22"/>
        </w:rPr>
        <w:t>NAZWA:</w:t>
      </w:r>
      <w:r w:rsidRPr="006B308C">
        <w:rPr>
          <w:rFonts w:ascii="Arial" w:hAnsi="Arial" w:cs="Arial"/>
          <w:sz w:val="22"/>
          <w:szCs w:val="22"/>
        </w:rPr>
        <w:t xml:space="preserve"> Dostawa łaźni ultradźwiękowej..</w:t>
      </w:r>
    </w:p>
    <w:p w:rsidR="006B308C" w:rsidRPr="006B308C" w:rsidRDefault="006B308C" w:rsidP="006B308C">
      <w:pPr>
        <w:pStyle w:val="NormalnyWeb"/>
        <w:numPr>
          <w:ilvl w:val="0"/>
          <w:numId w:val="25"/>
        </w:numPr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6B308C">
        <w:rPr>
          <w:rFonts w:ascii="Arial" w:hAnsi="Arial" w:cs="Arial"/>
          <w:sz w:val="22"/>
          <w:szCs w:val="22"/>
        </w:rPr>
        <w:t xml:space="preserve"> Dostawa łaźni ultradźwiękowej..</w:t>
      </w:r>
    </w:p>
    <w:p w:rsidR="006B308C" w:rsidRPr="006B308C" w:rsidRDefault="006B308C" w:rsidP="006B308C">
      <w:pPr>
        <w:pStyle w:val="NormalnyWeb"/>
        <w:numPr>
          <w:ilvl w:val="0"/>
          <w:numId w:val="25"/>
        </w:numPr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6B308C">
        <w:rPr>
          <w:rFonts w:ascii="Arial" w:hAnsi="Arial" w:cs="Arial"/>
          <w:sz w:val="22"/>
          <w:szCs w:val="22"/>
        </w:rPr>
        <w:t xml:space="preserve"> 38.50.00.00-0.</w:t>
      </w:r>
    </w:p>
    <w:p w:rsidR="006B308C" w:rsidRPr="006B308C" w:rsidRDefault="006B308C" w:rsidP="006B308C">
      <w:pPr>
        <w:numPr>
          <w:ilvl w:val="0"/>
          <w:numId w:val="25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r w:rsidRPr="006B308C">
        <w:rPr>
          <w:rFonts w:ascii="Arial" w:hAnsi="Arial" w:cs="Arial"/>
          <w:b/>
          <w:bCs/>
        </w:rPr>
        <w:t>3) Czas trwania lub termin wykonania:</w:t>
      </w:r>
      <w:r w:rsidRPr="006B308C">
        <w:rPr>
          <w:rFonts w:ascii="Arial" w:hAnsi="Arial" w:cs="Arial"/>
        </w:rPr>
        <w:t xml:space="preserve"> Okres w dniach: 30.</w:t>
      </w:r>
    </w:p>
    <w:p w:rsidR="006B308C" w:rsidRPr="006B308C" w:rsidRDefault="006B308C" w:rsidP="006B308C">
      <w:pPr>
        <w:pStyle w:val="NormalnyWeb"/>
        <w:numPr>
          <w:ilvl w:val="0"/>
          <w:numId w:val="25"/>
        </w:numPr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 xml:space="preserve">4) Kryteria oceny ofert: </w:t>
      </w:r>
      <w:r w:rsidRPr="006B308C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6B308C" w:rsidRPr="006B308C" w:rsidRDefault="006B308C" w:rsidP="006B308C">
      <w:pPr>
        <w:numPr>
          <w:ilvl w:val="1"/>
          <w:numId w:val="25"/>
        </w:numPr>
        <w:spacing w:before="100" w:beforeAutospacing="1" w:after="100" w:afterAutospacing="1" w:line="240" w:lineRule="auto"/>
        <w:ind w:left="900"/>
        <w:rPr>
          <w:rFonts w:ascii="Arial" w:hAnsi="Arial" w:cs="Arial"/>
        </w:rPr>
      </w:pPr>
      <w:r w:rsidRPr="006B308C">
        <w:rPr>
          <w:rFonts w:ascii="Arial" w:hAnsi="Arial" w:cs="Arial"/>
        </w:rPr>
        <w:t>1. Cena - 90</w:t>
      </w:r>
    </w:p>
    <w:p w:rsidR="006B308C" w:rsidRPr="006B308C" w:rsidRDefault="006B308C" w:rsidP="006B308C">
      <w:pPr>
        <w:numPr>
          <w:ilvl w:val="1"/>
          <w:numId w:val="25"/>
        </w:numPr>
        <w:spacing w:before="100" w:beforeAutospacing="1" w:after="100" w:afterAutospacing="1" w:line="240" w:lineRule="auto"/>
        <w:ind w:left="900"/>
        <w:rPr>
          <w:rFonts w:ascii="Arial" w:hAnsi="Arial" w:cs="Arial"/>
        </w:rPr>
      </w:pPr>
      <w:r w:rsidRPr="006B308C">
        <w:rPr>
          <w:rFonts w:ascii="Arial" w:hAnsi="Arial" w:cs="Arial"/>
        </w:rPr>
        <w:t>2. Termin dostawy - 5</w:t>
      </w:r>
    </w:p>
    <w:p w:rsidR="006B308C" w:rsidRPr="006B308C" w:rsidRDefault="006B308C" w:rsidP="006B308C">
      <w:pPr>
        <w:numPr>
          <w:ilvl w:val="1"/>
          <w:numId w:val="25"/>
        </w:numPr>
        <w:spacing w:before="100" w:beforeAutospacing="1" w:after="100" w:afterAutospacing="1" w:line="240" w:lineRule="auto"/>
        <w:ind w:left="900"/>
        <w:rPr>
          <w:rFonts w:ascii="Arial" w:hAnsi="Arial" w:cs="Arial"/>
        </w:rPr>
      </w:pPr>
      <w:r w:rsidRPr="006B308C">
        <w:rPr>
          <w:rFonts w:ascii="Arial" w:hAnsi="Arial" w:cs="Arial"/>
        </w:rPr>
        <w:t>3. Okres gwarancji - 5</w:t>
      </w:r>
    </w:p>
    <w:p w:rsidR="006B308C" w:rsidRPr="006B308C" w:rsidRDefault="006B308C" w:rsidP="006B308C">
      <w:pPr>
        <w:spacing w:after="0"/>
        <w:rPr>
          <w:rFonts w:ascii="Arial" w:hAnsi="Arial" w:cs="Arial"/>
        </w:rPr>
      </w:pP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CZĘŚĆ Nr:</w:t>
      </w:r>
      <w:r w:rsidRPr="006B308C">
        <w:rPr>
          <w:rFonts w:ascii="Arial" w:hAnsi="Arial" w:cs="Arial"/>
          <w:sz w:val="22"/>
          <w:szCs w:val="22"/>
        </w:rPr>
        <w:t xml:space="preserve"> 3 </w:t>
      </w:r>
      <w:r w:rsidRPr="006B308C">
        <w:rPr>
          <w:rFonts w:ascii="Arial" w:hAnsi="Arial" w:cs="Arial"/>
          <w:b/>
          <w:bCs/>
          <w:sz w:val="22"/>
          <w:szCs w:val="22"/>
        </w:rPr>
        <w:t>NAZWA:</w:t>
      </w:r>
      <w:r w:rsidRPr="006B308C">
        <w:rPr>
          <w:rFonts w:ascii="Arial" w:hAnsi="Arial" w:cs="Arial"/>
          <w:sz w:val="22"/>
          <w:szCs w:val="22"/>
        </w:rPr>
        <w:t xml:space="preserve"> Dostawa wagi analitycznej..</w:t>
      </w:r>
    </w:p>
    <w:p w:rsidR="006B308C" w:rsidRPr="006B308C" w:rsidRDefault="006B308C" w:rsidP="006B308C">
      <w:pPr>
        <w:pStyle w:val="NormalnyWeb"/>
        <w:numPr>
          <w:ilvl w:val="0"/>
          <w:numId w:val="26"/>
        </w:numPr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6B308C">
        <w:rPr>
          <w:rFonts w:ascii="Arial" w:hAnsi="Arial" w:cs="Arial"/>
          <w:sz w:val="22"/>
          <w:szCs w:val="22"/>
        </w:rPr>
        <w:t xml:space="preserve"> Dostawa wagi analitycznej..</w:t>
      </w:r>
    </w:p>
    <w:p w:rsidR="006B308C" w:rsidRPr="006B308C" w:rsidRDefault="006B308C" w:rsidP="006B308C">
      <w:pPr>
        <w:pStyle w:val="NormalnyWeb"/>
        <w:numPr>
          <w:ilvl w:val="0"/>
          <w:numId w:val="26"/>
        </w:numPr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6B308C">
        <w:rPr>
          <w:rFonts w:ascii="Arial" w:hAnsi="Arial" w:cs="Arial"/>
          <w:sz w:val="22"/>
          <w:szCs w:val="22"/>
        </w:rPr>
        <w:t xml:space="preserve"> 38.50.00.00-0.</w:t>
      </w:r>
    </w:p>
    <w:p w:rsidR="006B308C" w:rsidRPr="006B308C" w:rsidRDefault="006B308C" w:rsidP="006B308C">
      <w:pPr>
        <w:numPr>
          <w:ilvl w:val="0"/>
          <w:numId w:val="26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r w:rsidRPr="006B308C">
        <w:rPr>
          <w:rFonts w:ascii="Arial" w:hAnsi="Arial" w:cs="Arial"/>
          <w:b/>
          <w:bCs/>
        </w:rPr>
        <w:t>3) Czas trwania lub termin wykonania:</w:t>
      </w:r>
      <w:r w:rsidRPr="006B308C">
        <w:rPr>
          <w:rFonts w:ascii="Arial" w:hAnsi="Arial" w:cs="Arial"/>
        </w:rPr>
        <w:t xml:space="preserve"> Okres w dniach: 30.</w:t>
      </w:r>
    </w:p>
    <w:p w:rsidR="006B308C" w:rsidRPr="006B308C" w:rsidRDefault="006B308C" w:rsidP="006B308C">
      <w:pPr>
        <w:pStyle w:val="NormalnyWeb"/>
        <w:numPr>
          <w:ilvl w:val="0"/>
          <w:numId w:val="26"/>
        </w:numPr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 xml:space="preserve">4) Kryteria oceny ofert: </w:t>
      </w:r>
      <w:r w:rsidRPr="006B308C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6B308C" w:rsidRPr="006B308C" w:rsidRDefault="006B308C" w:rsidP="006B308C">
      <w:pPr>
        <w:numPr>
          <w:ilvl w:val="1"/>
          <w:numId w:val="26"/>
        </w:numPr>
        <w:spacing w:before="100" w:beforeAutospacing="1" w:after="100" w:afterAutospacing="1" w:line="240" w:lineRule="auto"/>
        <w:ind w:left="900"/>
        <w:rPr>
          <w:rFonts w:ascii="Arial" w:hAnsi="Arial" w:cs="Arial"/>
        </w:rPr>
      </w:pPr>
      <w:r w:rsidRPr="006B308C">
        <w:rPr>
          <w:rFonts w:ascii="Arial" w:hAnsi="Arial" w:cs="Arial"/>
        </w:rPr>
        <w:t>1. Cena - 90</w:t>
      </w:r>
    </w:p>
    <w:p w:rsidR="006B308C" w:rsidRPr="006B308C" w:rsidRDefault="006B308C" w:rsidP="006B308C">
      <w:pPr>
        <w:numPr>
          <w:ilvl w:val="1"/>
          <w:numId w:val="26"/>
        </w:numPr>
        <w:spacing w:before="100" w:beforeAutospacing="1" w:after="100" w:afterAutospacing="1" w:line="240" w:lineRule="auto"/>
        <w:ind w:left="900"/>
        <w:rPr>
          <w:rFonts w:ascii="Arial" w:hAnsi="Arial" w:cs="Arial"/>
        </w:rPr>
      </w:pPr>
      <w:r w:rsidRPr="006B308C">
        <w:rPr>
          <w:rFonts w:ascii="Arial" w:hAnsi="Arial" w:cs="Arial"/>
        </w:rPr>
        <w:t>2. Termin dostawy - 5</w:t>
      </w:r>
    </w:p>
    <w:p w:rsidR="006B308C" w:rsidRPr="006B308C" w:rsidRDefault="006B308C" w:rsidP="006B308C">
      <w:pPr>
        <w:numPr>
          <w:ilvl w:val="1"/>
          <w:numId w:val="26"/>
        </w:numPr>
        <w:spacing w:before="100" w:beforeAutospacing="1" w:after="100" w:afterAutospacing="1" w:line="240" w:lineRule="auto"/>
        <w:ind w:left="900"/>
        <w:rPr>
          <w:rFonts w:ascii="Arial" w:hAnsi="Arial" w:cs="Arial"/>
        </w:rPr>
      </w:pPr>
      <w:r w:rsidRPr="006B308C">
        <w:rPr>
          <w:rFonts w:ascii="Arial" w:hAnsi="Arial" w:cs="Arial"/>
        </w:rPr>
        <w:t>3. Okres gwarancji - 5</w:t>
      </w:r>
    </w:p>
    <w:p w:rsidR="006B308C" w:rsidRPr="006B308C" w:rsidRDefault="006B308C" w:rsidP="006B308C">
      <w:pPr>
        <w:spacing w:after="0"/>
        <w:rPr>
          <w:rFonts w:ascii="Arial" w:hAnsi="Arial" w:cs="Arial"/>
        </w:rPr>
      </w:pPr>
    </w:p>
    <w:p w:rsidR="006B308C" w:rsidRPr="006B308C" w:rsidRDefault="006B308C" w:rsidP="006B308C">
      <w:pPr>
        <w:pStyle w:val="NormalnyWeb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CZĘŚĆ Nr:</w:t>
      </w:r>
      <w:r w:rsidRPr="006B308C">
        <w:rPr>
          <w:rFonts w:ascii="Arial" w:hAnsi="Arial" w:cs="Arial"/>
          <w:sz w:val="22"/>
          <w:szCs w:val="22"/>
        </w:rPr>
        <w:t xml:space="preserve"> 4 </w:t>
      </w:r>
      <w:r w:rsidRPr="006B308C">
        <w:rPr>
          <w:rFonts w:ascii="Arial" w:hAnsi="Arial" w:cs="Arial"/>
          <w:b/>
          <w:bCs/>
          <w:sz w:val="22"/>
          <w:szCs w:val="22"/>
        </w:rPr>
        <w:t>NAZWA:</w:t>
      </w:r>
      <w:r w:rsidRPr="006B308C">
        <w:rPr>
          <w:rFonts w:ascii="Arial" w:hAnsi="Arial" w:cs="Arial"/>
          <w:sz w:val="22"/>
          <w:szCs w:val="22"/>
        </w:rPr>
        <w:t xml:space="preserve"> Dostawa wytrząsarki do płytek mikrolitrowych..</w:t>
      </w:r>
    </w:p>
    <w:p w:rsidR="006B308C" w:rsidRPr="006B308C" w:rsidRDefault="006B308C" w:rsidP="006B308C">
      <w:pPr>
        <w:pStyle w:val="NormalnyWeb"/>
        <w:numPr>
          <w:ilvl w:val="0"/>
          <w:numId w:val="27"/>
        </w:numPr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6B308C">
        <w:rPr>
          <w:rFonts w:ascii="Arial" w:hAnsi="Arial" w:cs="Arial"/>
          <w:sz w:val="22"/>
          <w:szCs w:val="22"/>
        </w:rPr>
        <w:t xml:space="preserve"> Dostawa wytrząsarki do płytek mikrolitrowych..</w:t>
      </w:r>
    </w:p>
    <w:p w:rsidR="006B308C" w:rsidRPr="006B308C" w:rsidRDefault="006B308C" w:rsidP="006B308C">
      <w:pPr>
        <w:pStyle w:val="NormalnyWeb"/>
        <w:numPr>
          <w:ilvl w:val="0"/>
          <w:numId w:val="27"/>
        </w:numPr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6B308C">
        <w:rPr>
          <w:rFonts w:ascii="Arial" w:hAnsi="Arial" w:cs="Arial"/>
          <w:sz w:val="22"/>
          <w:szCs w:val="22"/>
        </w:rPr>
        <w:t xml:space="preserve"> 38.50.00.00-0.</w:t>
      </w:r>
    </w:p>
    <w:p w:rsidR="006B308C" w:rsidRPr="006B308C" w:rsidRDefault="006B308C" w:rsidP="006B308C">
      <w:pPr>
        <w:numPr>
          <w:ilvl w:val="0"/>
          <w:numId w:val="27"/>
        </w:numPr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r w:rsidRPr="006B308C">
        <w:rPr>
          <w:rFonts w:ascii="Arial" w:hAnsi="Arial" w:cs="Arial"/>
          <w:b/>
          <w:bCs/>
        </w:rPr>
        <w:t>3) Czas trwania lub termin wykonania:</w:t>
      </w:r>
      <w:r w:rsidRPr="006B308C">
        <w:rPr>
          <w:rFonts w:ascii="Arial" w:hAnsi="Arial" w:cs="Arial"/>
        </w:rPr>
        <w:t xml:space="preserve"> Okres w dniach: 30.</w:t>
      </w:r>
    </w:p>
    <w:p w:rsidR="006B308C" w:rsidRPr="006B308C" w:rsidRDefault="006B308C" w:rsidP="006B308C">
      <w:pPr>
        <w:pStyle w:val="NormalnyWeb"/>
        <w:numPr>
          <w:ilvl w:val="0"/>
          <w:numId w:val="27"/>
        </w:numPr>
        <w:ind w:left="675"/>
        <w:rPr>
          <w:rFonts w:ascii="Arial" w:hAnsi="Arial" w:cs="Arial"/>
          <w:sz w:val="22"/>
          <w:szCs w:val="22"/>
        </w:rPr>
      </w:pPr>
      <w:r w:rsidRPr="006B308C">
        <w:rPr>
          <w:rFonts w:ascii="Arial" w:hAnsi="Arial" w:cs="Arial"/>
          <w:b/>
          <w:bCs/>
          <w:sz w:val="22"/>
          <w:szCs w:val="22"/>
        </w:rPr>
        <w:lastRenderedPageBreak/>
        <w:t xml:space="preserve">4) Kryteria oceny ofert: </w:t>
      </w:r>
      <w:r w:rsidRPr="006B308C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6B308C" w:rsidRPr="006B308C" w:rsidRDefault="006B308C" w:rsidP="006B308C">
      <w:pPr>
        <w:numPr>
          <w:ilvl w:val="1"/>
          <w:numId w:val="27"/>
        </w:numPr>
        <w:spacing w:before="100" w:beforeAutospacing="1" w:after="100" w:afterAutospacing="1" w:line="240" w:lineRule="auto"/>
        <w:ind w:left="900"/>
        <w:rPr>
          <w:rFonts w:ascii="Arial" w:hAnsi="Arial" w:cs="Arial"/>
        </w:rPr>
      </w:pPr>
      <w:r w:rsidRPr="006B308C">
        <w:rPr>
          <w:rFonts w:ascii="Arial" w:hAnsi="Arial" w:cs="Arial"/>
        </w:rPr>
        <w:t>1. Cena - 90</w:t>
      </w:r>
    </w:p>
    <w:p w:rsidR="006B308C" w:rsidRPr="006B308C" w:rsidRDefault="006B308C" w:rsidP="006B308C">
      <w:pPr>
        <w:numPr>
          <w:ilvl w:val="1"/>
          <w:numId w:val="27"/>
        </w:numPr>
        <w:spacing w:before="100" w:beforeAutospacing="1" w:after="100" w:afterAutospacing="1" w:line="240" w:lineRule="auto"/>
        <w:ind w:left="900"/>
        <w:rPr>
          <w:rFonts w:ascii="Arial" w:hAnsi="Arial" w:cs="Arial"/>
        </w:rPr>
      </w:pPr>
      <w:r w:rsidRPr="006B308C">
        <w:rPr>
          <w:rFonts w:ascii="Arial" w:hAnsi="Arial" w:cs="Arial"/>
        </w:rPr>
        <w:t>2. Termin dostawy - 10</w:t>
      </w:r>
    </w:p>
    <w:p w:rsidR="00A70A43" w:rsidRPr="006B308C" w:rsidRDefault="00A70A43" w:rsidP="006B308C">
      <w:pPr>
        <w:rPr>
          <w:rFonts w:ascii="Arial" w:hAnsi="Arial" w:cs="Arial"/>
        </w:rPr>
      </w:pPr>
    </w:p>
    <w:sectPr w:rsidR="00A70A43" w:rsidRPr="006B308C" w:rsidSect="00A70A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B30" w:rsidRDefault="00416B30" w:rsidP="00416B30">
      <w:pPr>
        <w:spacing w:after="0" w:line="240" w:lineRule="auto"/>
      </w:pPr>
      <w:r>
        <w:separator/>
      </w:r>
    </w:p>
  </w:endnote>
  <w:endnote w:type="continuationSeparator" w:id="1">
    <w:p w:rsidR="00416B30" w:rsidRDefault="00416B30" w:rsidP="0041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54797"/>
      <w:docPartObj>
        <w:docPartGallery w:val="Page Numbers (Bottom of Page)"/>
        <w:docPartUnique/>
      </w:docPartObj>
    </w:sdtPr>
    <w:sdtContent>
      <w:p w:rsidR="00416B30" w:rsidRDefault="003A0644">
        <w:pPr>
          <w:pStyle w:val="Stopka"/>
          <w:jc w:val="right"/>
        </w:pPr>
        <w:fldSimple w:instr=" PAGE   \* MERGEFORMAT ">
          <w:r w:rsidR="006B308C">
            <w:rPr>
              <w:noProof/>
            </w:rPr>
            <w:t>1</w:t>
          </w:r>
        </w:fldSimple>
      </w:p>
    </w:sdtContent>
  </w:sdt>
  <w:p w:rsidR="00416B30" w:rsidRDefault="00416B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B30" w:rsidRDefault="00416B30" w:rsidP="00416B30">
      <w:pPr>
        <w:spacing w:after="0" w:line="240" w:lineRule="auto"/>
      </w:pPr>
      <w:r>
        <w:separator/>
      </w:r>
    </w:p>
  </w:footnote>
  <w:footnote w:type="continuationSeparator" w:id="1">
    <w:p w:rsidR="00416B30" w:rsidRDefault="00416B30" w:rsidP="00416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DD3"/>
    <w:multiLevelType w:val="multilevel"/>
    <w:tmpl w:val="A47A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91019"/>
    <w:multiLevelType w:val="multilevel"/>
    <w:tmpl w:val="84D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B01D6"/>
    <w:multiLevelType w:val="multilevel"/>
    <w:tmpl w:val="35A2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E15C3"/>
    <w:multiLevelType w:val="multilevel"/>
    <w:tmpl w:val="3A6E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0704D"/>
    <w:multiLevelType w:val="multilevel"/>
    <w:tmpl w:val="EE5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CE781F"/>
    <w:multiLevelType w:val="multilevel"/>
    <w:tmpl w:val="FB8C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634E8"/>
    <w:multiLevelType w:val="multilevel"/>
    <w:tmpl w:val="DD10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E97574"/>
    <w:multiLevelType w:val="multilevel"/>
    <w:tmpl w:val="85A4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84B96"/>
    <w:multiLevelType w:val="multilevel"/>
    <w:tmpl w:val="FA48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F6DE6"/>
    <w:multiLevelType w:val="multilevel"/>
    <w:tmpl w:val="B25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6B3BDD"/>
    <w:multiLevelType w:val="multilevel"/>
    <w:tmpl w:val="7A3A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FA11EB"/>
    <w:multiLevelType w:val="multilevel"/>
    <w:tmpl w:val="2442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601DF8"/>
    <w:multiLevelType w:val="multilevel"/>
    <w:tmpl w:val="0314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6E418E"/>
    <w:multiLevelType w:val="multilevel"/>
    <w:tmpl w:val="507E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D76F6C"/>
    <w:multiLevelType w:val="multilevel"/>
    <w:tmpl w:val="7D80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61ADA"/>
    <w:multiLevelType w:val="multilevel"/>
    <w:tmpl w:val="8680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26359E"/>
    <w:multiLevelType w:val="multilevel"/>
    <w:tmpl w:val="5AAE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FB5FFD"/>
    <w:multiLevelType w:val="multilevel"/>
    <w:tmpl w:val="8BE2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52509"/>
    <w:multiLevelType w:val="multilevel"/>
    <w:tmpl w:val="1BBC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B434B4"/>
    <w:multiLevelType w:val="multilevel"/>
    <w:tmpl w:val="19F4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EE1C16"/>
    <w:multiLevelType w:val="multilevel"/>
    <w:tmpl w:val="62D8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1EA7148"/>
    <w:multiLevelType w:val="multilevel"/>
    <w:tmpl w:val="52B0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F62569"/>
    <w:multiLevelType w:val="multilevel"/>
    <w:tmpl w:val="EB86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5D1170"/>
    <w:multiLevelType w:val="multilevel"/>
    <w:tmpl w:val="74F6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BD55B4"/>
    <w:multiLevelType w:val="multilevel"/>
    <w:tmpl w:val="4020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366437"/>
    <w:multiLevelType w:val="multilevel"/>
    <w:tmpl w:val="A0C2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543BB1"/>
    <w:multiLevelType w:val="multilevel"/>
    <w:tmpl w:val="645A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9"/>
  </w:num>
  <w:num w:numId="5">
    <w:abstractNumId w:val="26"/>
  </w:num>
  <w:num w:numId="6">
    <w:abstractNumId w:val="13"/>
  </w:num>
  <w:num w:numId="7">
    <w:abstractNumId w:val="21"/>
  </w:num>
  <w:num w:numId="8">
    <w:abstractNumId w:val="23"/>
  </w:num>
  <w:num w:numId="9">
    <w:abstractNumId w:val="24"/>
  </w:num>
  <w:num w:numId="10">
    <w:abstractNumId w:val="3"/>
  </w:num>
  <w:num w:numId="11">
    <w:abstractNumId w:val="17"/>
  </w:num>
  <w:num w:numId="12">
    <w:abstractNumId w:val="9"/>
  </w:num>
  <w:num w:numId="13">
    <w:abstractNumId w:val="11"/>
  </w:num>
  <w:num w:numId="14">
    <w:abstractNumId w:val="4"/>
  </w:num>
  <w:num w:numId="15">
    <w:abstractNumId w:val="15"/>
  </w:num>
  <w:num w:numId="16">
    <w:abstractNumId w:val="22"/>
  </w:num>
  <w:num w:numId="17">
    <w:abstractNumId w:val="2"/>
  </w:num>
  <w:num w:numId="18">
    <w:abstractNumId w:val="16"/>
  </w:num>
  <w:num w:numId="19">
    <w:abstractNumId w:val="7"/>
  </w:num>
  <w:num w:numId="20">
    <w:abstractNumId w:val="0"/>
  </w:num>
  <w:num w:numId="21">
    <w:abstractNumId w:val="20"/>
  </w:num>
  <w:num w:numId="22">
    <w:abstractNumId w:val="6"/>
  </w:num>
  <w:num w:numId="23">
    <w:abstractNumId w:val="10"/>
  </w:num>
  <w:num w:numId="24">
    <w:abstractNumId w:val="18"/>
  </w:num>
  <w:num w:numId="25">
    <w:abstractNumId w:val="5"/>
  </w:num>
  <w:num w:numId="26">
    <w:abstractNumId w:val="8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B30"/>
    <w:rsid w:val="003A0644"/>
    <w:rsid w:val="00416B30"/>
    <w:rsid w:val="004C29CC"/>
    <w:rsid w:val="006B308C"/>
    <w:rsid w:val="00A70A43"/>
    <w:rsid w:val="00FD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B30"/>
  </w:style>
  <w:style w:type="paragraph" w:styleId="Stopka">
    <w:name w:val="footer"/>
    <w:basedOn w:val="Normalny"/>
    <w:link w:val="StopkaZnak"/>
    <w:uiPriority w:val="99"/>
    <w:unhideWhenUsed/>
    <w:rsid w:val="0041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30"/>
  </w:style>
  <w:style w:type="paragraph" w:styleId="NormalnyWeb">
    <w:name w:val="Normal (Web)"/>
    <w:basedOn w:val="Normalny"/>
    <w:uiPriority w:val="99"/>
    <w:semiHidden/>
    <w:unhideWhenUsed/>
    <w:rsid w:val="004C29C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4C29C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4C29C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4C29CC"/>
    <w:rPr>
      <w:color w:val="0000FF"/>
      <w:u w:val="single"/>
    </w:rPr>
  </w:style>
  <w:style w:type="paragraph" w:customStyle="1" w:styleId="bold">
    <w:name w:val="bold"/>
    <w:basedOn w:val="Normalny"/>
    <w:rsid w:val="004C29C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21">
    <w:name w:val="text21"/>
    <w:basedOn w:val="Domylnaczcionkaakapitu"/>
    <w:rsid w:val="004C29CC"/>
    <w:rPr>
      <w:rFonts w:ascii="Verdana" w:hAnsi="Verdana" w:hint="default"/>
      <w:color w:val="000000"/>
      <w:sz w:val="17"/>
      <w:szCs w:val="17"/>
    </w:rPr>
  </w:style>
  <w:style w:type="paragraph" w:customStyle="1" w:styleId="text">
    <w:name w:val="text"/>
    <w:basedOn w:val="Normalny"/>
    <w:rsid w:val="006B308C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2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83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8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4260</Words>
  <Characters>25562</Characters>
  <Application>Microsoft Office Word</Application>
  <DocSecurity>0</DocSecurity>
  <Lines>213</Lines>
  <Paragraphs>59</Paragraphs>
  <ScaleCrop>false</ScaleCrop>
  <Company/>
  <LinksUpToDate>false</LinksUpToDate>
  <CharactersWithSpaces>29763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Wojciech Witkowski</cp:lastModifiedBy>
  <cp:revision>5</cp:revision>
  <dcterms:created xsi:type="dcterms:W3CDTF">2016-02-11T06:33:00Z</dcterms:created>
  <dcterms:modified xsi:type="dcterms:W3CDTF">2016-04-15T10:59:00Z</dcterms:modified>
</cp:coreProperties>
</file>