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8E" w:rsidRPr="00B0518E" w:rsidRDefault="00B0518E" w:rsidP="00B0518E">
      <w:pPr>
        <w:spacing w:after="0" w:line="260" w:lineRule="atLeast"/>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0518E" w:rsidRPr="00B0518E" w:rsidRDefault="00B0518E" w:rsidP="00B0518E">
      <w:pPr>
        <w:spacing w:after="240" w:line="260" w:lineRule="atLeast"/>
        <w:rPr>
          <w:rFonts w:ascii="Times New Roman" w:eastAsia="Times New Roman" w:hAnsi="Times New Roman" w:cs="Times New Roman"/>
          <w:sz w:val="24"/>
          <w:szCs w:val="24"/>
          <w:lang w:eastAsia="pl-PL"/>
        </w:rPr>
      </w:pPr>
      <w:hyperlink r:id="rId6" w:tgtFrame="_blank" w:history="1">
        <w:r w:rsidRPr="00B0518E">
          <w:rPr>
            <w:rFonts w:ascii="Times New Roman" w:eastAsia="Times New Roman" w:hAnsi="Times New Roman" w:cs="Times New Roman"/>
            <w:color w:val="0000FF"/>
            <w:sz w:val="24"/>
            <w:szCs w:val="24"/>
            <w:u w:val="single"/>
            <w:lang w:eastAsia="pl-PL"/>
          </w:rPr>
          <w:t>www.ug.edu.pl</w:t>
        </w:r>
      </w:hyperlink>
    </w:p>
    <w:p w:rsidR="00B0518E" w:rsidRPr="00B0518E" w:rsidRDefault="00B0518E" w:rsidP="00B0518E">
      <w:pPr>
        <w:spacing w:after="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0518E" w:rsidRPr="00B0518E" w:rsidRDefault="00B0518E" w:rsidP="00B0518E">
      <w:pPr>
        <w:spacing w:before="100" w:beforeAutospacing="1" w:after="24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Gdańsk: Dostawa wyświetlaczy płaskich- 12 sztuk, jako wyposażenie dla budowanego dla Instytutu Oceanografii Uniwersytetu Gdańskiego specjalistycznego statku mającego charakter statku badawczego rybołówstwa morskiego (PKWiU 30.11.33.0)</w:t>
      </w:r>
      <w:r w:rsidRPr="00B0518E">
        <w:rPr>
          <w:rFonts w:ascii="Times New Roman" w:eastAsia="Times New Roman" w:hAnsi="Times New Roman" w:cs="Times New Roman"/>
          <w:sz w:val="24"/>
          <w:szCs w:val="24"/>
          <w:lang w:eastAsia="pl-PL"/>
        </w:rPr>
        <w:br/>
      </w:r>
      <w:r w:rsidRPr="00B0518E">
        <w:rPr>
          <w:rFonts w:ascii="Times New Roman" w:eastAsia="Times New Roman" w:hAnsi="Times New Roman" w:cs="Times New Roman"/>
          <w:b/>
          <w:bCs/>
          <w:sz w:val="24"/>
          <w:szCs w:val="24"/>
          <w:lang w:eastAsia="pl-PL"/>
        </w:rPr>
        <w:t>Numer ogłoszenia: 134740 - 2016; data zamieszczenia: 25.05.2016</w:t>
      </w:r>
      <w:r w:rsidRPr="00B0518E">
        <w:rPr>
          <w:rFonts w:ascii="Times New Roman" w:eastAsia="Times New Roman" w:hAnsi="Times New Roman" w:cs="Times New Roman"/>
          <w:sz w:val="24"/>
          <w:szCs w:val="24"/>
          <w:lang w:eastAsia="pl-PL"/>
        </w:rPr>
        <w:br/>
        <w:t>OGŁOSZENIE O ZAMÓWIENIU - dostawy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Zamieszczanie ogłoszenia:</w:t>
      </w:r>
      <w:r w:rsidRPr="00B0518E">
        <w:rPr>
          <w:rFonts w:ascii="Times New Roman" w:eastAsia="Times New Roman" w:hAnsi="Times New Roman" w:cs="Times New Roman"/>
          <w:sz w:val="24"/>
          <w:szCs w:val="24"/>
          <w:lang w:eastAsia="pl-PL"/>
        </w:rPr>
        <w:t xml:space="preserve"> obowiązkowe.</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Ogłoszenie dotyczy:</w:t>
      </w:r>
      <w:r w:rsidRPr="00B0518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0518E" w:rsidRPr="00B0518E" w:rsidTr="00B051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518E" w:rsidRPr="00B0518E" w:rsidRDefault="00B0518E" w:rsidP="00B0518E">
            <w:pPr>
              <w:spacing w:after="0" w:line="240" w:lineRule="auto"/>
              <w:jc w:val="center"/>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V</w:t>
            </w:r>
          </w:p>
        </w:tc>
        <w:tc>
          <w:tcPr>
            <w:tcW w:w="0" w:type="auto"/>
            <w:vAlign w:val="center"/>
            <w:hideMark/>
          </w:tcPr>
          <w:p w:rsidR="00B0518E" w:rsidRPr="00B0518E" w:rsidRDefault="00B0518E" w:rsidP="00B0518E">
            <w:pPr>
              <w:spacing w:after="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zamówienia publicznego</w:t>
            </w:r>
          </w:p>
        </w:tc>
      </w:tr>
      <w:tr w:rsidR="00B0518E" w:rsidRPr="00B0518E" w:rsidTr="00B051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518E" w:rsidRPr="00B0518E" w:rsidRDefault="00B0518E" w:rsidP="00B0518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0518E" w:rsidRPr="00B0518E" w:rsidRDefault="00B0518E" w:rsidP="00B0518E">
            <w:pPr>
              <w:spacing w:after="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zawarcia umowy ramowej</w:t>
            </w:r>
          </w:p>
        </w:tc>
      </w:tr>
      <w:tr w:rsidR="00B0518E" w:rsidRPr="00B0518E" w:rsidTr="00B051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518E" w:rsidRPr="00B0518E" w:rsidRDefault="00B0518E" w:rsidP="00B0518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0518E" w:rsidRPr="00B0518E" w:rsidRDefault="00B0518E" w:rsidP="00B0518E">
            <w:pPr>
              <w:spacing w:after="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ustanowienia dynamicznego systemu zakupów (DSZ)</w:t>
            </w:r>
          </w:p>
        </w:tc>
      </w:tr>
    </w:tbl>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SEKCJA I: ZAMAWIAJĄCY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 1) NAZWA I ADRES:</w:t>
      </w:r>
      <w:r w:rsidRPr="00B0518E">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B0518E" w:rsidRPr="00B0518E" w:rsidRDefault="00B0518E" w:rsidP="00B051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Adres strony internetowej zamawiającego:</w:t>
      </w:r>
      <w:r w:rsidRPr="00B0518E">
        <w:rPr>
          <w:rFonts w:ascii="Times New Roman" w:eastAsia="Times New Roman" w:hAnsi="Times New Roman" w:cs="Times New Roman"/>
          <w:sz w:val="24"/>
          <w:szCs w:val="24"/>
          <w:lang w:eastAsia="pl-PL"/>
        </w:rPr>
        <w:t xml:space="preserve"> www.ug.edu.pl</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 2) RODZAJ ZAMAWIAJĄCEGO:</w:t>
      </w:r>
      <w:r w:rsidRPr="00B0518E">
        <w:rPr>
          <w:rFonts w:ascii="Times New Roman" w:eastAsia="Times New Roman" w:hAnsi="Times New Roman" w:cs="Times New Roman"/>
          <w:sz w:val="24"/>
          <w:szCs w:val="24"/>
          <w:lang w:eastAsia="pl-PL"/>
        </w:rPr>
        <w:t xml:space="preserve"> Uczelnia publiczna.</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SEKCJA II: PRZEDMIOT ZAMÓWIENIA</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 OKREŚLENIE PRZEDMIOTU ZAMÓWIENIA</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II.1.1) Nazwa nadana zamówieniu przez zamawiającego:</w:t>
      </w:r>
      <w:r w:rsidRPr="00B0518E">
        <w:rPr>
          <w:rFonts w:ascii="Times New Roman" w:eastAsia="Times New Roman" w:hAnsi="Times New Roman" w:cs="Times New Roman"/>
          <w:sz w:val="24"/>
          <w:szCs w:val="24"/>
          <w:lang w:eastAsia="pl-PL"/>
        </w:rPr>
        <w:t xml:space="preserve"> Dostawa wyświetlaczy płaskich- 12 sztuk, jako wyposażenie dla budowanego dla Instytutu Oceanografii Uniwersytetu Gdańskiego specjalistycznego statku mającego charakter statku badawczego rybołówstwa morskiego (PKWiU 30.11.33.0).</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II.1.2) Rodzaj zamówienia:</w:t>
      </w:r>
      <w:r w:rsidRPr="00B0518E">
        <w:rPr>
          <w:rFonts w:ascii="Times New Roman" w:eastAsia="Times New Roman" w:hAnsi="Times New Roman" w:cs="Times New Roman"/>
          <w:sz w:val="24"/>
          <w:szCs w:val="24"/>
          <w:lang w:eastAsia="pl-PL"/>
        </w:rPr>
        <w:t xml:space="preserve"> dostawy.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II.1.4) Określenie przedmiotu oraz wielkości lub zakresu zamówienia:</w:t>
      </w:r>
      <w:r w:rsidRPr="00B0518E">
        <w:rPr>
          <w:rFonts w:ascii="Times New Roman" w:eastAsia="Times New Roman" w:hAnsi="Times New Roman" w:cs="Times New Roman"/>
          <w:sz w:val="24"/>
          <w:szCs w:val="24"/>
          <w:lang w:eastAsia="pl-PL"/>
        </w:rPr>
        <w:t xml:space="preserve"> Przedmiotem zamówienia jest dostawa 12 sztuk wyświetlaczy płaskich, zwana dalej sprzętem, jako wyposażenie dla budowanego dla Instytutu Oceanografii Uniwersytetu Gdańskiego specjalistycznego statku mającego charakter statku badawczego rybołówstwa morskiego (PKWiU 30.11.33.0). Dostawa obejmuje: 1)wniesienie i ustawienie sprzętu w miejscu wskazanym przez Zamawiającego, 2)transport sprzętu na koszt Wykonawcy. Sprzęt musi: 1)być fabrycznie nowy tzn. nie używany przed dniem dostarczenia z wyłączeniem używania niezbędnego do przeprowadzenia testu jego poprawnego działania; wymagane jest aby sprzęt nie posiadał wad fizycznych i prawnych, 2)zostać wniesiony i ustawiony w pomieszczeniu </w:t>
      </w:r>
      <w:r w:rsidRPr="00B0518E">
        <w:rPr>
          <w:rFonts w:ascii="Times New Roman" w:eastAsia="Times New Roman" w:hAnsi="Times New Roman" w:cs="Times New Roman"/>
          <w:sz w:val="24"/>
          <w:szCs w:val="24"/>
          <w:lang w:eastAsia="pl-PL"/>
        </w:rPr>
        <w:lastRenderedPageBreak/>
        <w:t>wskazanym przez Zamawiającego, 3)być dostarczony Zamawiającemu w oryginalnych fabrycznych opakowaniach, których przechowywanie przez Zamawiającego nie jest wymagane do zachowania udzielonej gwarancji, 4)być oznakowany (w tym oznakowaniem CE) zgodnie z wymogami określonymi w ustawie z dnia 13 kwietnia 2016r. o systemach oceny zgodności i nadzoru rynku (tekst jednolity Dz. U. 2016r. poz. 542 z późn. zm.), 5)jeżeli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informowaniu o zużyciu energii przez produkty wykorzystujące energię oraz o kontroli realizacji programu znakowania urządzeń biurowych (Dz. U. z 2012r. poz. 1203 z późn. zm.)..</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b/>
          <w:bCs/>
          <w:sz w:val="24"/>
          <w:szCs w:val="24"/>
          <w:lang w:eastAsia="pl-PL"/>
        </w:rPr>
      </w:pPr>
      <w:r w:rsidRPr="00B0518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0518E" w:rsidRPr="00B0518E" w:rsidTr="00B0518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518E" w:rsidRPr="00B0518E" w:rsidRDefault="00B0518E" w:rsidP="00B0518E">
            <w:pPr>
              <w:spacing w:after="0" w:line="240" w:lineRule="auto"/>
              <w:jc w:val="center"/>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 </w:t>
            </w:r>
          </w:p>
        </w:tc>
        <w:tc>
          <w:tcPr>
            <w:tcW w:w="0" w:type="auto"/>
            <w:vAlign w:val="center"/>
            <w:hideMark/>
          </w:tcPr>
          <w:p w:rsidR="00B0518E" w:rsidRPr="00B0518E" w:rsidRDefault="00B0518E" w:rsidP="00B0518E">
            <w:pPr>
              <w:spacing w:after="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przewiduje się udzielenie zamówień uzupełniających</w:t>
            </w:r>
          </w:p>
        </w:tc>
      </w:tr>
    </w:tbl>
    <w:p w:rsidR="00B0518E" w:rsidRPr="00B0518E" w:rsidRDefault="00B0518E" w:rsidP="00B05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Określenie przedmiotu oraz wielkości lub zakresu zamówień uzupełniających</w:t>
      </w:r>
    </w:p>
    <w:p w:rsidR="00B0518E" w:rsidRPr="00B0518E" w:rsidRDefault="00B0518E" w:rsidP="00B05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II.1.6) Wspólny Słownik Zamówień (CPV):</w:t>
      </w:r>
      <w:r w:rsidRPr="00B0518E">
        <w:rPr>
          <w:rFonts w:ascii="Times New Roman" w:eastAsia="Times New Roman" w:hAnsi="Times New Roman" w:cs="Times New Roman"/>
          <w:sz w:val="24"/>
          <w:szCs w:val="24"/>
          <w:lang w:eastAsia="pl-PL"/>
        </w:rPr>
        <w:t xml:space="preserve"> 30.23.13.10-3.</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II.1.7) Czy dopuszcza się złożenie oferty częściowej:</w:t>
      </w:r>
      <w:r w:rsidRPr="00B0518E">
        <w:rPr>
          <w:rFonts w:ascii="Times New Roman" w:eastAsia="Times New Roman" w:hAnsi="Times New Roman" w:cs="Times New Roman"/>
          <w:sz w:val="24"/>
          <w:szCs w:val="24"/>
          <w:lang w:eastAsia="pl-PL"/>
        </w:rPr>
        <w:t xml:space="preserve"> nie.</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II.1.8) Czy dopuszcza się złożenie oferty wariantowej:</w:t>
      </w:r>
      <w:r w:rsidRPr="00B0518E">
        <w:rPr>
          <w:rFonts w:ascii="Times New Roman" w:eastAsia="Times New Roman" w:hAnsi="Times New Roman" w:cs="Times New Roman"/>
          <w:sz w:val="24"/>
          <w:szCs w:val="24"/>
          <w:lang w:eastAsia="pl-PL"/>
        </w:rPr>
        <w:t xml:space="preserve"> nie.</w:t>
      </w:r>
    </w:p>
    <w:p w:rsidR="00B0518E" w:rsidRPr="00B0518E" w:rsidRDefault="00B0518E" w:rsidP="00B0518E">
      <w:pPr>
        <w:spacing w:after="0" w:line="240" w:lineRule="auto"/>
        <w:rPr>
          <w:rFonts w:ascii="Times New Roman" w:eastAsia="Times New Roman" w:hAnsi="Times New Roman" w:cs="Times New Roman"/>
          <w:sz w:val="24"/>
          <w:szCs w:val="24"/>
          <w:lang w:eastAsia="pl-PL"/>
        </w:rPr>
      </w:pP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II.2) CZAS TRWANIA ZAMÓWIENIA LUB TERMIN WYKONANIA:</w:t>
      </w:r>
      <w:r w:rsidRPr="00B0518E">
        <w:rPr>
          <w:rFonts w:ascii="Times New Roman" w:eastAsia="Times New Roman" w:hAnsi="Times New Roman" w:cs="Times New Roman"/>
          <w:sz w:val="24"/>
          <w:szCs w:val="24"/>
          <w:lang w:eastAsia="pl-PL"/>
        </w:rPr>
        <w:t xml:space="preserve"> Okres w dniach: 14.</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SEKCJA III: INFORMACJE O CHARAKTERZE PRAWNYM, EKONOMICZNYM, FINANSOWYM I TECHNICZNYM</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III.1) WADIUM</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Informacja na temat wadium:</w:t>
      </w:r>
      <w:r w:rsidRPr="00B0518E">
        <w:rPr>
          <w:rFonts w:ascii="Times New Roman" w:eastAsia="Times New Roman" w:hAnsi="Times New Roman" w:cs="Times New Roman"/>
          <w:sz w:val="24"/>
          <w:szCs w:val="24"/>
          <w:lang w:eastAsia="pl-PL"/>
        </w:rPr>
        <w:t xml:space="preserve"> Zamawiający nie wymaga wniesienia wadium.</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III.2) ZALICZKI</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0518E" w:rsidRPr="00B0518E" w:rsidRDefault="00B0518E" w:rsidP="00B051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0518E" w:rsidRPr="00B0518E" w:rsidRDefault="00B0518E" w:rsidP="00B051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Opis sposobu dokonywania oceny spełniania tego warunku</w:t>
      </w:r>
    </w:p>
    <w:p w:rsidR="00B0518E" w:rsidRPr="00B0518E" w:rsidRDefault="00B0518E" w:rsidP="00B051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w:t>
      </w:r>
      <w:r w:rsidRPr="00B0518E">
        <w:rPr>
          <w:rFonts w:ascii="Times New Roman" w:eastAsia="Times New Roman" w:hAnsi="Times New Roman" w:cs="Times New Roman"/>
          <w:sz w:val="24"/>
          <w:szCs w:val="24"/>
          <w:lang w:eastAsia="pl-PL"/>
        </w:rPr>
        <w:lastRenderedPageBreak/>
        <w:t>Zasady oceny spełniania warunków Zamawiającego: Ocena spełniania warunków wymaganych od Wykonawców zostanie dokonana wg formuły spełnia - nie spełnia na podstawie dokumentów opisanych w rozdziale V niniejszej SIWZ.</w:t>
      </w:r>
    </w:p>
    <w:p w:rsidR="00B0518E" w:rsidRPr="00B0518E" w:rsidRDefault="00B0518E" w:rsidP="00B051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III.3.2) Wiedza i doświadczenie</w:t>
      </w:r>
    </w:p>
    <w:p w:rsidR="00B0518E" w:rsidRPr="00B0518E" w:rsidRDefault="00B0518E" w:rsidP="00B051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Opis sposobu dokonywania oceny spełniania tego warunku</w:t>
      </w:r>
    </w:p>
    <w:p w:rsidR="00B0518E" w:rsidRPr="00B0518E" w:rsidRDefault="00B0518E" w:rsidP="00B051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B0518E" w:rsidRPr="00B0518E" w:rsidRDefault="00B0518E" w:rsidP="00B051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III.3.3) Potencjał techniczny</w:t>
      </w:r>
    </w:p>
    <w:p w:rsidR="00B0518E" w:rsidRPr="00B0518E" w:rsidRDefault="00B0518E" w:rsidP="00B051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Opis sposobu dokonywania oceny spełniania tego warunku</w:t>
      </w:r>
    </w:p>
    <w:p w:rsidR="00B0518E" w:rsidRPr="00B0518E" w:rsidRDefault="00B0518E" w:rsidP="00B051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B0518E" w:rsidRPr="00B0518E" w:rsidRDefault="00B0518E" w:rsidP="00B051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III.3.4) Osoby zdolne do wykonania zamówienia</w:t>
      </w:r>
    </w:p>
    <w:p w:rsidR="00B0518E" w:rsidRPr="00B0518E" w:rsidRDefault="00B0518E" w:rsidP="00B051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Opis sposobu dokonywania oceny spełniania tego warunku</w:t>
      </w:r>
    </w:p>
    <w:p w:rsidR="00B0518E" w:rsidRPr="00B0518E" w:rsidRDefault="00B0518E" w:rsidP="00B051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B0518E" w:rsidRPr="00B0518E" w:rsidRDefault="00B0518E" w:rsidP="00B051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III.3.5) Sytuacja ekonomiczna i finansowa</w:t>
      </w:r>
    </w:p>
    <w:p w:rsidR="00B0518E" w:rsidRPr="00B0518E" w:rsidRDefault="00B0518E" w:rsidP="00B051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Opis sposobu dokonywania oceny spełniania tego warunku</w:t>
      </w:r>
    </w:p>
    <w:p w:rsidR="00B0518E" w:rsidRPr="00B0518E" w:rsidRDefault="00B0518E" w:rsidP="00B051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0518E" w:rsidRPr="00B0518E" w:rsidRDefault="00B0518E" w:rsidP="00B0518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oświadczenie o braku podstaw do wykluczenia;</w:t>
      </w:r>
    </w:p>
    <w:p w:rsidR="00B0518E" w:rsidRPr="00B0518E" w:rsidRDefault="00B0518E" w:rsidP="00B0518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0518E" w:rsidRPr="00B0518E" w:rsidRDefault="00B0518E" w:rsidP="00B0518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518E" w:rsidRPr="00B0518E" w:rsidRDefault="00B0518E" w:rsidP="00B0518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III.4.3) Dokumenty podmiotów zagranicznych</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III.4.3.1) dokument wystawiony w kraju, w którym ma siedzibę lub miejsce zamieszkania potwierdzający, że:</w:t>
      </w:r>
    </w:p>
    <w:p w:rsidR="00B0518E" w:rsidRPr="00B0518E" w:rsidRDefault="00B0518E" w:rsidP="00B0518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0518E" w:rsidRPr="00B0518E" w:rsidRDefault="00B0518E" w:rsidP="00B0518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lastRenderedPageBreak/>
        <w:t>III.4.4) Dokumenty dotyczące przynależności do tej samej grupy kapitałowej</w:t>
      </w:r>
    </w:p>
    <w:p w:rsidR="00B0518E" w:rsidRPr="00B0518E" w:rsidRDefault="00B0518E" w:rsidP="00B0518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0518E" w:rsidRPr="00B0518E" w:rsidRDefault="00B0518E" w:rsidP="00B0518E">
      <w:pPr>
        <w:spacing w:after="0" w:line="240" w:lineRule="auto"/>
        <w:rPr>
          <w:rFonts w:ascii="Times New Roman" w:eastAsia="Times New Roman" w:hAnsi="Times New Roman" w:cs="Times New Roman"/>
          <w:sz w:val="24"/>
          <w:szCs w:val="24"/>
          <w:lang w:eastAsia="pl-PL"/>
        </w:rPr>
      </w:pP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B0518E" w:rsidRPr="00B0518E" w:rsidRDefault="00B0518E" w:rsidP="00B0518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III.6) INNE DOKUMENTY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Inne dokumenty niewymienione w pkt III.4) albo w pkt III.5)</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1)oświadczenie o podwykonawcach - załącznik nr 6 do SIWZ. Wykonawca wykonujący zamówienie wyłącznie siłami własnymi nie ma obowiązku dołączenia do oferty tego załącznika, 2)w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SEKCJA IV: PROCEDURA</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IV.1) TRYB UDZIELENIA ZAMÓWIENIA</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IV.1.1) Tryb udzielenia zamówienia:</w:t>
      </w:r>
      <w:r w:rsidRPr="00B0518E">
        <w:rPr>
          <w:rFonts w:ascii="Times New Roman" w:eastAsia="Times New Roman" w:hAnsi="Times New Roman" w:cs="Times New Roman"/>
          <w:sz w:val="24"/>
          <w:szCs w:val="24"/>
          <w:lang w:eastAsia="pl-PL"/>
        </w:rPr>
        <w:t xml:space="preserve"> przetarg nieograniczony.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IV.2) KRYTERIA OCENY OFERT</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 xml:space="preserve">IV.2.1) Kryteria oceny ofert: </w:t>
      </w:r>
      <w:r w:rsidRPr="00B0518E">
        <w:rPr>
          <w:rFonts w:ascii="Times New Roman" w:eastAsia="Times New Roman" w:hAnsi="Times New Roman" w:cs="Times New Roman"/>
          <w:sz w:val="24"/>
          <w:szCs w:val="24"/>
          <w:lang w:eastAsia="pl-PL"/>
        </w:rPr>
        <w:t>cena oraz inne kryteria związane z przedmiotem zamówienia:</w:t>
      </w:r>
    </w:p>
    <w:p w:rsidR="00B0518E" w:rsidRPr="00B0518E" w:rsidRDefault="00B0518E" w:rsidP="00B0518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1 - Cena - 90</w:t>
      </w:r>
    </w:p>
    <w:p w:rsidR="00B0518E" w:rsidRPr="00B0518E" w:rsidRDefault="00B0518E" w:rsidP="00B0518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2 - Termin realizacji dostawy - 10</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IV.2.2)</w:t>
      </w:r>
      <w:r w:rsidRPr="00B0518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B0518E" w:rsidRPr="00B0518E" w:rsidTr="00B0518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518E" w:rsidRPr="00B0518E" w:rsidRDefault="00B0518E" w:rsidP="00B0518E">
            <w:pPr>
              <w:spacing w:after="0" w:line="240" w:lineRule="auto"/>
              <w:jc w:val="center"/>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lastRenderedPageBreak/>
              <w:t> </w:t>
            </w:r>
          </w:p>
        </w:tc>
        <w:tc>
          <w:tcPr>
            <w:tcW w:w="0" w:type="auto"/>
            <w:vAlign w:val="center"/>
            <w:hideMark/>
          </w:tcPr>
          <w:p w:rsidR="00B0518E" w:rsidRPr="00B0518E" w:rsidRDefault="00B0518E" w:rsidP="00B0518E">
            <w:pPr>
              <w:spacing w:after="0"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przeprowadzona będzie aukcja elektroniczna,</w:t>
            </w:r>
            <w:r w:rsidRPr="00B0518E">
              <w:rPr>
                <w:rFonts w:ascii="Times New Roman" w:eastAsia="Times New Roman" w:hAnsi="Times New Roman" w:cs="Times New Roman"/>
                <w:sz w:val="24"/>
                <w:szCs w:val="24"/>
                <w:lang w:eastAsia="pl-PL"/>
              </w:rPr>
              <w:t xml:space="preserve"> adres strony, na której będzie prowadzona: </w:t>
            </w:r>
          </w:p>
        </w:tc>
      </w:tr>
    </w:tbl>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IV.3) ZMIANA UMOWY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Dopuszczalne zmiany postanowień umowy oraz określenie warunków zmian</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sz w:val="24"/>
          <w:szCs w:val="24"/>
          <w:lang w:eastAsia="pl-PL"/>
        </w:rPr>
        <w:t>Istotne zmiany postanowień umowy dopuszczalne są w następujących przypadkach: 1)zmiany obowiązujących przepisów prawa, 2)zaistnienia siły wyższej, 3)zmiany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4)zmiany w szczególności w zakresie terminu realizacji umowy: a)z przyczyn ekonomicznych, organizacyjnych lub technicznych niezawinionych przez Wykonawcę, po uzyskaniu akceptacji Zamawiającego, b)jeżeli uzasadnione to będzie okolicznościami leżącymi po stronie Zamawiającego, w szczególności sytuacją finansową, zdolnościami płatniczymi, warunkami organizacyjnymi lub technicznymi, c)gdy zaistniała inna, niemożliwa do przewidzenia w momencie zawarcia umowy okoliczność w szczególności: prawna, ekonomiczna lub techniczna, za którą żadna ze stron nie ponosi odpowiedzialności. 5)zmiany zakresu zamówienia powierzonego Podwykonawcy w porównaniu do wskazanego w ofercie Wykonawcy lub wprowadzenie Podwykonawcy, w sytuacji gdy Wykonawca wskazał w ofercie, że wykona zamówienie samodzielnie. 2.Zmiany postanowień zawartej umowy wymagają dla swej ważności formy pisemnej w postaci aneksu podpisanego przez obie strony, z zastrzeżeniem § 7 ust. 7 umowy. 3.Wniosek o wprowadzenie zmian, o których mowa w ust. 1 pkt. 1) - 5) musi być złożony na piśmie i uzasadniony.</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IV.4) INFORMACJE ADMINISTRACYJNE</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IV.4.1)</w:t>
      </w:r>
      <w:r w:rsidRPr="00B0518E">
        <w:rPr>
          <w:rFonts w:ascii="Times New Roman" w:eastAsia="Times New Roman" w:hAnsi="Times New Roman" w:cs="Times New Roman"/>
          <w:sz w:val="24"/>
          <w:szCs w:val="24"/>
          <w:lang w:eastAsia="pl-PL"/>
        </w:rPr>
        <w:t> </w:t>
      </w:r>
      <w:r w:rsidRPr="00B0518E">
        <w:rPr>
          <w:rFonts w:ascii="Times New Roman" w:eastAsia="Times New Roman" w:hAnsi="Times New Roman" w:cs="Times New Roman"/>
          <w:b/>
          <w:bCs/>
          <w:sz w:val="24"/>
          <w:szCs w:val="24"/>
          <w:lang w:eastAsia="pl-PL"/>
        </w:rPr>
        <w:t>Adres strony internetowej, na której jest dostępna specyfikacja istotnych warunków zamówienia:</w:t>
      </w:r>
      <w:r w:rsidRPr="00B0518E">
        <w:rPr>
          <w:rFonts w:ascii="Times New Roman" w:eastAsia="Times New Roman" w:hAnsi="Times New Roman" w:cs="Times New Roman"/>
          <w:sz w:val="24"/>
          <w:szCs w:val="24"/>
          <w:lang w:eastAsia="pl-PL"/>
        </w:rPr>
        <w:t xml:space="preserve"> www.ug.edu.pl</w:t>
      </w:r>
      <w:r w:rsidRPr="00B0518E">
        <w:rPr>
          <w:rFonts w:ascii="Times New Roman" w:eastAsia="Times New Roman" w:hAnsi="Times New Roman" w:cs="Times New Roman"/>
          <w:sz w:val="24"/>
          <w:szCs w:val="24"/>
          <w:lang w:eastAsia="pl-PL"/>
        </w:rPr>
        <w:br/>
      </w:r>
      <w:r w:rsidRPr="00B0518E">
        <w:rPr>
          <w:rFonts w:ascii="Times New Roman" w:eastAsia="Times New Roman" w:hAnsi="Times New Roman" w:cs="Times New Roman"/>
          <w:b/>
          <w:bCs/>
          <w:sz w:val="24"/>
          <w:szCs w:val="24"/>
          <w:lang w:eastAsia="pl-PL"/>
        </w:rPr>
        <w:t>Specyfikację istotnych warunków zamówienia można uzyskać pod adresem:</w:t>
      </w:r>
      <w:r w:rsidRPr="00B0518E">
        <w:rPr>
          <w:rFonts w:ascii="Times New Roman" w:eastAsia="Times New Roman" w:hAnsi="Times New Roman" w:cs="Times New Roman"/>
          <w:sz w:val="24"/>
          <w:szCs w:val="24"/>
          <w:lang w:eastAsia="pl-PL"/>
        </w:rPr>
        <w:t xml:space="preserve"> Uniwersytet Gdański, Dział Zamówień Publicznych, 80 - 309 Gdańsk, ul. Jana Bażyńskiego 8, pokój nr 111, I piętro..</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IV.4.4) Termin składania wniosków o dopuszczenie do udziału w postępowaniu lub ofert:</w:t>
      </w:r>
      <w:r w:rsidRPr="00B0518E">
        <w:rPr>
          <w:rFonts w:ascii="Times New Roman" w:eastAsia="Times New Roman" w:hAnsi="Times New Roman" w:cs="Times New Roman"/>
          <w:sz w:val="24"/>
          <w:szCs w:val="24"/>
          <w:lang w:eastAsia="pl-PL"/>
        </w:rPr>
        <w:t xml:space="preserve"> 03.06.2016 godzina 10:00, miejsce: Uniwersytet Gdański, Dział Zamówień Publicznych, 80 - 309 Gdańsk, ul. Jana Bażyńskiego 8, pokój nr 115, I piętro..</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IV.4.5) Termin związania ofertą:</w:t>
      </w:r>
      <w:r w:rsidRPr="00B0518E">
        <w:rPr>
          <w:rFonts w:ascii="Times New Roman" w:eastAsia="Times New Roman" w:hAnsi="Times New Roman" w:cs="Times New Roman"/>
          <w:sz w:val="24"/>
          <w:szCs w:val="24"/>
          <w:lang w:eastAsia="pl-PL"/>
        </w:rPr>
        <w:t xml:space="preserve"> okres w dniach: 30 (od ostatecznego terminu składania ofert).</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B0518E">
        <w:rPr>
          <w:rFonts w:ascii="Times New Roman" w:eastAsia="Times New Roman" w:hAnsi="Times New Roman" w:cs="Times New Roman"/>
          <w:sz w:val="24"/>
          <w:szCs w:val="24"/>
          <w:lang w:eastAsia="pl-PL"/>
        </w:rPr>
        <w:t xml:space="preserve">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w:t>
      </w:r>
      <w:r w:rsidRPr="00B0518E">
        <w:rPr>
          <w:rFonts w:ascii="Times New Roman" w:eastAsia="Times New Roman" w:hAnsi="Times New Roman" w:cs="Times New Roman"/>
          <w:sz w:val="24"/>
          <w:szCs w:val="24"/>
          <w:lang w:eastAsia="pl-PL"/>
        </w:rPr>
        <w:lastRenderedPageBreak/>
        <w:t xml:space="preserve">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Termin realizacji dostawy: w ciągu maksymalnie 14 dni od dnia podpisania umowy, z uwzględnieniem zapisów w rozdziale XII SIWZ - termin realizacji dostawy stanowi jedno z kryteriów oceny ofert. Zamawiający nie wymaga wniesienia zabezpieczenia należytego wykonania umowy. Do dnia podpisania umowy Wykonawca zobowiązany jest dostarczyć kopię umowy regulującej współpracę Wykonawców ubiegających się wspólnie o udzielenie zamówienia publicznego (art. 23 ust. 4 ustawy). Zamawiający dopuszcza możliwość korzystania z usług podwykonawców - rozdział V pkt. 3 SIWZ. Wykonawca zobowiązany jest przedstawić w załączniku nr 6 do SIWZ jaką część zamówienia zamierza powierzyć podwykonawcom. Zawarta umowa o podwykonawstwo między wybranym przez Zamawiającego Wykonawcą a Podwykonawcą musi mieć formę pisemną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Zamawiający nie przewiduje możliwości udzielenia zamówień uzupełniających, o których mowa w art. 67 ust.1 pkt. 7 ustawy. Zamawiający nie dopuszcza możliwości składania ofert wariantowych. W przypadku, gdy oferta zawierać będzie propozycje rozwiązań alternatywnych lub wariantowych - oferta zostanie odrzucona. Zamawiający nie zamierza zawrzeć umowy ramowej jak i ustanowienia dynamicznego systemu zakupów. Zamawiający nie zamierza dokonać wyboru najkorzystniejszej oferty z zastosowaniem aukcji elektronicznej. Zamawiający nie dopuszcza możliwości składania ofert równoważnych. Zamawiający nie dopuszcza możliwości składania ofert częściowych. Zamawiający nie dopuszcza możliwości dokonania przedpłaty. Koszty opracowania i dostarczenia oferty oraz uczestnictwa w przetargu obciążają wyłącznie Wykonawcę. Rozliczenia dokonywane będą tylko w złotych polskich. Zamawiający udostępnia SIWZ na stronie internetowej www.ug.edu.pl od dnia zamieszczenia publikacji w Biuletynie Zamówień Publicznych do upływu terminu składania ofert. SIWZ w formie papierowej na wniosek Wykonawcy przekazuje się odpłatnie (10 groszy za stronę + koszty przesyłki - listem poleconym za zwrotnym potwierdzeniem odbioru) - art. 42 ust 2 ustawy.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Jeżeli zmiana treści SIWZ prowadzi do zmiany treści ogłoszenia o zamówieniu, Zamawiający zamieszcza ogłoszenie o zmianie ogłoszenia w Biuletynie Zamówień Publicznych.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Zgodnie z zapisem art. 8 ustawy Pzp oraz regulacją ustawy o dostępie </w:t>
      </w:r>
      <w:r w:rsidRPr="00B0518E">
        <w:rPr>
          <w:rFonts w:ascii="Times New Roman" w:eastAsia="Times New Roman" w:hAnsi="Times New Roman" w:cs="Times New Roman"/>
          <w:sz w:val="24"/>
          <w:szCs w:val="24"/>
          <w:lang w:eastAsia="pl-PL"/>
        </w:rPr>
        <w:lastRenderedPageBreak/>
        <w:t>do informacji publicznej postępowanie o udzielenie zamówienia publicznego jest jawne. Zamawiający może ograniczyć dostęp do informacji związanych z postępowaniem tylko w przypadkach określonych w ustawie. Klauzula informacyjna dotycząca danych osobowych: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w:t>
      </w:r>
    </w:p>
    <w:p w:rsidR="00B0518E" w:rsidRPr="00B0518E" w:rsidRDefault="00B0518E" w:rsidP="00B0518E">
      <w:pPr>
        <w:spacing w:before="100" w:beforeAutospacing="1" w:after="100" w:afterAutospacing="1" w:line="240" w:lineRule="auto"/>
        <w:rPr>
          <w:rFonts w:ascii="Times New Roman" w:eastAsia="Times New Roman" w:hAnsi="Times New Roman" w:cs="Times New Roman"/>
          <w:sz w:val="24"/>
          <w:szCs w:val="24"/>
          <w:lang w:eastAsia="pl-PL"/>
        </w:rPr>
      </w:pPr>
      <w:r w:rsidRPr="00B0518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0518E">
        <w:rPr>
          <w:rFonts w:ascii="Times New Roman" w:eastAsia="Times New Roman" w:hAnsi="Times New Roman" w:cs="Times New Roman"/>
          <w:sz w:val="24"/>
          <w:szCs w:val="24"/>
          <w:lang w:eastAsia="pl-PL"/>
        </w:rPr>
        <w:t>nie</w:t>
      </w:r>
    </w:p>
    <w:p w:rsidR="00D241B1" w:rsidRDefault="00B0518E">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47A"/>
    <w:multiLevelType w:val="multilevel"/>
    <w:tmpl w:val="CD5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31C86"/>
    <w:multiLevelType w:val="multilevel"/>
    <w:tmpl w:val="FF2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9540B"/>
    <w:multiLevelType w:val="multilevel"/>
    <w:tmpl w:val="00C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63C21"/>
    <w:multiLevelType w:val="multilevel"/>
    <w:tmpl w:val="0D7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B7172"/>
    <w:multiLevelType w:val="multilevel"/>
    <w:tmpl w:val="E56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EE0259"/>
    <w:multiLevelType w:val="multilevel"/>
    <w:tmpl w:val="81C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5950CC"/>
    <w:multiLevelType w:val="multilevel"/>
    <w:tmpl w:val="E37E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F1B18"/>
    <w:multiLevelType w:val="multilevel"/>
    <w:tmpl w:val="32F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8E"/>
    <w:rsid w:val="00127955"/>
    <w:rsid w:val="00B0518E"/>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0518E"/>
  </w:style>
  <w:style w:type="character" w:styleId="Hipercze">
    <w:name w:val="Hyperlink"/>
    <w:basedOn w:val="Domylnaczcionkaakapitu"/>
    <w:uiPriority w:val="99"/>
    <w:semiHidden/>
    <w:unhideWhenUsed/>
    <w:rsid w:val="00B0518E"/>
    <w:rPr>
      <w:color w:val="0000FF"/>
      <w:u w:val="single"/>
    </w:rPr>
  </w:style>
  <w:style w:type="paragraph" w:styleId="NormalnyWeb">
    <w:name w:val="Normal (Web)"/>
    <w:basedOn w:val="Normalny"/>
    <w:uiPriority w:val="99"/>
    <w:semiHidden/>
    <w:unhideWhenUsed/>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0518E"/>
  </w:style>
  <w:style w:type="character" w:styleId="Hipercze">
    <w:name w:val="Hyperlink"/>
    <w:basedOn w:val="Domylnaczcionkaakapitu"/>
    <w:uiPriority w:val="99"/>
    <w:semiHidden/>
    <w:unhideWhenUsed/>
    <w:rsid w:val="00B0518E"/>
    <w:rPr>
      <w:color w:val="0000FF"/>
      <w:u w:val="single"/>
    </w:rPr>
  </w:style>
  <w:style w:type="paragraph" w:styleId="NormalnyWeb">
    <w:name w:val="Normal (Web)"/>
    <w:basedOn w:val="Normalny"/>
    <w:uiPriority w:val="99"/>
    <w:semiHidden/>
    <w:unhideWhenUsed/>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0518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6662">
      <w:bodyDiv w:val="1"/>
      <w:marLeft w:val="0"/>
      <w:marRight w:val="0"/>
      <w:marTop w:val="0"/>
      <w:marBottom w:val="0"/>
      <w:divBdr>
        <w:top w:val="none" w:sz="0" w:space="0" w:color="auto"/>
        <w:left w:val="none" w:sz="0" w:space="0" w:color="auto"/>
        <w:bottom w:val="none" w:sz="0" w:space="0" w:color="auto"/>
        <w:right w:val="none" w:sz="0" w:space="0" w:color="auto"/>
      </w:divBdr>
      <w:divsChild>
        <w:div w:id="8721146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16615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2016-05-25T11:40:00Z</dcterms:created>
  <dcterms:modified xsi:type="dcterms:W3CDTF">2016-05-25T11:41:00Z</dcterms:modified>
</cp:coreProperties>
</file>