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5" w:rsidRPr="00705975" w:rsidRDefault="00705975" w:rsidP="00705975">
      <w:r w:rsidRPr="00705975">
        <w:t>Adres strony internetowej, na której Zamawiający udostępnia Specyfikację Istotnych Warunków Zamówienia:</w:t>
      </w:r>
    </w:p>
    <w:p w:rsidR="00705975" w:rsidRPr="00705975" w:rsidRDefault="00705975" w:rsidP="00705975">
      <w:hyperlink r:id="rId6" w:tgtFrame="_blank" w:history="1">
        <w:r w:rsidRPr="00705975">
          <w:rPr>
            <w:rStyle w:val="Hipercze"/>
          </w:rPr>
          <w:t>www.ug.edu.pl</w:t>
        </w:r>
      </w:hyperlink>
    </w:p>
    <w:p w:rsidR="00705975" w:rsidRPr="00705975" w:rsidRDefault="00705975" w:rsidP="00705975">
      <w:pPr>
        <w:jc w:val="center"/>
      </w:pPr>
      <w:r w:rsidRPr="00705975">
        <w:pict>
          <v:rect id="_x0000_i1040" style="width:0;height:1.5pt" o:hralign="center" o:hrstd="t" o:hrnoshade="t" o:hr="t" fillcolor="black" stroked="f"/>
        </w:pict>
      </w:r>
    </w:p>
    <w:p w:rsidR="00705975" w:rsidRPr="00705975" w:rsidRDefault="00705975" w:rsidP="00705975">
      <w:pPr>
        <w:jc w:val="center"/>
      </w:pPr>
      <w:r w:rsidRPr="00705975">
        <w:rPr>
          <w:b/>
          <w:bCs/>
        </w:rPr>
        <w:t>Gdańsk: Dostawa wraz z montażem regałów archiwalnych do magazynowania książek: a) przesuwnych z napędem elektrycznym i elektronicznym systemem sterowania - 20 sztuk, b) nieprzesuwnych, stacjonarnych jako uzupełnienie regałów przesuwnych - 6 sztuk.</w:t>
      </w:r>
      <w:r w:rsidRPr="00705975">
        <w:br/>
      </w:r>
      <w:r w:rsidRPr="00705975">
        <w:rPr>
          <w:b/>
          <w:bCs/>
        </w:rPr>
        <w:t>Numer ogłoszenia: 110321 - 2016; data zamieszcze</w:t>
      </w:r>
      <w:bookmarkStart w:id="0" w:name="_GoBack"/>
      <w:bookmarkEnd w:id="0"/>
      <w:r w:rsidRPr="00705975">
        <w:rPr>
          <w:b/>
          <w:bCs/>
        </w:rPr>
        <w:t>nia: 29.06.2016</w:t>
      </w:r>
      <w:r w:rsidRPr="00705975">
        <w:br/>
        <w:t>OGŁOSZENIE O ZAMÓWIENIU - dostawy</w:t>
      </w:r>
    </w:p>
    <w:p w:rsidR="00705975" w:rsidRPr="00705975" w:rsidRDefault="00705975" w:rsidP="00705975">
      <w:pPr>
        <w:jc w:val="both"/>
      </w:pPr>
      <w:r w:rsidRPr="00705975">
        <w:rPr>
          <w:b/>
          <w:bCs/>
        </w:rPr>
        <w:t>Zamieszczanie ogłoszenia:</w:t>
      </w:r>
      <w:r w:rsidRPr="00705975">
        <w:t xml:space="preserve"> obowiązkowe.</w:t>
      </w:r>
    </w:p>
    <w:p w:rsidR="00705975" w:rsidRPr="00705975" w:rsidRDefault="00705975" w:rsidP="00705975">
      <w:pPr>
        <w:jc w:val="both"/>
      </w:pPr>
      <w:r w:rsidRPr="00705975">
        <w:rPr>
          <w:b/>
          <w:bCs/>
        </w:rPr>
        <w:t>Ogłoszenie dotyczy:</w:t>
      </w:r>
      <w:r w:rsidRPr="00705975">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705975" w:rsidRPr="00705975" w:rsidTr="0070597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5975" w:rsidRPr="00705975" w:rsidRDefault="00705975" w:rsidP="00705975">
            <w:pPr>
              <w:jc w:val="both"/>
            </w:pPr>
            <w:r w:rsidRPr="00705975">
              <w:rPr>
                <w:b/>
                <w:bCs/>
              </w:rPr>
              <w:t>V</w:t>
            </w:r>
          </w:p>
        </w:tc>
        <w:tc>
          <w:tcPr>
            <w:tcW w:w="0" w:type="auto"/>
            <w:vAlign w:val="center"/>
            <w:hideMark/>
          </w:tcPr>
          <w:p w:rsidR="00705975" w:rsidRPr="00705975" w:rsidRDefault="00705975" w:rsidP="00705975">
            <w:pPr>
              <w:jc w:val="both"/>
            </w:pPr>
            <w:r w:rsidRPr="00705975">
              <w:t>zamówienia publicznego</w:t>
            </w:r>
          </w:p>
        </w:tc>
      </w:tr>
      <w:tr w:rsidR="00705975" w:rsidRPr="00705975" w:rsidTr="0070597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5975" w:rsidRPr="00705975" w:rsidRDefault="00705975" w:rsidP="00705975">
            <w:pPr>
              <w:jc w:val="both"/>
            </w:pPr>
          </w:p>
        </w:tc>
        <w:tc>
          <w:tcPr>
            <w:tcW w:w="0" w:type="auto"/>
            <w:vAlign w:val="center"/>
            <w:hideMark/>
          </w:tcPr>
          <w:p w:rsidR="00705975" w:rsidRPr="00705975" w:rsidRDefault="00705975" w:rsidP="00705975">
            <w:pPr>
              <w:jc w:val="both"/>
            </w:pPr>
            <w:r w:rsidRPr="00705975">
              <w:t>zawarcia umowy ramowej</w:t>
            </w:r>
          </w:p>
        </w:tc>
      </w:tr>
      <w:tr w:rsidR="00705975" w:rsidRPr="00705975" w:rsidTr="0070597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05975" w:rsidRPr="00705975" w:rsidRDefault="00705975" w:rsidP="00705975">
            <w:pPr>
              <w:jc w:val="both"/>
            </w:pPr>
          </w:p>
        </w:tc>
        <w:tc>
          <w:tcPr>
            <w:tcW w:w="0" w:type="auto"/>
            <w:vAlign w:val="center"/>
            <w:hideMark/>
          </w:tcPr>
          <w:p w:rsidR="00705975" w:rsidRPr="00705975" w:rsidRDefault="00705975" w:rsidP="00705975">
            <w:pPr>
              <w:jc w:val="both"/>
            </w:pPr>
            <w:r w:rsidRPr="00705975">
              <w:t>ustanowienia dynamicznego systemu zakupów (DSZ)</w:t>
            </w:r>
          </w:p>
        </w:tc>
      </w:tr>
    </w:tbl>
    <w:p w:rsidR="00705975" w:rsidRPr="00705975" w:rsidRDefault="00705975" w:rsidP="00705975">
      <w:pPr>
        <w:jc w:val="both"/>
      </w:pPr>
      <w:r w:rsidRPr="00705975">
        <w:t>SEKCJA I: ZAMAWIAJĄCY</w:t>
      </w:r>
    </w:p>
    <w:p w:rsidR="00705975" w:rsidRPr="00705975" w:rsidRDefault="00705975" w:rsidP="00705975">
      <w:pPr>
        <w:jc w:val="both"/>
      </w:pPr>
      <w:r w:rsidRPr="00705975">
        <w:rPr>
          <w:b/>
          <w:bCs/>
        </w:rPr>
        <w:t>I. 1) NAZWA I ADRES:</w:t>
      </w:r>
      <w:r w:rsidRPr="00705975">
        <w:t xml:space="preserve"> Uniwersytet Gdański , ul. Bażyńskiego 8, 80-309 Gdańsk, woj. pomorskie, tel. 58 523 23 20, faks 58 523 31 10.</w:t>
      </w:r>
    </w:p>
    <w:p w:rsidR="00705975" w:rsidRPr="00705975" w:rsidRDefault="00705975" w:rsidP="00705975">
      <w:pPr>
        <w:numPr>
          <w:ilvl w:val="0"/>
          <w:numId w:val="1"/>
        </w:numPr>
        <w:jc w:val="both"/>
      </w:pPr>
      <w:r w:rsidRPr="00705975">
        <w:rPr>
          <w:b/>
          <w:bCs/>
        </w:rPr>
        <w:t>Adres strony internetowej zamawiającego:</w:t>
      </w:r>
      <w:r w:rsidRPr="00705975">
        <w:t xml:space="preserve"> www.ug.edu.pl</w:t>
      </w:r>
    </w:p>
    <w:p w:rsidR="00705975" w:rsidRPr="00705975" w:rsidRDefault="00705975" w:rsidP="00705975">
      <w:pPr>
        <w:jc w:val="both"/>
      </w:pPr>
      <w:r w:rsidRPr="00705975">
        <w:rPr>
          <w:b/>
          <w:bCs/>
        </w:rPr>
        <w:t>I. 2) RODZAJ ZAMAWIAJĄCEGO:</w:t>
      </w:r>
      <w:r w:rsidRPr="00705975">
        <w:t xml:space="preserve"> Uczelnia publiczna.</w:t>
      </w:r>
    </w:p>
    <w:p w:rsidR="00705975" w:rsidRPr="00705975" w:rsidRDefault="00705975" w:rsidP="00705975">
      <w:pPr>
        <w:jc w:val="both"/>
      </w:pPr>
      <w:r w:rsidRPr="00705975">
        <w:t>SEKCJA II: PRZEDMIOT ZAMÓWIENIA</w:t>
      </w:r>
    </w:p>
    <w:p w:rsidR="00705975" w:rsidRPr="00705975" w:rsidRDefault="00705975" w:rsidP="00705975">
      <w:pPr>
        <w:jc w:val="both"/>
      </w:pPr>
      <w:r w:rsidRPr="00705975">
        <w:rPr>
          <w:b/>
          <w:bCs/>
        </w:rPr>
        <w:t>II.1) OKREŚLENIE PRZEDMIOTU ZAMÓWIENIA</w:t>
      </w:r>
    </w:p>
    <w:p w:rsidR="00705975" w:rsidRPr="00705975" w:rsidRDefault="00705975" w:rsidP="00705975">
      <w:pPr>
        <w:jc w:val="both"/>
      </w:pPr>
      <w:r w:rsidRPr="00705975">
        <w:rPr>
          <w:b/>
          <w:bCs/>
        </w:rPr>
        <w:t>II.1.1) Nazwa nadana zamówieniu przez zamawiającego:</w:t>
      </w:r>
      <w:r w:rsidRPr="00705975">
        <w:t xml:space="preserve"> Dostawa wraz z montażem regałów archiwalnych do magazynowania książek: a) przesuwnych z napędem elektrycznym i elektronicznym systemem sterowania - 20 sztuk, b) nieprzesuwnych, stacjonarnych jako uzupełnienie regałów przesuwnych - 6 sztuk..</w:t>
      </w:r>
    </w:p>
    <w:p w:rsidR="00705975" w:rsidRPr="00705975" w:rsidRDefault="00705975" w:rsidP="00705975">
      <w:pPr>
        <w:jc w:val="both"/>
      </w:pPr>
      <w:r w:rsidRPr="00705975">
        <w:rPr>
          <w:b/>
          <w:bCs/>
        </w:rPr>
        <w:t>II.1.2) Rodzaj zamówienia:</w:t>
      </w:r>
      <w:r w:rsidRPr="00705975">
        <w:t xml:space="preserve"> dostawy.</w:t>
      </w:r>
    </w:p>
    <w:p w:rsidR="00705975" w:rsidRPr="00705975" w:rsidRDefault="00705975" w:rsidP="00705975">
      <w:pPr>
        <w:jc w:val="both"/>
      </w:pPr>
      <w:r w:rsidRPr="00705975">
        <w:rPr>
          <w:b/>
          <w:bCs/>
        </w:rPr>
        <w:t>II.1.4) Określenie przedmiotu oraz wielkości lub zakresu zamówienia:</w:t>
      </w:r>
      <w:r w:rsidRPr="00705975">
        <w:t xml:space="preserve"> 1. Kod Klasyfikacji Wspólnego Słownika Zamówień (CPV): 39131100-0 Regały archiwalne. 2. Przedmiotem zamówienia jest dostawa wraz z montażem regałów archiwalnych do magazynowania książek: a) przesuwnych z napędem elektrycznym i elektronicznym systemem sterowania - 20 sztuk, b) nieprzesuwnych, stacjonarnych jako uzupełnienie regałów przesuwnych - 6 sztuk, zwanych dalej regałami. 3. Szczegółowy opis przedmiotu zamówienia zawiera załącznik nr 2 (do SIWZ). 4. Miejsce dostawy i montażu regałów: Biblioteka Ekonomiczna w Sopocie, ul. Armii Krajowej 110, magazyn - pomieszczenie 04, 81 824 </w:t>
      </w:r>
      <w:r w:rsidRPr="00705975">
        <w:lastRenderedPageBreak/>
        <w:t xml:space="preserve">Sopot. 5. Regały muszą: 1) spełniać wszystkie parametry techniczne opisane w załączniku nr 2 (do SIWZ), 2) być fabrycznie nowe tzn. nie używane przed dniem dostarczenia, 3) być oznakowane (w tym oznakowaniem CE) zgodnie z wymogami określonymi w ustawie z dnia 13 kwietnia 2016 r. o systemach oceny zgodności i nadzoru rynku (tekst jednolity Dz. U. 2016 r. poz. 542 z </w:t>
      </w:r>
      <w:proofErr w:type="spellStart"/>
      <w:r w:rsidRPr="00705975">
        <w:t>późn</w:t>
      </w:r>
      <w:proofErr w:type="spellEnd"/>
      <w:r w:rsidRPr="00705975">
        <w:t xml:space="preserve">. zm.), 4) w przypadku, gdy są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705975">
        <w:t>późn</w:t>
      </w:r>
      <w:proofErr w:type="spellEnd"/>
      <w:r w:rsidRPr="00705975">
        <w:t xml:space="preserve">. zm.): a) mieć dołączone do produktu wykorzystującego energię etykiety sporządzone w języku polskim, które zawierają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zawiera tabelę z informacjami technicznymi dotyczącymi produktu wykorzystującego energię; c) mieć umieszczone na etykiecie i w karcie dane zgodne z parametrami technicznymi produktu wykorzystującego energię; - zgodnie z wymaganiami określonymi w ww. ustawie. 6. Wykonawca zobowiązany jest: 1) przed realizacją zamówienia skontaktować się z Zamawiającym i uzgodnić dokładne terminy udostępnienia przez Zamawiającego pomieszczenia, w ramach terminów określonych w rozdziale III SIWZ, 2) ponieść koszty przewozu, opakowania i ubezpieczenia na czas transportu, 3) zapewnić dostawę, rozładunek, wniesienie regałów do miejsca wskazanego przez Zamawiającego, 4) zapewnić montaż dostarczonych regałów, 5) zapewnić szkolenie w zakresie podstawowej obsługi systemu sterowania regałami dla min. 2 osób, 6) zapewnić gwarancję dla dostarczonego przedmiotu zamówienia. 7. Zamawiający odmówi odbioru dostarczonych regałów, w przypadku: 1) stwierdzenia rozbieżności pomiędzy cechami dostarczonych regałów a przedstawionymi w ofercie, 2) uszkodzenia lub wady uniemożliwiającej ich użycie lub wpływającej na estetykę regałów. 8. W przypadkach określonych w pkt 7 przedstawiciel Zamawiającego, o którym mowa w § 11 ust. 1 projektu umowy (załącznik nr 6 do SIWZ), sporządza protokół zawierający przyczyny odmowy odebrania regałów, a Wykonawca jest obowiązany do niezwłocznego dostarczenia regałów zgodnych ze złożoną ofertą. Jeżeli termin dostawy przekroczy w takim przypadku termin realizacji zamówienia określony w </w:t>
      </w:r>
      <w:proofErr w:type="spellStart"/>
      <w:r w:rsidRPr="00705975">
        <w:t>ppkt</w:t>
      </w:r>
      <w:proofErr w:type="spellEnd"/>
      <w:r w:rsidRPr="00705975">
        <w:t xml:space="preserve"> 2 rozdziału III SIWZ, Zamawiający będzie miał prawo do naliczenia kar umownych zgodnie z § 7 ust. 1 pkt 1 projektu umowy (załącznik nr 6 do SIWZ). 9. Zamawiający wymaga gwarancji na przedmiot zamówienia nie krótszej niż 60 miesięcy, przy czym Wykonawca może zaoferować dłuższy okres gwarancji z uwzględnieniem zapisów w rozdziału XII SIWZ. Szczegóły dotyczące gwarancji zawarte są w § 6 projektu umowy - załącznik nr 6 (do SIWZ). Okres gwarancji stanowi jedno z kryteriów oceny ofert, które zostało szczegółowo opisane w rozdziale XII SIWZ. 10. Zaleca się, aby Wykonawca przeprowadził wizję lokalną. Termin wizji należy uzgodnić z Zamawiającym. 11. Jeśli gdziekolwiek w SIWZ, w szczególności w opisie przedmiotu zamówienia, użyto norm, aprobat, specyfikacji technicznych, systemów odniesienia, nazwy standardu, klasy, lub inne, które mogą być rozumiane jako wskazanie normy w rozumieniu art. 30 ust. 1-3 ustawy </w:t>
      </w:r>
      <w:proofErr w:type="spellStart"/>
      <w:r w:rsidRPr="00705975">
        <w:t>Pzp</w:t>
      </w:r>
      <w:proofErr w:type="spellEnd"/>
      <w:r w:rsidRPr="00705975">
        <w:t>, Zamawiający dopuszcza zastosowanie rozwiązań równoważnych opisywanym, gwarantujących uzyskanie parametrów nie gorszych od założonych w ww. dokumentach. Wykonawca, który powołuje się na rozwiązania równoważne opisanym w SIWZ, jest obowiązany wykazać, że oferowane przez niego dostawy spełniają wymagania określone przez Zamawiającego..</w:t>
      </w:r>
    </w:p>
    <w:p w:rsidR="00705975" w:rsidRPr="00705975" w:rsidRDefault="00705975" w:rsidP="00705975">
      <w:pPr>
        <w:jc w:val="both"/>
        <w:rPr>
          <w:b/>
          <w:bCs/>
        </w:rPr>
      </w:pPr>
      <w:r w:rsidRPr="00705975">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705975" w:rsidRPr="00705975" w:rsidTr="0070597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5975" w:rsidRPr="00705975" w:rsidRDefault="00705975" w:rsidP="00705975">
            <w:pPr>
              <w:jc w:val="both"/>
            </w:pPr>
            <w:r w:rsidRPr="00705975">
              <w:rPr>
                <w:b/>
                <w:bCs/>
              </w:rPr>
              <w:lastRenderedPageBreak/>
              <w:t> </w:t>
            </w:r>
          </w:p>
        </w:tc>
        <w:tc>
          <w:tcPr>
            <w:tcW w:w="0" w:type="auto"/>
            <w:vAlign w:val="center"/>
            <w:hideMark/>
          </w:tcPr>
          <w:p w:rsidR="00705975" w:rsidRPr="00705975" w:rsidRDefault="00705975" w:rsidP="00705975">
            <w:pPr>
              <w:jc w:val="both"/>
            </w:pPr>
            <w:r w:rsidRPr="00705975">
              <w:rPr>
                <w:b/>
                <w:bCs/>
              </w:rPr>
              <w:t>przewiduje się udzielenie zamówień uzupełniających</w:t>
            </w:r>
          </w:p>
        </w:tc>
      </w:tr>
    </w:tbl>
    <w:p w:rsidR="00705975" w:rsidRPr="00705975" w:rsidRDefault="00705975" w:rsidP="00705975">
      <w:pPr>
        <w:numPr>
          <w:ilvl w:val="0"/>
          <w:numId w:val="2"/>
        </w:numPr>
        <w:jc w:val="both"/>
      </w:pPr>
      <w:r w:rsidRPr="00705975">
        <w:rPr>
          <w:b/>
          <w:bCs/>
        </w:rPr>
        <w:t>Określenie przedmiotu oraz wielkości lub zakresu zamówień uzupełniających</w:t>
      </w:r>
    </w:p>
    <w:p w:rsidR="00705975" w:rsidRPr="00705975" w:rsidRDefault="00705975" w:rsidP="00705975">
      <w:pPr>
        <w:numPr>
          <w:ilvl w:val="0"/>
          <w:numId w:val="2"/>
        </w:numPr>
        <w:jc w:val="both"/>
      </w:pPr>
    </w:p>
    <w:p w:rsidR="00705975" w:rsidRPr="00705975" w:rsidRDefault="00705975" w:rsidP="00705975">
      <w:pPr>
        <w:jc w:val="both"/>
      </w:pPr>
      <w:r w:rsidRPr="00705975">
        <w:rPr>
          <w:b/>
          <w:bCs/>
        </w:rPr>
        <w:t>II.1.6) Wspólny Słownik Zamówień (CPV):</w:t>
      </w:r>
      <w:r w:rsidRPr="00705975">
        <w:t xml:space="preserve"> 39.13.11.00-0.</w:t>
      </w:r>
    </w:p>
    <w:p w:rsidR="00705975" w:rsidRPr="00705975" w:rsidRDefault="00705975" w:rsidP="00705975">
      <w:pPr>
        <w:jc w:val="both"/>
      </w:pPr>
      <w:r w:rsidRPr="00705975">
        <w:rPr>
          <w:b/>
          <w:bCs/>
        </w:rPr>
        <w:t>II.1.7) Czy dopuszcza się złożenie oferty częściowej:</w:t>
      </w:r>
      <w:r w:rsidRPr="00705975">
        <w:t xml:space="preserve"> nie.</w:t>
      </w:r>
    </w:p>
    <w:p w:rsidR="00705975" w:rsidRPr="00705975" w:rsidRDefault="00705975" w:rsidP="00705975">
      <w:pPr>
        <w:jc w:val="both"/>
      </w:pPr>
      <w:r w:rsidRPr="00705975">
        <w:rPr>
          <w:b/>
          <w:bCs/>
        </w:rPr>
        <w:t>II.1.8) Czy dopuszcza się złożenie oferty wariantowej:</w:t>
      </w:r>
      <w:r w:rsidRPr="00705975">
        <w:t xml:space="preserve"> nie.</w:t>
      </w:r>
    </w:p>
    <w:p w:rsidR="00705975" w:rsidRPr="00705975" w:rsidRDefault="00705975" w:rsidP="00705975">
      <w:pPr>
        <w:jc w:val="both"/>
      </w:pPr>
    </w:p>
    <w:p w:rsidR="00705975" w:rsidRPr="00705975" w:rsidRDefault="00705975" w:rsidP="00705975">
      <w:pPr>
        <w:jc w:val="both"/>
      </w:pPr>
      <w:r w:rsidRPr="00705975">
        <w:rPr>
          <w:b/>
          <w:bCs/>
        </w:rPr>
        <w:t>II.2) CZAS TRWANIA ZAMÓWIENIA LUB TERMIN WYKONANIA:</w:t>
      </w:r>
      <w:r w:rsidRPr="00705975">
        <w:t xml:space="preserve"> Rozpoczęcie: 25.07.2016.</w:t>
      </w:r>
    </w:p>
    <w:p w:rsidR="00705975" w:rsidRPr="00705975" w:rsidRDefault="00705975" w:rsidP="00705975">
      <w:pPr>
        <w:jc w:val="both"/>
      </w:pPr>
      <w:r w:rsidRPr="00705975">
        <w:t>SEKCJA III: INFORMACJE O CHARAKTERZE PRAWNYM, EKONOMICZNYM, FINANSOWYM I TECHNICZNYM</w:t>
      </w:r>
    </w:p>
    <w:p w:rsidR="00705975" w:rsidRPr="00705975" w:rsidRDefault="00705975" w:rsidP="00705975">
      <w:pPr>
        <w:jc w:val="both"/>
      </w:pPr>
      <w:r w:rsidRPr="00705975">
        <w:rPr>
          <w:b/>
          <w:bCs/>
        </w:rPr>
        <w:t>III.1) WADIUM</w:t>
      </w:r>
    </w:p>
    <w:p w:rsidR="00705975" w:rsidRPr="00705975" w:rsidRDefault="00705975" w:rsidP="00705975">
      <w:pPr>
        <w:jc w:val="both"/>
      </w:pPr>
      <w:r w:rsidRPr="00705975">
        <w:rPr>
          <w:b/>
          <w:bCs/>
        </w:rPr>
        <w:t>Informacja na temat wadium:</w:t>
      </w:r>
      <w:r w:rsidRPr="00705975">
        <w:t xml:space="preserve"> 1. Zamawiający wymaga wniesienia wadium w wysokości 4 600.00 PLN (słownie: cztery tysiące sześćset złotych).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9.11.2000r. o utworzeniu Polskiej Agencji Rozwoju Przedsiębiorczości (t. j. Dz. U. z 2014r., poz. 1804 z </w:t>
      </w:r>
      <w:proofErr w:type="spellStart"/>
      <w:r w:rsidRPr="00705975">
        <w:t>późn</w:t>
      </w:r>
      <w:proofErr w:type="spellEnd"/>
      <w:r w:rsidRPr="00705975">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z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IV/O Gdańsk Nr 54 1240 1271 1111 0000 1492 5434 z oznaczeniem: Wadium do postępowania nr A120-211-106/16/MG - regały. Potwierdzeniem tej formy będzie kopia przelewu (wpłaty) załączona do oferty. Wadium wniesione w pieniądzu będzie skuteczne, jeżeli w podanym terminie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t>
      </w:r>
      <w:r w:rsidRPr="00705975">
        <w:lastRenderedPageBreak/>
        <w:t xml:space="preserve">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705975">
        <w:t>ppkt</w:t>
      </w:r>
      <w:proofErr w:type="spellEnd"/>
      <w:r w:rsidRPr="00705975">
        <w:t>. 3.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705975" w:rsidRPr="00705975" w:rsidRDefault="00705975" w:rsidP="00705975">
      <w:pPr>
        <w:jc w:val="both"/>
      </w:pPr>
      <w:r w:rsidRPr="00705975">
        <w:rPr>
          <w:b/>
          <w:bCs/>
        </w:rPr>
        <w:t>III.2) ZALICZKI</w:t>
      </w:r>
    </w:p>
    <w:p w:rsidR="00705975" w:rsidRPr="00705975" w:rsidRDefault="00705975" w:rsidP="00705975">
      <w:pPr>
        <w:jc w:val="both"/>
      </w:pPr>
      <w:r w:rsidRPr="00705975">
        <w:rPr>
          <w:b/>
          <w:bCs/>
        </w:rPr>
        <w:t>III.3) WARUNKI UDZIAŁU W POSTĘPOWANIU ORAZ OPIS SPOSOBU DOKONYWANIA OCENY SPEŁNIANIA TYCH WARUNKÓW</w:t>
      </w:r>
    </w:p>
    <w:p w:rsidR="00705975" w:rsidRPr="00705975" w:rsidRDefault="00705975" w:rsidP="00705975">
      <w:pPr>
        <w:numPr>
          <w:ilvl w:val="0"/>
          <w:numId w:val="3"/>
        </w:numPr>
        <w:jc w:val="both"/>
      </w:pPr>
      <w:r w:rsidRPr="00705975">
        <w:rPr>
          <w:b/>
          <w:bCs/>
        </w:rPr>
        <w:t>III. 3.1) Uprawnienia do wykonywania określonej działalności lub czynności, jeżeli przepisy prawa nakładają obowiązek ich posiadania</w:t>
      </w:r>
    </w:p>
    <w:p w:rsidR="00705975" w:rsidRPr="00705975" w:rsidRDefault="00705975" w:rsidP="00705975">
      <w:pPr>
        <w:jc w:val="both"/>
      </w:pPr>
      <w:r w:rsidRPr="00705975">
        <w:rPr>
          <w:b/>
          <w:bCs/>
        </w:rPr>
        <w:t>Opis sposobu dokonywania oceny spełniania tego warunku</w:t>
      </w:r>
    </w:p>
    <w:p w:rsidR="00705975" w:rsidRPr="00705975" w:rsidRDefault="00705975" w:rsidP="00705975">
      <w:pPr>
        <w:numPr>
          <w:ilvl w:val="1"/>
          <w:numId w:val="3"/>
        </w:numPr>
        <w:jc w:val="both"/>
      </w:pPr>
      <w:r w:rsidRPr="00705975">
        <w:t>Zamawiający nie precyzuje w powyższym zakresie żadnych wymagań, których spełnianie Wykonawca zobowiązany jest wykazać w sposób szczególny.</w:t>
      </w:r>
    </w:p>
    <w:p w:rsidR="00705975" w:rsidRPr="00705975" w:rsidRDefault="00705975" w:rsidP="00705975">
      <w:pPr>
        <w:numPr>
          <w:ilvl w:val="0"/>
          <w:numId w:val="3"/>
        </w:numPr>
        <w:jc w:val="both"/>
      </w:pPr>
      <w:r w:rsidRPr="00705975">
        <w:rPr>
          <w:b/>
          <w:bCs/>
        </w:rPr>
        <w:t>III.3.2) Wiedza i doświadczenie</w:t>
      </w:r>
    </w:p>
    <w:p w:rsidR="00705975" w:rsidRPr="00705975" w:rsidRDefault="00705975" w:rsidP="00705975">
      <w:pPr>
        <w:jc w:val="both"/>
      </w:pPr>
      <w:r w:rsidRPr="00705975">
        <w:rPr>
          <w:b/>
          <w:bCs/>
        </w:rPr>
        <w:t>Opis sposobu dokonywania oceny spełniania tego warunku</w:t>
      </w:r>
    </w:p>
    <w:p w:rsidR="00705975" w:rsidRPr="00705975" w:rsidRDefault="00705975" w:rsidP="00705975">
      <w:pPr>
        <w:numPr>
          <w:ilvl w:val="1"/>
          <w:numId w:val="3"/>
        </w:numPr>
        <w:jc w:val="both"/>
      </w:pPr>
      <w:r w:rsidRPr="00705975">
        <w:t xml:space="preserve">1.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głównej dostawy regałów przesuwnych z napędem elektrycznym i elektronicznym systemem sterowania odpowiadających swoim rodzajem regałom stanowiącym przedmiot niniejszego zamówienia, zrealizowanej na kwotę nie </w:t>
      </w:r>
      <w:r w:rsidRPr="00705975">
        <w:lastRenderedPageBreak/>
        <w:t>mniejszą niż 140.000,00 PLN brutto. 2. W przypadku Wykonawców ubiegających się wspólnie o udzielenie zamówienia (w tym w ramach konsorcjum) warunki udziału w postępowaniu określone w pkt 1 Wykonawcy ci mogą spełniać łącznie. 3. W postępowaniu mogą wziąć udział Wykonawcy, którzy nie podlegają wykluczeniu z postępowania na podstawie - art. 24 ust.1, 2 i 2a ustawy. Zasady oceny spełniania warunków Zamawiającego: Ocena spełniania warunków wymaganych od Wykonawców zostanie dokonana wg formuły spełnia - nie spełnia na podstawie dokumentów opisanych w rozdziale V SIWZ</w:t>
      </w:r>
    </w:p>
    <w:p w:rsidR="00705975" w:rsidRPr="00705975" w:rsidRDefault="00705975" w:rsidP="00705975">
      <w:pPr>
        <w:numPr>
          <w:ilvl w:val="0"/>
          <w:numId w:val="3"/>
        </w:numPr>
        <w:jc w:val="both"/>
      </w:pPr>
      <w:r w:rsidRPr="00705975">
        <w:rPr>
          <w:b/>
          <w:bCs/>
        </w:rPr>
        <w:t>III.3.3) Potencjał techniczny</w:t>
      </w:r>
    </w:p>
    <w:p w:rsidR="00705975" w:rsidRPr="00705975" w:rsidRDefault="00705975" w:rsidP="00705975">
      <w:pPr>
        <w:jc w:val="both"/>
      </w:pPr>
      <w:r w:rsidRPr="00705975">
        <w:rPr>
          <w:b/>
          <w:bCs/>
        </w:rPr>
        <w:t>Opis sposobu dokonywania oceny spełniania tego warunku</w:t>
      </w:r>
    </w:p>
    <w:p w:rsidR="00705975" w:rsidRPr="00705975" w:rsidRDefault="00705975" w:rsidP="00705975">
      <w:pPr>
        <w:numPr>
          <w:ilvl w:val="1"/>
          <w:numId w:val="3"/>
        </w:numPr>
        <w:jc w:val="both"/>
      </w:pPr>
      <w:r w:rsidRPr="00705975">
        <w:t>Zamawiający nie precyzuje w powyższym zakresie żadnych wymagań, których spełnianie Wykonawca zobowiązany jest wykazać w sposób szczególny.</w:t>
      </w:r>
    </w:p>
    <w:p w:rsidR="00705975" w:rsidRPr="00705975" w:rsidRDefault="00705975" w:rsidP="00705975">
      <w:pPr>
        <w:numPr>
          <w:ilvl w:val="0"/>
          <w:numId w:val="3"/>
        </w:numPr>
        <w:jc w:val="both"/>
      </w:pPr>
      <w:r w:rsidRPr="00705975">
        <w:rPr>
          <w:b/>
          <w:bCs/>
        </w:rPr>
        <w:t>III.3.4) Osoby zdolne do wykonania zamówienia</w:t>
      </w:r>
    </w:p>
    <w:p w:rsidR="00705975" w:rsidRPr="00705975" w:rsidRDefault="00705975" w:rsidP="00705975">
      <w:pPr>
        <w:jc w:val="both"/>
      </w:pPr>
      <w:r w:rsidRPr="00705975">
        <w:rPr>
          <w:b/>
          <w:bCs/>
        </w:rPr>
        <w:t>Opis sposobu dokonywania oceny spełniania tego warunku</w:t>
      </w:r>
    </w:p>
    <w:p w:rsidR="00705975" w:rsidRPr="00705975" w:rsidRDefault="00705975" w:rsidP="00705975">
      <w:pPr>
        <w:numPr>
          <w:ilvl w:val="1"/>
          <w:numId w:val="3"/>
        </w:numPr>
        <w:jc w:val="both"/>
      </w:pPr>
      <w:r w:rsidRPr="00705975">
        <w:t>Zamawiający nie precyzuje w powyższym zakresie żadnych wymagań, których spełnianie Wykonawca zobowiązany jest wykazać w sposób szczególny.</w:t>
      </w:r>
    </w:p>
    <w:p w:rsidR="00705975" w:rsidRPr="00705975" w:rsidRDefault="00705975" w:rsidP="00705975">
      <w:pPr>
        <w:numPr>
          <w:ilvl w:val="0"/>
          <w:numId w:val="3"/>
        </w:numPr>
        <w:jc w:val="both"/>
      </w:pPr>
      <w:r w:rsidRPr="00705975">
        <w:rPr>
          <w:b/>
          <w:bCs/>
        </w:rPr>
        <w:t>III.3.5) Sytuacja ekonomiczna i finansowa</w:t>
      </w:r>
    </w:p>
    <w:p w:rsidR="00705975" w:rsidRPr="00705975" w:rsidRDefault="00705975" w:rsidP="00705975">
      <w:pPr>
        <w:jc w:val="both"/>
      </w:pPr>
      <w:r w:rsidRPr="00705975">
        <w:rPr>
          <w:b/>
          <w:bCs/>
        </w:rPr>
        <w:t>Opis sposobu dokonywania oceny spełniania tego warunku</w:t>
      </w:r>
    </w:p>
    <w:p w:rsidR="00705975" w:rsidRPr="00705975" w:rsidRDefault="00705975" w:rsidP="00705975">
      <w:pPr>
        <w:numPr>
          <w:ilvl w:val="1"/>
          <w:numId w:val="3"/>
        </w:numPr>
        <w:jc w:val="both"/>
      </w:pPr>
      <w:r w:rsidRPr="00705975">
        <w:t>Zamawiający nie precyzuje w powyższym zakresie żadnych wymagań, których spełnianie Wykonawca zobowiązany jest wykazać w sposób szczególny.</w:t>
      </w:r>
    </w:p>
    <w:p w:rsidR="00705975" w:rsidRPr="00705975" w:rsidRDefault="00705975" w:rsidP="00705975">
      <w:pPr>
        <w:jc w:val="both"/>
      </w:pPr>
      <w:r w:rsidRPr="00705975">
        <w:rPr>
          <w:b/>
          <w:bCs/>
        </w:rPr>
        <w:t>III.4) INFORMACJA O OŚWIADCZENIACH LUB DOKUMENTACH, JAKIE MAJĄ DOSTARCZYĆ WYKONAWCY W CELU POTWIERDZENIA SPEŁNIANIA WARUNKÓW UDZIAŁU W POSTĘPOWANIU ORAZ NIEPODLEGANIA WYKLUCZENIU NA PODSTAWIE ART. 24 UST. 1 USTAWY</w:t>
      </w:r>
    </w:p>
    <w:p w:rsidR="00705975" w:rsidRPr="00705975" w:rsidRDefault="00705975" w:rsidP="00705975">
      <w:pPr>
        <w:jc w:val="both"/>
      </w:pPr>
      <w:r w:rsidRPr="00705975">
        <w:rPr>
          <w:b/>
          <w:bCs/>
        </w:rPr>
        <w:t>III.4.1) W zakresie wykazania spełniania przez wykonawcę warunków, o których mowa w art. 22 ust. 1 ustawy, oprócz oświadczenia o spełnianiu warunków udziału w postępowaniu należy przedłożyć:</w:t>
      </w:r>
    </w:p>
    <w:p w:rsidR="00705975" w:rsidRPr="00705975" w:rsidRDefault="00705975" w:rsidP="00705975">
      <w:pPr>
        <w:numPr>
          <w:ilvl w:val="0"/>
          <w:numId w:val="4"/>
        </w:numPr>
        <w:jc w:val="both"/>
      </w:pPr>
      <w:r w:rsidRPr="00705975">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05975" w:rsidRPr="00705975" w:rsidRDefault="00705975" w:rsidP="00705975">
      <w:pPr>
        <w:numPr>
          <w:ilvl w:val="0"/>
          <w:numId w:val="4"/>
        </w:numPr>
        <w:jc w:val="both"/>
      </w:pPr>
      <w:r w:rsidRPr="00705975">
        <w:t>określenie dostaw lub usług, których dotyczy obowiązek wskazania przez wykonawcę w wykazie lub złożenia poświadczeń, w tym informacja o dostawach lub usługach niewykonanych lub wykonanych nienależycie</w:t>
      </w:r>
      <w:r w:rsidRPr="00705975">
        <w:br/>
        <w:t xml:space="preserve">Wykaz potwierdzający, że Wykonawca zrealizował co najmniej jedną główną dostawę regałów przesuwnych z napędem elektrycznym i elektronicznym systemem sterowania </w:t>
      </w:r>
      <w:r w:rsidRPr="00705975">
        <w:lastRenderedPageBreak/>
        <w:t>odpowiadających swoim rodzajem regałom stanowiącym przedmiot niniejszego zamówienia, zrealizowaną na kwotę nie mniejszą niż 140.000,00 PLN brutto, wraz z podaniem jej wartości, przedmiotu dostawy, terminu wykonania, podmiotu, na rzecz którego dostawa została zrealizowana, oraz załączeniem dowodu, czy została wykonana lub jest wykonywana należycie - załącznik nr 8 (do SIWZ).;</w:t>
      </w:r>
    </w:p>
    <w:p w:rsidR="00705975" w:rsidRPr="00705975" w:rsidRDefault="00705975" w:rsidP="00705975">
      <w:pPr>
        <w:jc w:val="both"/>
      </w:pPr>
      <w:r w:rsidRPr="00705975">
        <w:rPr>
          <w:b/>
          <w:bCs/>
        </w:rPr>
        <w:t>III.4.2) W zakresie potwierdzenia niepodlegania wykluczeniu na podstawie art. 24 ust. 1 ustawy, należy przedłożyć:</w:t>
      </w:r>
    </w:p>
    <w:p w:rsidR="00705975" w:rsidRPr="00705975" w:rsidRDefault="00705975" w:rsidP="00705975">
      <w:pPr>
        <w:numPr>
          <w:ilvl w:val="0"/>
          <w:numId w:val="5"/>
        </w:numPr>
        <w:jc w:val="both"/>
      </w:pPr>
      <w:r w:rsidRPr="00705975">
        <w:t>oświadczenie o braku podstaw do wykluczenia;</w:t>
      </w:r>
    </w:p>
    <w:p w:rsidR="00705975" w:rsidRPr="00705975" w:rsidRDefault="00705975" w:rsidP="00705975">
      <w:pPr>
        <w:numPr>
          <w:ilvl w:val="0"/>
          <w:numId w:val="5"/>
        </w:numPr>
        <w:jc w:val="both"/>
      </w:pPr>
      <w:r w:rsidRPr="00705975">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05975" w:rsidRPr="00705975" w:rsidRDefault="00705975" w:rsidP="00705975">
      <w:pPr>
        <w:numPr>
          <w:ilvl w:val="0"/>
          <w:numId w:val="5"/>
        </w:numPr>
        <w:jc w:val="both"/>
      </w:pPr>
      <w:r w:rsidRPr="00705975">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05975" w:rsidRPr="00705975" w:rsidRDefault="00705975" w:rsidP="00705975">
      <w:pPr>
        <w:numPr>
          <w:ilvl w:val="0"/>
          <w:numId w:val="5"/>
        </w:numPr>
        <w:jc w:val="both"/>
      </w:pPr>
      <w:r w:rsidRPr="00705975">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05975" w:rsidRPr="00705975" w:rsidRDefault="00705975" w:rsidP="00705975">
      <w:pPr>
        <w:numPr>
          <w:ilvl w:val="0"/>
          <w:numId w:val="5"/>
        </w:numPr>
        <w:jc w:val="both"/>
      </w:pPr>
      <w:r w:rsidRPr="00705975">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05975" w:rsidRPr="00705975" w:rsidRDefault="00705975" w:rsidP="00705975">
      <w:pPr>
        <w:jc w:val="both"/>
      </w:pPr>
      <w:r w:rsidRPr="00705975">
        <w:t>III.4.3) Dokumenty podmiotów zagranicznych</w:t>
      </w:r>
    </w:p>
    <w:p w:rsidR="00705975" w:rsidRPr="00705975" w:rsidRDefault="00705975" w:rsidP="00705975">
      <w:pPr>
        <w:jc w:val="both"/>
      </w:pPr>
      <w:r w:rsidRPr="00705975">
        <w:t>Jeżeli wykonawca ma siedzibę lub miejsce zamieszkania poza terytorium Rzeczypospolitej Polskiej, przedkłada:</w:t>
      </w:r>
    </w:p>
    <w:p w:rsidR="00705975" w:rsidRPr="00705975" w:rsidRDefault="00705975" w:rsidP="00705975">
      <w:pPr>
        <w:jc w:val="both"/>
      </w:pPr>
      <w:r w:rsidRPr="00705975">
        <w:t>III.4.3.1) dokument wystawiony w kraju, w którym ma siedzibę lub miejsce zamieszkania potwierdzający, że:</w:t>
      </w:r>
    </w:p>
    <w:p w:rsidR="00705975" w:rsidRPr="00705975" w:rsidRDefault="00705975" w:rsidP="00705975">
      <w:pPr>
        <w:numPr>
          <w:ilvl w:val="0"/>
          <w:numId w:val="6"/>
        </w:numPr>
        <w:jc w:val="both"/>
      </w:pPr>
      <w:r w:rsidRPr="00705975">
        <w:t>nie otwarto jego likwidacji ani nie ogłoszono upadłości - wystawiony nie wcześniej niż 6 miesięcy przed upływem terminu składania wniosków o dopuszczenie do udziału w postępowaniu o udzielenie zamówienia albo składania ofert;</w:t>
      </w:r>
    </w:p>
    <w:p w:rsidR="00705975" w:rsidRPr="00705975" w:rsidRDefault="00705975" w:rsidP="00705975">
      <w:pPr>
        <w:numPr>
          <w:ilvl w:val="0"/>
          <w:numId w:val="6"/>
        </w:numPr>
        <w:jc w:val="both"/>
      </w:pPr>
      <w:r w:rsidRPr="00705975">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05975" w:rsidRPr="00705975" w:rsidRDefault="00705975" w:rsidP="00705975">
      <w:pPr>
        <w:jc w:val="both"/>
      </w:pPr>
      <w:r w:rsidRPr="00705975">
        <w:t>III.4.4) Dokumenty dotyczące przynależności do tej samej grupy kapitałowej</w:t>
      </w:r>
    </w:p>
    <w:p w:rsidR="00705975" w:rsidRPr="00705975" w:rsidRDefault="00705975" w:rsidP="00705975">
      <w:pPr>
        <w:numPr>
          <w:ilvl w:val="0"/>
          <w:numId w:val="7"/>
        </w:numPr>
        <w:jc w:val="both"/>
      </w:pPr>
      <w:r w:rsidRPr="00705975">
        <w:t>lista podmiotów należących do tej samej grupy kapitałowej w rozumieniu ustawy z dnia 16 lutego 2007 r. o ochronie konkurencji i konsumentów albo informacji o tym, że nie należy do grupy kapitałowej;</w:t>
      </w:r>
    </w:p>
    <w:p w:rsidR="00705975" w:rsidRPr="00705975" w:rsidRDefault="00705975" w:rsidP="00705975">
      <w:pPr>
        <w:jc w:val="both"/>
      </w:pPr>
      <w:r w:rsidRPr="00705975">
        <w:rPr>
          <w:b/>
          <w:bCs/>
        </w:rPr>
        <w:t>III.6) INNE DOKUMENTY</w:t>
      </w:r>
    </w:p>
    <w:p w:rsidR="00705975" w:rsidRPr="00705975" w:rsidRDefault="00705975" w:rsidP="00705975">
      <w:pPr>
        <w:jc w:val="both"/>
      </w:pPr>
      <w:r w:rsidRPr="00705975">
        <w:t>Inne dokumenty niewymienione w pkt III.4) albo w pkt III.5)</w:t>
      </w:r>
    </w:p>
    <w:p w:rsidR="00705975" w:rsidRPr="00705975" w:rsidRDefault="00705975" w:rsidP="00705975">
      <w:pPr>
        <w:jc w:val="both"/>
      </w:pPr>
      <w:r w:rsidRPr="00705975">
        <w:t>1. Ponadto Wykonawca złoży wraz z ofertą: 1) Oświadczenie o podwykonawcach - załącznik nr 7 (do SIWZ). Wykonawca wykonujący zamówienie wyłącznie siłami własnymi nie ma obowiązku dołączenia do oferty tego załącznika. 2) Dowód wniesienia wadium - zgodnie z rozdziałem VII. 3) W celu potwierdzenia, że oferowane dostawy odpowiadają wymaganiom określonym przez Zamawiającego, Zamawiający żąda dołączenia do oferty specyfikacji technicznej producenta oferowanych regałów potwierdzającej spełnianie wymagań zawartych w załączniku nr 2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łącznie dokumenty, o których mowa w pkt 1.</w:t>
      </w:r>
    </w:p>
    <w:p w:rsidR="00705975" w:rsidRPr="00705975" w:rsidRDefault="00705975" w:rsidP="00705975">
      <w:pPr>
        <w:jc w:val="both"/>
      </w:pPr>
      <w:r w:rsidRPr="00705975">
        <w:t>SEKCJA IV: PROCEDURA</w:t>
      </w:r>
    </w:p>
    <w:p w:rsidR="00705975" w:rsidRPr="00705975" w:rsidRDefault="00705975" w:rsidP="00705975">
      <w:pPr>
        <w:jc w:val="both"/>
      </w:pPr>
      <w:r w:rsidRPr="00705975">
        <w:rPr>
          <w:b/>
          <w:bCs/>
        </w:rPr>
        <w:t>IV.1) TRYB UDZIELENIA ZAMÓWIENIA</w:t>
      </w:r>
    </w:p>
    <w:p w:rsidR="00705975" w:rsidRPr="00705975" w:rsidRDefault="00705975" w:rsidP="00705975">
      <w:pPr>
        <w:jc w:val="both"/>
      </w:pPr>
      <w:r w:rsidRPr="00705975">
        <w:rPr>
          <w:b/>
          <w:bCs/>
        </w:rPr>
        <w:t>IV.1.1) Tryb udzielenia zamówienia:</w:t>
      </w:r>
      <w:r w:rsidRPr="00705975">
        <w:t xml:space="preserve"> przetarg nieograniczony.</w:t>
      </w:r>
    </w:p>
    <w:p w:rsidR="00705975" w:rsidRPr="00705975" w:rsidRDefault="00705975" w:rsidP="00705975">
      <w:pPr>
        <w:jc w:val="both"/>
      </w:pPr>
      <w:r w:rsidRPr="00705975">
        <w:rPr>
          <w:b/>
          <w:bCs/>
        </w:rPr>
        <w:t>IV.2) KRYTERIA OCENY OFERT</w:t>
      </w:r>
    </w:p>
    <w:p w:rsidR="00705975" w:rsidRPr="00705975" w:rsidRDefault="00705975" w:rsidP="00705975">
      <w:pPr>
        <w:jc w:val="both"/>
      </w:pPr>
      <w:r w:rsidRPr="00705975">
        <w:rPr>
          <w:b/>
          <w:bCs/>
        </w:rPr>
        <w:t xml:space="preserve">IV.2.1) Kryteria oceny ofert: </w:t>
      </w:r>
      <w:r w:rsidRPr="00705975">
        <w:t>cena oraz inne kryteria związane z przedmiotem zamówienia:</w:t>
      </w:r>
    </w:p>
    <w:p w:rsidR="00705975" w:rsidRPr="00705975" w:rsidRDefault="00705975" w:rsidP="00705975">
      <w:pPr>
        <w:numPr>
          <w:ilvl w:val="0"/>
          <w:numId w:val="8"/>
        </w:numPr>
        <w:jc w:val="both"/>
      </w:pPr>
      <w:r w:rsidRPr="00705975">
        <w:t>1 - Cena - 95</w:t>
      </w:r>
    </w:p>
    <w:p w:rsidR="00705975" w:rsidRPr="00705975" w:rsidRDefault="00705975" w:rsidP="00705975">
      <w:pPr>
        <w:numPr>
          <w:ilvl w:val="0"/>
          <w:numId w:val="8"/>
        </w:numPr>
        <w:jc w:val="both"/>
      </w:pPr>
      <w:r w:rsidRPr="00705975">
        <w:t>2 - Okres gwarancji - 5</w:t>
      </w:r>
    </w:p>
    <w:p w:rsidR="00705975" w:rsidRPr="00705975" w:rsidRDefault="00705975" w:rsidP="00705975">
      <w:pPr>
        <w:jc w:val="both"/>
      </w:pPr>
      <w:r w:rsidRPr="00705975">
        <w:rPr>
          <w:b/>
          <w:bCs/>
        </w:rPr>
        <w:t>IV.2.2)</w:t>
      </w:r>
      <w:r w:rsidRPr="00705975">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705975" w:rsidRPr="00705975" w:rsidTr="0070597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5975" w:rsidRPr="00705975" w:rsidRDefault="00705975" w:rsidP="00705975">
            <w:pPr>
              <w:jc w:val="both"/>
            </w:pPr>
            <w:r w:rsidRPr="00705975">
              <w:rPr>
                <w:b/>
                <w:bCs/>
              </w:rPr>
              <w:t> </w:t>
            </w:r>
          </w:p>
        </w:tc>
        <w:tc>
          <w:tcPr>
            <w:tcW w:w="0" w:type="auto"/>
            <w:vAlign w:val="center"/>
            <w:hideMark/>
          </w:tcPr>
          <w:p w:rsidR="00705975" w:rsidRPr="00705975" w:rsidRDefault="00705975" w:rsidP="00705975">
            <w:pPr>
              <w:jc w:val="both"/>
            </w:pPr>
            <w:r w:rsidRPr="00705975">
              <w:rPr>
                <w:b/>
                <w:bCs/>
              </w:rPr>
              <w:t>przeprowadzona będzie aukcja elektroniczna,</w:t>
            </w:r>
            <w:r w:rsidRPr="00705975">
              <w:t xml:space="preserve"> adres strony, na której będzie prowadzona: </w:t>
            </w:r>
          </w:p>
        </w:tc>
      </w:tr>
    </w:tbl>
    <w:p w:rsidR="00705975" w:rsidRPr="00705975" w:rsidRDefault="00705975" w:rsidP="00705975">
      <w:pPr>
        <w:jc w:val="both"/>
      </w:pPr>
      <w:r w:rsidRPr="00705975">
        <w:rPr>
          <w:b/>
          <w:bCs/>
        </w:rPr>
        <w:t>IV.3) ZMIANA UMOWY</w:t>
      </w:r>
    </w:p>
    <w:p w:rsidR="00705975" w:rsidRPr="00705975" w:rsidRDefault="00705975" w:rsidP="00705975">
      <w:pPr>
        <w:jc w:val="both"/>
      </w:pPr>
      <w:r w:rsidRPr="00705975">
        <w:rPr>
          <w:b/>
          <w:bCs/>
        </w:rPr>
        <w:t xml:space="preserve">przewiduje się istotne zmiany postanowień zawartej umowy w stosunku do treści oferty, na podstawie której dokonano wyboru wykonawcy: </w:t>
      </w:r>
    </w:p>
    <w:p w:rsidR="00705975" w:rsidRPr="00705975" w:rsidRDefault="00705975" w:rsidP="00705975">
      <w:pPr>
        <w:jc w:val="both"/>
      </w:pPr>
      <w:r w:rsidRPr="00705975">
        <w:rPr>
          <w:b/>
          <w:bCs/>
        </w:rPr>
        <w:t>Dopuszczalne zmiany postanowień umowy oraz określenie warunków zmian</w:t>
      </w:r>
    </w:p>
    <w:p w:rsidR="00705975" w:rsidRPr="00705975" w:rsidRDefault="00705975" w:rsidP="00705975">
      <w:pPr>
        <w:jc w:val="both"/>
      </w:pPr>
      <w:r w:rsidRPr="00705975">
        <w:lastRenderedPageBreak/>
        <w:t>1. Istotna zmiana postanowień zawartej umowy może nastąpić w następujących przypadkach: 1) zmiany obowiązujących przepisów prawa, 2) zaistnienia siły wyższej, 3) zmiany dotyczącej dostarczanego przedmiotu umowy na regały o parametrach nie gorszych niż oferowane za cenę nie wyższą niż ustalona w umowie, w sytuacji, gdy nastąpi ich wycofanie z produkcji (po terminie otwarcia ofert), co będzie potwierdzone oświadczeniem producenta, po uzyskaniu pisemnej zgody Zamawiającego,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w szczególności: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2. Warunki wprowadzenia zmiany do umowy: 1) strona występująca o zmianę postanowień umowy zobowiązana jest do udokumentowania zaistnienia okoliczności, na które powołuje się wnioskując o dokonanie zmiany, 2) wniosek o zmianę postanowień umowy musi być wyrażony na piśmie, 3) zmiana umowy może nastąpić wyłącznie w formie pisemnego aneksu pod rygorem nieważności</w:t>
      </w:r>
    </w:p>
    <w:p w:rsidR="00705975" w:rsidRPr="00705975" w:rsidRDefault="00705975" w:rsidP="00705975">
      <w:pPr>
        <w:jc w:val="both"/>
      </w:pPr>
      <w:r w:rsidRPr="00705975">
        <w:rPr>
          <w:b/>
          <w:bCs/>
        </w:rPr>
        <w:t>IV.4) INFORMACJE ADMINISTRACYJNE</w:t>
      </w:r>
    </w:p>
    <w:p w:rsidR="00705975" w:rsidRPr="00705975" w:rsidRDefault="00705975" w:rsidP="00705975">
      <w:pPr>
        <w:jc w:val="both"/>
      </w:pPr>
      <w:r w:rsidRPr="00705975">
        <w:rPr>
          <w:b/>
          <w:bCs/>
        </w:rPr>
        <w:t>IV.4.1)</w:t>
      </w:r>
      <w:r w:rsidRPr="00705975">
        <w:t> </w:t>
      </w:r>
      <w:r w:rsidRPr="00705975">
        <w:rPr>
          <w:b/>
          <w:bCs/>
        </w:rPr>
        <w:t>Adres strony internetowej, na której jest dostępna specyfikacja istotnych warunków zamówienia:</w:t>
      </w:r>
      <w:r w:rsidRPr="00705975">
        <w:t xml:space="preserve"> www.ug.edu.pl</w:t>
      </w:r>
      <w:r w:rsidRPr="00705975">
        <w:br/>
      </w:r>
      <w:r w:rsidRPr="00705975">
        <w:rPr>
          <w:b/>
          <w:bCs/>
        </w:rPr>
        <w:t>Specyfikację istotnych warunków zamówienia można uzyskać pod adresem:</w:t>
      </w:r>
      <w:r w:rsidRPr="00705975">
        <w:t xml:space="preserve"> Dział Zamówień Publicznych Uniwersytetu Gdańskiego, ul. Jana Bażyńskiego 8, pokój nr 115, I piętro, 80-309 Gdańsk, w godzinach pracy od 7:00 do 15:00.</w:t>
      </w:r>
    </w:p>
    <w:p w:rsidR="00705975" w:rsidRPr="00705975" w:rsidRDefault="00705975" w:rsidP="00705975">
      <w:pPr>
        <w:jc w:val="both"/>
      </w:pPr>
      <w:r w:rsidRPr="00705975">
        <w:rPr>
          <w:b/>
          <w:bCs/>
        </w:rPr>
        <w:t>IV.4.4) Termin składania wniosków o dopuszczenie do udziału w postępowaniu lub ofert:</w:t>
      </w:r>
      <w:r w:rsidRPr="00705975">
        <w:t xml:space="preserve"> 06.07.2016 godzina 12:30, miejsce: Dział Zamówień Publicznych Uniwersytetu Gdańskiego, ul. Jana Bażyńskiego 8, pokój nr 115, I piętro, 80-309 Gdańsk, w godzinach pracy od 7:00 do 15:00.</w:t>
      </w:r>
    </w:p>
    <w:p w:rsidR="00705975" w:rsidRPr="00705975" w:rsidRDefault="00705975" w:rsidP="00705975">
      <w:pPr>
        <w:jc w:val="both"/>
      </w:pPr>
      <w:r w:rsidRPr="00705975">
        <w:rPr>
          <w:b/>
          <w:bCs/>
        </w:rPr>
        <w:t>IV.4.5) Termin związania ofertą:</w:t>
      </w:r>
      <w:r w:rsidRPr="00705975">
        <w:t xml:space="preserve"> okres w dniach: 30 (od ostatecznego terminu składania ofert).</w:t>
      </w:r>
    </w:p>
    <w:p w:rsidR="00705975" w:rsidRPr="00705975" w:rsidRDefault="00705975" w:rsidP="00705975">
      <w:pPr>
        <w:jc w:val="both"/>
      </w:pPr>
      <w:r w:rsidRPr="00705975">
        <w:rPr>
          <w:b/>
          <w:bCs/>
        </w:rPr>
        <w:t>IV.4.16) Informacje dodatkowe, w tym dotyczące finansowania projektu/programu ze środków Unii Europejskiej:</w:t>
      </w:r>
      <w:r w:rsidRPr="00705975">
        <w:t xml:space="preserve"> Rozdział III SIWZ. Termin wykonania zamówienia Termin wykonania zamówienia: 1) etap I - montaż szyn pod regały w terminie 25.07.-29.07.2016r., 2) etap II - montaż regałów w terminie 16.08.-30.08.2016r. w dni robocze. Rozdział XV SIWZ. Wymagania dotyczące zabezpieczenia należytego wykonania umowy Zamawiający nie wymaga wniesienia zabezpieczenia należytego wykonania umowy. XVI. Postanowienia związane z podpisaniem umowy o udzielenie zamówienia publicznego 1. Zamawiający przekazuje do wiadomości Wykonawców projekt umowy - załącznik nr 6 (do SIWZ). Wykonawca może nanieść parafkę akceptując projekt umowy załączony do SIWZ na jego ostatniej stronie i załączyć niniejszy projekt do oferty albo ograniczyć się do oświadczenia, odnoszącego się do treści umowy zawartego w załączniku nr 1 (do SIWZ) - formularz ofertowy.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Zamawiającego. Umowa będzie przesłana do </w:t>
      </w:r>
      <w:r w:rsidRPr="00705975">
        <w:lastRenderedPageBreak/>
        <w:t xml:space="preserve">podpisu Wykonawcy (kurierem) lub przedstawiona do podpisu w siedzibie Zamawiającego w zależności od ustaleń dokonanych przez strony i zawarta najpóźniej w dniu jej otrzymania. 4. Wykonawca zobowiązany jest do podpisania umowy w terminie wyznaczonym przez Zamawiającego oraz do niezwłocznego odesłania jej kurierem do Zamawiającego (na adres Działu Zamówień Publicznych UG, 80-309 Gdańsk, ul. Jana Bażyńskiego 8), jednak nie 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1) kopię umowy regulującej współpracę Wykonawców ubiegających się wspólnie o udzielenie zamówienia publicznego (art. 23 ust. 4 ustawy), 2) kopie umów zawartych z Podwykonawcami - w przypadku gdy Podwykonawca będzie podmiotem, na którego zasoby Wykonawca powoływał się, na zasadach określonych w art. 26 ust. 2b ustawy, w celu wykazania spełniania warunków udziału w postępowaniu, o których mowa w rozdziale IV pkt 1 SIWZ, 3) kopie wszystkich certyfikatów i atestów, o których mowa w pkt III w załączniku nr 2 (do SIWZ) - opis przedmiotu zamówienia. 8. Zamawiający, poza innymi przypadkami określonymi w powszechnie obowiązujących przepisach, a zwłaszcza w Kodeksie cywilnym, może odstąpić od umowy zgodnie z zapisami w § 9 projektu umowy - załącznik nr 6 (do SIWZ). Rozdział XVII SIWZ. Podwykonawcy 1. Zamawiający dopuszcza możliwość korzystania z usług podwykonawców - rozdział V pkt 3 </w:t>
      </w:r>
      <w:proofErr w:type="spellStart"/>
      <w:r w:rsidRPr="00705975">
        <w:t>ppkt</w:t>
      </w:r>
      <w:proofErr w:type="spellEnd"/>
      <w:r w:rsidRPr="00705975">
        <w:t xml:space="preserve"> 1) SIWZ. 2. Wykonawca zobowiązany jest przedstawić w załączniku nr 7 do SIWZ, jaką część zamówienia zamierza powierzyć podwykonawcom. 3. Umowa o Podwykonawstwo musi być w formie pisemnej o charakterze odpłatnym, a także musi określać jaka część zamówienia zostanie wykonana przez Podwykonawcę. 4. Termin zapłaty wynagrodzenia Podwykonawcy przewidziany w umowie o podwykonawstwo nie może być dłuższy niż 30 dni od dnia doręczenia Wykonawcy faktury lub rachunku, potwierdzających wykonanie zleconych Podwykonawcy zadań. 5. Wykonawca ponosi odpowiedzialność za działania lub zaniechanie działań podwykonawców tak jak za działania własne. 6. Wprowadzenie podwykonawcy nie może naruszać zapisów SIWZ i umowy, na podstawie których dokonano wyboru oferty Wykonawcy. Rozdział XVIII SIWZ. Zamówienia uzupełniające Zamawiający nie przewiduje możliwości udzielenia zamówień uzupełniających, o których mowa w art. 67 ust. 1 pkt 7 ustawy. Rozdział XIX SIWZ.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możliwości składania ofert równoważnych, zgodnie z pkt 11 rozdziału II SIWZ.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Przekazanie SIWZ w formie papierowej na wniosek Wykonawcy przekazuje się odpłatnie (10 groszy za stronę + </w:t>
      </w:r>
      <w:r w:rsidRPr="00705975">
        <w:lastRenderedPageBreak/>
        <w:t>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14. Klauzula informacyjna dotycząca danych osobowych: Zgodnie z art. 24 ust. 1 ustawy z dnia 29 sierpnia 1997 roku o ochronie danych osobowych (tekst jednolity: Dz. U. z 2014 r., poz. 1182 ze zm.) Zamawiający informuje, iż: 1) Administratorem danych osobowych Wykonawcy, pozyskanych w związku z jego przystąpieniem do postępowania o udzielenie zamówienia publicznego, jest Uniwersytet Gdański, z siedzibą w Gdańsku (80-309) przy ul. Bażyńskiego 8, zwany dalej Zamawiającym. 2) Dane osobowe przetwarzane będą w celu dopełnienia obowiązku określonego w przepisach ustawy z dnia 29 stycznia 2004 roku - Prawo zamówień publicznych (</w:t>
      </w:r>
      <w:proofErr w:type="spellStart"/>
      <w:r w:rsidRPr="00705975">
        <w:t>t.j</w:t>
      </w:r>
      <w:proofErr w:type="spellEnd"/>
      <w:r w:rsidRPr="00705975">
        <w:t xml:space="preserve">. Dz. U. z 2013 r. poz. 907 z </w:t>
      </w:r>
      <w:proofErr w:type="spellStart"/>
      <w:r w:rsidRPr="00705975">
        <w:t>późn</w:t>
      </w:r>
      <w:proofErr w:type="spellEnd"/>
      <w:r w:rsidRPr="00705975">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705975">
        <w:t>ppkt</w:t>
      </w:r>
      <w:proofErr w:type="spellEnd"/>
      <w:r w:rsidRPr="00705975">
        <w:t xml:space="preserve"> 2. Rozdział XX SIWZ. Środki ochrony prawnej 1. Wykonawcom w toku postępowania przysługują środki ochrony prawnej wymienione w Dziale VI ustawy (art. 179 - 198). 2. Odwołanie przysługuje od niezgodnej z przepisami ustawy, czynności Zamawiającego podjętej w postępowaniu o udzielenie zamówienia publicznego lub zaniechania czynności, do której Zamawiający jest zobowiązany na podstawie art. 180 ust. 2 ustawy. 3. Odwołanie przysługuje wobec: 1) opisu sposobu dokonywania oceny spełniania warunków udziału w postępowaniu, 2) wykluczenia odwołującego z postępowania o udzielenie zamówienia, 3) odrzucenia oferty odwołującego.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albo elektronicznej opatrzonej bezpiecznym podpisem elektronicznym. 6. Odwołujący przesyła kopię odwołania Zamawiającemu przed upływem terminu do wniesienia odwołania w taki sposób, aby mógł się on zapoznać z jego treścią przed upływem tego terminu do wniesienia odwołania. 7. 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w:t>
      </w:r>
      <w:r w:rsidRPr="00705975">
        <w:lastRenderedPageBreak/>
        <w:t>kadrowe, które mają zapobiec zawinionemu i poważnemu naruszeniu obowiązków zawodowych w przyszłości oraz naprawił szkody powstałe w wyniku naruszenia obowiązków zawodowych lub zobowiązał się do ich naprawienia.</w:t>
      </w:r>
    </w:p>
    <w:p w:rsidR="001436BC" w:rsidRDefault="00705975" w:rsidP="00705975">
      <w:pPr>
        <w:jc w:val="both"/>
      </w:pPr>
      <w:r w:rsidRPr="00705975">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5975">
        <w:t>nie</w:t>
      </w:r>
    </w:p>
    <w:sectPr w:rsidR="00143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F42"/>
    <w:multiLevelType w:val="multilevel"/>
    <w:tmpl w:val="2D78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C77F4"/>
    <w:multiLevelType w:val="multilevel"/>
    <w:tmpl w:val="57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F541C"/>
    <w:multiLevelType w:val="multilevel"/>
    <w:tmpl w:val="102A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545291"/>
    <w:multiLevelType w:val="multilevel"/>
    <w:tmpl w:val="BC4E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52773"/>
    <w:multiLevelType w:val="multilevel"/>
    <w:tmpl w:val="4920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7A76E5"/>
    <w:multiLevelType w:val="multilevel"/>
    <w:tmpl w:val="E89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C42C37"/>
    <w:multiLevelType w:val="multilevel"/>
    <w:tmpl w:val="FD2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6339A1"/>
    <w:multiLevelType w:val="multilevel"/>
    <w:tmpl w:val="2CF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75"/>
    <w:rsid w:val="001436BC"/>
    <w:rsid w:val="0018783A"/>
    <w:rsid w:val="006555C0"/>
    <w:rsid w:val="00705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5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5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4488">
      <w:bodyDiv w:val="1"/>
      <w:marLeft w:val="0"/>
      <w:marRight w:val="0"/>
      <w:marTop w:val="0"/>
      <w:marBottom w:val="0"/>
      <w:divBdr>
        <w:top w:val="none" w:sz="0" w:space="0" w:color="auto"/>
        <w:left w:val="none" w:sz="0" w:space="0" w:color="auto"/>
        <w:bottom w:val="none" w:sz="0" w:space="0" w:color="auto"/>
        <w:right w:val="none" w:sz="0" w:space="0" w:color="auto"/>
      </w:divBdr>
      <w:divsChild>
        <w:div w:id="1211990002">
          <w:marLeft w:val="150"/>
          <w:marRight w:val="0"/>
          <w:marTop w:val="0"/>
          <w:marBottom w:val="0"/>
          <w:divBdr>
            <w:top w:val="none" w:sz="0" w:space="0" w:color="auto"/>
            <w:left w:val="none" w:sz="0" w:space="0" w:color="auto"/>
            <w:bottom w:val="none" w:sz="0" w:space="0" w:color="auto"/>
            <w:right w:val="none" w:sz="0" w:space="0" w:color="auto"/>
          </w:divBdr>
        </w:div>
      </w:divsChild>
    </w:div>
    <w:div w:id="2036609295">
      <w:bodyDiv w:val="1"/>
      <w:marLeft w:val="0"/>
      <w:marRight w:val="0"/>
      <w:marTop w:val="0"/>
      <w:marBottom w:val="0"/>
      <w:divBdr>
        <w:top w:val="none" w:sz="0" w:space="0" w:color="auto"/>
        <w:left w:val="none" w:sz="0" w:space="0" w:color="auto"/>
        <w:bottom w:val="none" w:sz="0" w:space="0" w:color="auto"/>
        <w:right w:val="none" w:sz="0" w:space="0" w:color="auto"/>
      </w:divBdr>
      <w:divsChild>
        <w:div w:id="6261062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7EDBC5C7</Template>
  <TotalTime>1</TotalTime>
  <Pages>11</Pages>
  <Words>4604</Words>
  <Characters>27625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Grygiel</dc:creator>
  <cp:lastModifiedBy>Marta Grygiel</cp:lastModifiedBy>
  <cp:revision>1</cp:revision>
  <dcterms:created xsi:type="dcterms:W3CDTF">2016-06-29T11:45:00Z</dcterms:created>
  <dcterms:modified xsi:type="dcterms:W3CDTF">2016-06-29T11:47:00Z</dcterms:modified>
</cp:coreProperties>
</file>