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6F1BB9">
        <w:rPr>
          <w:b/>
          <w:sz w:val="20"/>
          <w:szCs w:val="20"/>
          <w:lang w:val="pl-PL"/>
        </w:rPr>
        <w:t>96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</w:t>
      </w:r>
      <w:r w:rsidR="003D48F7">
        <w:rPr>
          <w:bCs/>
          <w:sz w:val="20"/>
          <w:szCs w:val="20"/>
          <w:lang w:val="pl-PL"/>
        </w:rPr>
        <w:t xml:space="preserve">Jana </w:t>
      </w:r>
      <w:r w:rsidRPr="002112A6">
        <w:rPr>
          <w:bCs/>
          <w:sz w:val="20"/>
          <w:szCs w:val="20"/>
          <w:lang w:val="pl-PL"/>
        </w:rPr>
        <w:t xml:space="preserve">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714DF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proofErr w:type="spellStart"/>
      <w:r w:rsidR="006F1BB9">
        <w:rPr>
          <w:rFonts w:cs="Arial"/>
          <w:sz w:val="20"/>
          <w:szCs w:val="20"/>
          <w:lang w:val="pl-PL"/>
        </w:rPr>
        <w:t>galwanostatu</w:t>
      </w:r>
      <w:proofErr w:type="spellEnd"/>
      <w:r w:rsidR="006F1BB9">
        <w:rPr>
          <w:rFonts w:cs="Arial"/>
          <w:sz w:val="20"/>
          <w:szCs w:val="20"/>
          <w:lang w:val="pl-PL"/>
        </w:rPr>
        <w:t xml:space="preserve"> - potencjostatu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0B35FD">
        <w:rPr>
          <w:rFonts w:cs="Arial"/>
          <w:sz w:val="20"/>
          <w:szCs w:val="20"/>
          <w:lang w:val="pl-PL"/>
        </w:rPr>
        <w:t>go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6F1BB9">
        <w:rPr>
          <w:rFonts w:cs="Arial"/>
          <w:sz w:val="20"/>
          <w:szCs w:val="20"/>
          <w:lang w:val="pl-PL"/>
        </w:rPr>
        <w:t>Wydziału Chemii</w:t>
      </w:r>
      <w:r w:rsidR="00F13004" w:rsidRPr="004E5707">
        <w:rPr>
          <w:rFonts w:cs="Arial"/>
          <w:sz w:val="20"/>
          <w:szCs w:val="20"/>
          <w:lang w:val="pl-PL"/>
        </w:rPr>
        <w:t xml:space="preserve"> 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0B35FD">
        <w:rPr>
          <w:sz w:val="20"/>
          <w:szCs w:val="20"/>
          <w:lang w:val="pl-PL"/>
        </w:rPr>
        <w:t xml:space="preserve">nie więcej niż </w:t>
      </w:r>
      <w:r w:rsidR="006F1BB9">
        <w:rPr>
          <w:sz w:val="20"/>
          <w:szCs w:val="20"/>
          <w:lang w:val="pl-PL"/>
        </w:rPr>
        <w:t>……………………</w:t>
      </w:r>
      <w:r w:rsidR="002112A6" w:rsidRPr="002112A6">
        <w:rPr>
          <w:sz w:val="20"/>
          <w:szCs w:val="20"/>
          <w:lang w:val="pl-PL"/>
        </w:rPr>
        <w:t xml:space="preserve"> </w:t>
      </w:r>
      <w:r w:rsidR="00850FDE">
        <w:rPr>
          <w:sz w:val="20"/>
          <w:szCs w:val="20"/>
          <w:lang w:val="pl-PL"/>
        </w:rPr>
        <w:t>tygodni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6F1BB9" w:rsidRDefault="006F1BB9">
      <w:pPr>
        <w:spacing w:after="200"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</w:t>
      </w:r>
      <w:r w:rsidR="002C3699">
        <w:rPr>
          <w:sz w:val="20"/>
          <w:szCs w:val="20"/>
          <w:lang w:val="pl-PL"/>
        </w:rPr>
        <w:t>, jak również w niej nie ujęte, a bez których nie można wykonać zamówienia</w:t>
      </w:r>
      <w:r w:rsidRPr="004A6DFD">
        <w:rPr>
          <w:sz w:val="20"/>
          <w:szCs w:val="20"/>
          <w:lang w:val="pl-PL"/>
        </w:rPr>
        <w:t>.</w:t>
      </w:r>
    </w:p>
    <w:p w:rsidR="002112A6" w:rsidRDefault="002112A6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C3699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  <w:r w:rsidR="002C3699">
        <w:rPr>
          <w:sz w:val="20"/>
          <w:szCs w:val="20"/>
          <w:lang w:val="pl-PL" w:eastAsia="pl-PL"/>
        </w:rPr>
        <w:t xml:space="preserve"> nie dłuższy niż określony w </w:t>
      </w:r>
      <w:r w:rsidR="002C3699">
        <w:rPr>
          <w:sz w:val="20"/>
          <w:szCs w:val="20"/>
          <w:lang w:val="pl-PL"/>
        </w:rPr>
        <w:t>§ 2</w:t>
      </w:r>
      <w:r w:rsidR="002C3699" w:rsidRPr="002C3699">
        <w:rPr>
          <w:sz w:val="20"/>
          <w:szCs w:val="20"/>
          <w:lang w:val="pl-PL"/>
        </w:rPr>
        <w:t>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E94119">
        <w:rPr>
          <w:rFonts w:cs="Arial"/>
          <w:sz w:val="20"/>
          <w:szCs w:val="20"/>
          <w:lang w:val="pl-PL"/>
        </w:rPr>
        <w:t xml:space="preserve">dla </w:t>
      </w:r>
      <w:r w:rsidR="000A6303">
        <w:rPr>
          <w:rFonts w:cs="Arial"/>
          <w:sz w:val="20"/>
          <w:szCs w:val="20"/>
          <w:lang w:val="pl-PL"/>
        </w:rPr>
        <w:t xml:space="preserve">nie mniej niż </w:t>
      </w:r>
      <w:r w:rsidR="006F1BB9">
        <w:rPr>
          <w:rFonts w:cs="Arial"/>
          <w:sz w:val="20"/>
          <w:szCs w:val="20"/>
          <w:lang w:val="pl-PL"/>
        </w:rPr>
        <w:t>dwóch</w:t>
      </w:r>
      <w:r w:rsidRPr="002112A6">
        <w:rPr>
          <w:rFonts w:cs="Arial"/>
          <w:sz w:val="20"/>
          <w:szCs w:val="20"/>
          <w:lang w:val="pl-PL"/>
        </w:rPr>
        <w:t xml:space="preserve"> osób z obsługi sprzętu </w:t>
      </w:r>
      <w:r w:rsidR="00E94119"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w uzgodnionym z Zamawiającym terminie,</w:t>
      </w:r>
    </w:p>
    <w:p w:rsidR="002112A6" w:rsidRPr="002112A6" w:rsidRDefault="002112A6" w:rsidP="00714DFE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B02107" w:rsidRPr="001C3281" w:rsidRDefault="001C3281" w:rsidP="00714DFE">
      <w:pPr>
        <w:pStyle w:val="Akapitzlist"/>
        <w:numPr>
          <w:ilvl w:val="0"/>
          <w:numId w:val="6"/>
        </w:numPr>
        <w:suppressAutoHyphens/>
        <w:spacing w:line="360" w:lineRule="auto"/>
        <w:ind w:right="-709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 w:eastAsia="pl-PL"/>
        </w:rPr>
        <w:t>w przypadku, gdy</w:t>
      </w:r>
      <w:r w:rsidR="002112A6" w:rsidRPr="001C3281">
        <w:rPr>
          <w:rFonts w:cs="Arial"/>
          <w:sz w:val="20"/>
          <w:szCs w:val="20"/>
          <w:lang w:val="pl-PL" w:eastAsia="pl-PL"/>
        </w:rPr>
        <w:t xml:space="preserve"> </w:t>
      </w:r>
      <w:r w:rsidR="00B02107" w:rsidRPr="001C3281">
        <w:rPr>
          <w:rFonts w:cs="Arial"/>
          <w:sz w:val="20"/>
          <w:szCs w:val="20"/>
          <w:lang w:val="pl-PL"/>
        </w:rPr>
        <w:t xml:space="preserve">sprzęt  jest produktem wykorzystującym energię w rozumieniu art. 2 ustawy z dnia 14 września 2012r. </w:t>
      </w:r>
      <w:r w:rsidR="00B02107" w:rsidRPr="001C3281">
        <w:rPr>
          <w:rFonts w:cs="Arial"/>
          <w:bCs/>
          <w:sz w:val="20"/>
          <w:szCs w:val="20"/>
          <w:lang w:val="pl-PL"/>
        </w:rPr>
        <w:t xml:space="preserve">o informowaniu o zużyciu energii przez produkty wykorzystujące energię oraz </w:t>
      </w:r>
      <w:r>
        <w:rPr>
          <w:rFonts w:cs="Arial"/>
          <w:bCs/>
          <w:sz w:val="20"/>
          <w:szCs w:val="20"/>
          <w:lang w:val="pl-PL"/>
        </w:rPr>
        <w:br/>
      </w:r>
      <w:r w:rsidR="00B02107" w:rsidRPr="001C3281">
        <w:rPr>
          <w:rFonts w:cs="Arial"/>
          <w:bCs/>
          <w:sz w:val="20"/>
          <w:szCs w:val="20"/>
          <w:lang w:val="pl-PL"/>
        </w:rPr>
        <w:lastRenderedPageBreak/>
        <w:t>o kontroli realizacji programu znakowania urządzeń biurowych</w:t>
      </w:r>
      <w:r w:rsidR="00B02107" w:rsidRPr="001C3281">
        <w:rPr>
          <w:rFonts w:cs="Arial"/>
          <w:sz w:val="20"/>
          <w:szCs w:val="20"/>
          <w:lang w:val="pl-PL"/>
        </w:rPr>
        <w:t xml:space="preserve"> (Dz. U. z 2012r. poz. 1203 z </w:t>
      </w:r>
      <w:proofErr w:type="spellStart"/>
      <w:r w:rsidR="00B02107" w:rsidRPr="001C3281">
        <w:rPr>
          <w:rFonts w:cs="Arial"/>
          <w:sz w:val="20"/>
          <w:szCs w:val="20"/>
          <w:lang w:val="pl-PL"/>
        </w:rPr>
        <w:t>późn</w:t>
      </w:r>
      <w:proofErr w:type="spellEnd"/>
      <w:r w:rsidR="00B02107" w:rsidRPr="001C3281">
        <w:rPr>
          <w:rFonts w:cs="Arial"/>
          <w:sz w:val="20"/>
          <w:szCs w:val="20"/>
          <w:lang w:val="pl-PL"/>
        </w:rPr>
        <w:t>. zm.)</w:t>
      </w:r>
      <w:r>
        <w:rPr>
          <w:rFonts w:cs="Arial"/>
          <w:sz w:val="20"/>
          <w:szCs w:val="20"/>
          <w:lang w:val="pl-PL"/>
        </w:rPr>
        <w:t>, powinien</w:t>
      </w:r>
      <w:r w:rsidR="00B02107" w:rsidRPr="001C3281">
        <w:rPr>
          <w:rFonts w:cs="Arial"/>
          <w:sz w:val="20"/>
          <w:szCs w:val="20"/>
          <w:lang w:val="pl-PL"/>
        </w:rPr>
        <w:t>: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mieć dołączone do produktu wykorzystującego energię etykiety sporządzone w języku polskim, które będą zawierały informacje o klasie efektywności energetycznej (zużyciu energii lub </w:t>
      </w:r>
      <w:r w:rsidR="001C3281">
        <w:rPr>
          <w:rFonts w:cs="Arial"/>
          <w:sz w:val="20"/>
          <w:szCs w:val="20"/>
          <w:lang w:val="pl-PL"/>
        </w:rPr>
        <w:br/>
      </w:r>
      <w:r w:rsidRPr="001C3281">
        <w:rPr>
          <w:rFonts w:cs="Arial"/>
          <w:sz w:val="20"/>
          <w:szCs w:val="20"/>
          <w:lang w:val="pl-PL"/>
        </w:rPr>
        <w:t>o wpływie tego produktu na zużycie energii) oraz innych podstawowych zasobach (wody, chemikaliów lub innych substancji) zużywanych przez produkt wykorzystujący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umieszczone na etykiecie i w karcie dane zgodne z parametrami technicznymi produktu wykorzystującego energię;</w:t>
      </w:r>
    </w:p>
    <w:p w:rsidR="00B02107" w:rsidRPr="001C3281" w:rsidRDefault="00B02107" w:rsidP="00714DFE">
      <w:pPr>
        <w:numPr>
          <w:ilvl w:val="0"/>
          <w:numId w:val="25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zgodnie z wymaganiami określonymi w ww. ustawie. </w:t>
      </w: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714DFE">
      <w:pPr>
        <w:numPr>
          <w:ilvl w:val="3"/>
          <w:numId w:val="7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0B35FD">
        <w:rPr>
          <w:rFonts w:cs="Arial"/>
          <w:sz w:val="20"/>
          <w:szCs w:val="20"/>
          <w:lang w:val="pl-PL"/>
        </w:rPr>
        <w:t>………………………………………..</w:t>
      </w:r>
      <w:r w:rsidR="00A53B17">
        <w:rPr>
          <w:rFonts w:cs="Arial"/>
          <w:sz w:val="20"/>
          <w:szCs w:val="20"/>
          <w:lang w:val="pl-PL"/>
        </w:rPr>
        <w:t xml:space="preserve">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714DFE">
      <w:pPr>
        <w:numPr>
          <w:ilvl w:val="3"/>
          <w:numId w:val="7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6F1BB9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A53B17">
        <w:rPr>
          <w:sz w:val="20"/>
          <w:szCs w:val="20"/>
          <w:lang w:val="pl-PL"/>
        </w:rPr>
        <w:t>1</w:t>
      </w:r>
      <w:r w:rsidR="006F1BB9">
        <w:rPr>
          <w:sz w:val="20"/>
          <w:szCs w:val="20"/>
          <w:lang w:val="pl-PL"/>
        </w:rPr>
        <w:t>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2F1C9F">
        <w:rPr>
          <w:sz w:val="20"/>
          <w:szCs w:val="20"/>
          <w:lang w:val="pl-PL"/>
        </w:rPr>
        <w:t>0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714DFE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</w:t>
      </w:r>
      <w:r w:rsidRPr="002112A6">
        <w:rPr>
          <w:sz w:val="20"/>
          <w:szCs w:val="20"/>
          <w:lang w:val="pl-PL"/>
        </w:rPr>
        <w:lastRenderedPageBreak/>
        <w:t xml:space="preserve">zobowiązany jest pokryć związane z tym koszty w ciągu 14 dni od daty otrzymania dowodu zapłaty. 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714DFE">
      <w:pPr>
        <w:numPr>
          <w:ilvl w:val="2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714DFE">
      <w:pPr>
        <w:numPr>
          <w:ilvl w:val="0"/>
          <w:numId w:val="12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714DFE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6C3C65" w:rsidRPr="002112A6" w:rsidRDefault="006C3C65" w:rsidP="00714DFE">
      <w:pPr>
        <w:numPr>
          <w:ilvl w:val="0"/>
          <w:numId w:val="12"/>
        </w:numPr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0,2% wartości brutto </w:t>
      </w:r>
      <w:r w:rsidRPr="002112A6">
        <w:rPr>
          <w:sz w:val="20"/>
          <w:szCs w:val="20"/>
          <w:lang w:val="pl-PL"/>
        </w:rPr>
        <w:t xml:space="preserve">wynagrodzenia określonego w § 3 ust. </w:t>
      </w:r>
      <w:r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  <w:t>w przeprowadzeniu szkolenia</w:t>
      </w:r>
      <w:r w:rsidR="00BD7E15">
        <w:rPr>
          <w:sz w:val="20"/>
          <w:szCs w:val="20"/>
          <w:lang w:val="pl-PL"/>
        </w:rPr>
        <w:t xml:space="preserve"> i/lub instalacji</w:t>
      </w:r>
      <w:r>
        <w:rPr>
          <w:sz w:val="20"/>
          <w:szCs w:val="20"/>
          <w:lang w:val="pl-PL"/>
        </w:rPr>
        <w:t xml:space="preserve">, </w:t>
      </w:r>
      <w:r w:rsidRPr="002112A6">
        <w:rPr>
          <w:sz w:val="20"/>
          <w:szCs w:val="20"/>
          <w:lang w:val="pl-PL"/>
        </w:rPr>
        <w:t xml:space="preserve">przekraczający termin wynikający z § </w:t>
      </w:r>
      <w:r w:rsidR="004E5707">
        <w:rPr>
          <w:sz w:val="20"/>
          <w:szCs w:val="20"/>
          <w:lang w:val="pl-PL"/>
        </w:rPr>
        <w:t>4 pkt. 3</w:t>
      </w:r>
      <w:r w:rsidRPr="002112A6">
        <w:rPr>
          <w:sz w:val="20"/>
          <w:szCs w:val="20"/>
          <w:lang w:val="pl-PL"/>
        </w:rPr>
        <w:t xml:space="preserve"> umowy,</w:t>
      </w:r>
    </w:p>
    <w:p w:rsidR="001A441F" w:rsidRPr="002112A6" w:rsidRDefault="001A441F" w:rsidP="00714DFE">
      <w:pPr>
        <w:numPr>
          <w:ilvl w:val="0"/>
          <w:numId w:val="12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1C3281" w:rsidRPr="002112A6" w:rsidRDefault="001C3281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714DFE">
      <w:pPr>
        <w:numPr>
          <w:ilvl w:val="3"/>
          <w:numId w:val="1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714DFE">
      <w:pPr>
        <w:pStyle w:val="Akapitzlist"/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1C3281" w:rsidRPr="001A441F" w:rsidRDefault="001C3281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714DFE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1C3281" w:rsidRPr="002112A6" w:rsidRDefault="001C3281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714DFE" w:rsidRPr="00714DFE" w:rsidRDefault="001A441F" w:rsidP="00714DFE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714DFE">
        <w:rPr>
          <w:sz w:val="20"/>
          <w:szCs w:val="20"/>
          <w:lang w:val="pl-PL"/>
        </w:rPr>
        <w:t>Miejscem dostawy jest</w:t>
      </w:r>
      <w:r w:rsidR="002D1505" w:rsidRPr="00714DFE">
        <w:rPr>
          <w:rFonts w:cs="Arial"/>
          <w:sz w:val="20"/>
          <w:szCs w:val="20"/>
          <w:lang w:val="pl-PL"/>
        </w:rPr>
        <w:t xml:space="preserve">: </w:t>
      </w:r>
      <w:r w:rsidR="006F1BB9" w:rsidRPr="00714DFE">
        <w:rPr>
          <w:rFonts w:cs="Arial"/>
          <w:bCs/>
          <w:sz w:val="20"/>
          <w:szCs w:val="20"/>
          <w:lang w:val="pl-PL"/>
        </w:rPr>
        <w:t>Wydział Chemii</w:t>
      </w:r>
      <w:r w:rsidR="000B35FD" w:rsidRPr="00714DFE">
        <w:rPr>
          <w:rFonts w:cs="Arial"/>
          <w:bCs/>
          <w:sz w:val="20"/>
          <w:szCs w:val="20"/>
          <w:lang w:val="pl-PL"/>
        </w:rPr>
        <w:t xml:space="preserve"> Uniwersytetu </w:t>
      </w:r>
      <w:r w:rsidR="00714DFE" w:rsidRPr="00714DFE">
        <w:rPr>
          <w:rFonts w:cs="Arial"/>
          <w:bCs/>
          <w:sz w:val="20"/>
          <w:szCs w:val="20"/>
          <w:lang w:val="pl-PL"/>
        </w:rPr>
        <w:t>G</w:t>
      </w:r>
      <w:r w:rsidR="000B35FD" w:rsidRPr="00714DFE">
        <w:rPr>
          <w:rFonts w:cs="Arial"/>
          <w:bCs/>
          <w:sz w:val="20"/>
          <w:szCs w:val="20"/>
          <w:lang w:val="pl-PL"/>
        </w:rPr>
        <w:t>dańskiego</w:t>
      </w:r>
      <w:r w:rsidR="00415CF3" w:rsidRPr="00714DFE">
        <w:rPr>
          <w:rFonts w:cs="Arial"/>
          <w:bCs/>
          <w:sz w:val="20"/>
          <w:szCs w:val="20"/>
          <w:lang w:val="pl-PL"/>
        </w:rPr>
        <w:t xml:space="preserve">, </w:t>
      </w:r>
      <w:r w:rsidR="00714DFE" w:rsidRPr="00714DFE">
        <w:rPr>
          <w:rFonts w:cs="Arial"/>
          <w:sz w:val="20"/>
          <w:szCs w:val="20"/>
        </w:rPr>
        <w:t xml:space="preserve">80-308 </w:t>
      </w:r>
      <w:proofErr w:type="spellStart"/>
      <w:r w:rsidR="00714DFE" w:rsidRPr="00714DFE">
        <w:rPr>
          <w:rFonts w:cs="Arial"/>
          <w:sz w:val="20"/>
          <w:szCs w:val="20"/>
        </w:rPr>
        <w:t>Gdańsk</w:t>
      </w:r>
      <w:proofErr w:type="spellEnd"/>
      <w:r w:rsidR="00714DFE" w:rsidRPr="00714DFE">
        <w:rPr>
          <w:rFonts w:cs="Arial"/>
          <w:sz w:val="20"/>
          <w:szCs w:val="20"/>
        </w:rPr>
        <w:t xml:space="preserve">, </w:t>
      </w:r>
      <w:proofErr w:type="spellStart"/>
      <w:r w:rsidR="00714DFE" w:rsidRPr="00714DFE">
        <w:rPr>
          <w:rFonts w:cs="Arial"/>
          <w:sz w:val="20"/>
          <w:szCs w:val="20"/>
        </w:rPr>
        <w:t>ul</w:t>
      </w:r>
      <w:proofErr w:type="spellEnd"/>
      <w:r w:rsidR="00714DFE" w:rsidRPr="00714DFE">
        <w:rPr>
          <w:rFonts w:cs="Arial"/>
          <w:sz w:val="20"/>
          <w:szCs w:val="20"/>
        </w:rPr>
        <w:t xml:space="preserve">. </w:t>
      </w:r>
      <w:proofErr w:type="spellStart"/>
      <w:r w:rsidR="00714DFE" w:rsidRPr="00714DFE">
        <w:rPr>
          <w:rFonts w:cs="Arial"/>
          <w:sz w:val="20"/>
          <w:szCs w:val="20"/>
        </w:rPr>
        <w:t>Wita</w:t>
      </w:r>
      <w:proofErr w:type="spellEnd"/>
      <w:r w:rsidR="00714DFE" w:rsidRPr="00714DFE">
        <w:rPr>
          <w:rFonts w:cs="Arial"/>
          <w:sz w:val="20"/>
          <w:szCs w:val="20"/>
        </w:rPr>
        <w:t xml:space="preserve"> </w:t>
      </w:r>
      <w:proofErr w:type="spellStart"/>
      <w:r w:rsidR="00714DFE" w:rsidRPr="00714DFE">
        <w:rPr>
          <w:rFonts w:cs="Arial"/>
          <w:sz w:val="20"/>
          <w:szCs w:val="20"/>
        </w:rPr>
        <w:t>Stwosza</w:t>
      </w:r>
      <w:proofErr w:type="spellEnd"/>
      <w:r w:rsidR="00714DFE" w:rsidRPr="00714DFE">
        <w:rPr>
          <w:rFonts w:cs="Arial"/>
          <w:sz w:val="20"/>
          <w:szCs w:val="20"/>
        </w:rPr>
        <w:t xml:space="preserve"> 63 </w:t>
      </w:r>
      <w:proofErr w:type="spellStart"/>
      <w:r w:rsidR="00714DFE" w:rsidRPr="00714DFE">
        <w:rPr>
          <w:rFonts w:cs="Arial"/>
          <w:bCs/>
          <w:sz w:val="20"/>
          <w:szCs w:val="20"/>
        </w:rPr>
        <w:t>pok</w:t>
      </w:r>
      <w:proofErr w:type="spellEnd"/>
      <w:r w:rsidR="00714DFE" w:rsidRPr="00714DFE">
        <w:rPr>
          <w:rFonts w:cs="Arial"/>
          <w:bCs/>
          <w:sz w:val="20"/>
          <w:szCs w:val="20"/>
        </w:rPr>
        <w:t>. G224</w:t>
      </w:r>
      <w:r w:rsidR="00714DFE" w:rsidRPr="00714DFE">
        <w:rPr>
          <w:sz w:val="20"/>
          <w:szCs w:val="20"/>
        </w:rPr>
        <w:t>.</w:t>
      </w:r>
    </w:p>
    <w:p w:rsidR="00A150DF" w:rsidRPr="002F1C9F" w:rsidRDefault="001A441F" w:rsidP="00714DFE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714DFE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714D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714D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1C3281" w:rsidRPr="002112A6" w:rsidRDefault="001C3281" w:rsidP="001C328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>Wykonawca ponosi odpowiedzialność za działania lub zaniechanie działań podwykonawców tak jak za działania własne.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0B35FD" w:rsidRPr="002112A6" w:rsidRDefault="000B35FD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4E5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F7" w:rsidRDefault="003D48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="003D48F7">
      <w:rPr>
        <w:rFonts w:ascii="Calibri" w:eastAsia="Calibri" w:hAnsi="Calibri"/>
        <w:sz w:val="16"/>
        <w:szCs w:val="16"/>
        <w:lang w:val="pl-PL"/>
      </w:rPr>
      <w:t xml:space="preserve">Jana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B0E55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F7" w:rsidRDefault="003D4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0B0E5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6F1BB9">
            <w:rPr>
              <w:sz w:val="16"/>
              <w:szCs w:val="16"/>
              <w:u w:val="single"/>
              <w:lang w:val="pl-PL"/>
            </w:rPr>
            <w:t>96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E94119" w:rsidRPr="002112A6" w:rsidRDefault="00E94119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0B0E5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A70F7"/>
    <w:multiLevelType w:val="hybridMultilevel"/>
    <w:tmpl w:val="E5F696EE"/>
    <w:lvl w:ilvl="0" w:tplc="094E6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51D1"/>
    <w:multiLevelType w:val="hybridMultilevel"/>
    <w:tmpl w:val="FD32ECA8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A6303"/>
    <w:rsid w:val="000B0E55"/>
    <w:rsid w:val="000B35FD"/>
    <w:rsid w:val="000B3933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1C3281"/>
    <w:rsid w:val="0020361B"/>
    <w:rsid w:val="002112A6"/>
    <w:rsid w:val="002138DC"/>
    <w:rsid w:val="00245694"/>
    <w:rsid w:val="002558F2"/>
    <w:rsid w:val="002568AD"/>
    <w:rsid w:val="00263033"/>
    <w:rsid w:val="00271447"/>
    <w:rsid w:val="00287C1C"/>
    <w:rsid w:val="00291E07"/>
    <w:rsid w:val="002A2357"/>
    <w:rsid w:val="002B29BD"/>
    <w:rsid w:val="002C3699"/>
    <w:rsid w:val="002D0AB3"/>
    <w:rsid w:val="002D1505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5489B"/>
    <w:rsid w:val="003636C7"/>
    <w:rsid w:val="00370792"/>
    <w:rsid w:val="0039754B"/>
    <w:rsid w:val="003D0970"/>
    <w:rsid w:val="003D48F7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3C65"/>
    <w:rsid w:val="006C712B"/>
    <w:rsid w:val="006F1BB9"/>
    <w:rsid w:val="006F57E2"/>
    <w:rsid w:val="00707094"/>
    <w:rsid w:val="00714DFE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92CB9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C2A30"/>
    <w:rsid w:val="009D1DDF"/>
    <w:rsid w:val="009D31D4"/>
    <w:rsid w:val="009E5B96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2107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D7E15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77718"/>
    <w:rsid w:val="00D91CB1"/>
    <w:rsid w:val="00DA4509"/>
    <w:rsid w:val="00DB4265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3EAE"/>
    <w:rsid w:val="00EB0819"/>
    <w:rsid w:val="00EB33C9"/>
    <w:rsid w:val="00ED05DB"/>
    <w:rsid w:val="00ED68D6"/>
    <w:rsid w:val="00ED6D74"/>
    <w:rsid w:val="00F064E1"/>
    <w:rsid w:val="00F13004"/>
    <w:rsid w:val="00F322A2"/>
    <w:rsid w:val="00F54FAC"/>
    <w:rsid w:val="00F67EF0"/>
    <w:rsid w:val="00F86165"/>
    <w:rsid w:val="00FA60BB"/>
    <w:rsid w:val="00FB012C"/>
    <w:rsid w:val="00FB5E74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9006F-B13A-474B-B58D-2DD8B0FF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35124BC3</Template>
  <TotalTime>0</TotalTime>
  <Pages>7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2</cp:revision>
  <cp:lastPrinted>2016-06-16T10:36:00Z</cp:lastPrinted>
  <dcterms:created xsi:type="dcterms:W3CDTF">2016-06-30T11:03:00Z</dcterms:created>
  <dcterms:modified xsi:type="dcterms:W3CDTF">2016-06-30T11:03:00Z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