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BC656E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DOSTAWĘ</w:t>
      </w:r>
      <w:r w:rsidR="00BC1F69" w:rsidRPr="00FB33A6">
        <w:rPr>
          <w:rFonts w:ascii="Arial" w:hAnsi="Arial" w:cs="Arial"/>
          <w:sz w:val="22"/>
          <w:szCs w:val="22"/>
        </w:rPr>
        <w:t xml:space="preserve"> </w:t>
      </w:r>
      <w:r w:rsidR="00E1331C">
        <w:rPr>
          <w:rFonts w:ascii="Arial" w:hAnsi="Arial" w:cs="Arial"/>
          <w:sz w:val="22"/>
          <w:szCs w:val="22"/>
        </w:rPr>
        <w:t xml:space="preserve">SPEKTROFOTOMETRU </w:t>
      </w:r>
      <w:proofErr w:type="spellStart"/>
      <w:r w:rsidR="00E1331C">
        <w:rPr>
          <w:rFonts w:ascii="Arial" w:hAnsi="Arial" w:cs="Arial"/>
          <w:sz w:val="22"/>
          <w:szCs w:val="22"/>
        </w:rPr>
        <w:t>UV-VIS</w:t>
      </w:r>
      <w:proofErr w:type="spellEnd"/>
      <w:r w:rsidR="00AF072F">
        <w:rPr>
          <w:rFonts w:ascii="Arial" w:hAnsi="Arial" w:cs="Arial"/>
          <w:sz w:val="22"/>
          <w:szCs w:val="22"/>
        </w:rPr>
        <w:t xml:space="preserve"> </w:t>
      </w:r>
      <w:r w:rsidR="00FB33A6" w:rsidRPr="00FB33A6">
        <w:rPr>
          <w:rFonts w:ascii="Arial" w:hAnsi="Arial" w:cs="Arial"/>
          <w:sz w:val="22"/>
          <w:szCs w:val="22"/>
        </w:rPr>
        <w:t xml:space="preserve"> </w:t>
      </w:r>
      <w:r w:rsidR="00746788">
        <w:rPr>
          <w:rFonts w:ascii="Arial" w:hAnsi="Arial" w:cs="Arial"/>
          <w:sz w:val="22"/>
          <w:szCs w:val="22"/>
        </w:rPr>
        <w:br/>
      </w:r>
      <w:r w:rsidR="00E6714D" w:rsidRPr="00FB33A6">
        <w:rPr>
          <w:rFonts w:ascii="Arial" w:hAnsi="Arial" w:cs="Arial"/>
          <w:sz w:val="22"/>
          <w:szCs w:val="22"/>
        </w:rPr>
        <w:t>DLA UNIWERS</w:t>
      </w:r>
      <w:r w:rsidR="0026552F" w:rsidRPr="00FB33A6">
        <w:rPr>
          <w:rFonts w:ascii="Arial" w:hAnsi="Arial" w:cs="Arial"/>
          <w:sz w:val="22"/>
          <w:szCs w:val="22"/>
        </w:rPr>
        <w:t>YTETU GDAŃSKIEGO</w:t>
      </w:r>
      <w:r w:rsidR="0026552F">
        <w:rPr>
          <w:rFonts w:ascii="Arial" w:hAnsi="Arial" w:cs="Arial"/>
          <w:sz w:val="22"/>
          <w:szCs w:val="22"/>
        </w:rPr>
        <w:t xml:space="preserve"> </w:t>
      </w:r>
      <w:r w:rsidR="0026552F">
        <w:rPr>
          <w:rFonts w:ascii="Arial" w:hAnsi="Arial" w:cs="Arial"/>
          <w:sz w:val="22"/>
          <w:szCs w:val="22"/>
        </w:rPr>
        <w:br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417741">
        <w:rPr>
          <w:rFonts w:ascii="Arial" w:hAnsi="Arial" w:cs="Arial"/>
          <w:color w:val="000000"/>
          <w:sz w:val="22"/>
          <w:szCs w:val="22"/>
        </w:rPr>
        <w:t>07.07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>Nr ogłoszenia –</w:t>
      </w:r>
      <w:r w:rsidR="00417741">
        <w:rPr>
          <w:rFonts w:ascii="Arial" w:hAnsi="Arial" w:cs="Arial"/>
          <w:color w:val="000000"/>
          <w:sz w:val="22"/>
          <w:szCs w:val="22"/>
        </w:rPr>
        <w:t xml:space="preserve"> 123781-2016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417741">
        <w:rPr>
          <w:rFonts w:ascii="Arial" w:hAnsi="Arial" w:cs="Arial"/>
          <w:color w:val="000000"/>
          <w:sz w:val="22"/>
          <w:szCs w:val="22"/>
        </w:rPr>
        <w:t>07.07.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417741">
        <w:rPr>
          <w:rFonts w:ascii="Arial" w:hAnsi="Arial" w:cs="Arial"/>
          <w:color w:val="000000"/>
          <w:sz w:val="22"/>
          <w:szCs w:val="22"/>
        </w:rPr>
        <w:t>07.07.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621C40">
        <w:rPr>
          <w:rFonts w:ascii="Arial" w:hAnsi="Arial" w:cs="Arial"/>
          <w:sz w:val="22"/>
          <w:szCs w:val="22"/>
        </w:rPr>
        <w:t>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F356AB">
        <w:fldChar w:fldCharType="begin"/>
      </w:r>
      <w:r w:rsidR="00E24F0B" w:rsidRPr="003D04BA">
        <w:instrText xml:space="preserve"> TOC \o "1-3" \h \z \u </w:instrText>
      </w:r>
      <w:r w:rsidRPr="00F356AB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356AB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D2F6F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F356A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882272" w:rsidRPr="00FB33A6" w:rsidRDefault="00E24F0B" w:rsidP="00FB33A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r w:rsidR="00E1331C">
        <w:rPr>
          <w:rFonts w:ascii="Arial" w:hAnsi="Arial" w:cs="Arial"/>
          <w:sz w:val="22"/>
          <w:szCs w:val="22"/>
        </w:rPr>
        <w:t xml:space="preserve">spektrofotometru </w:t>
      </w:r>
      <w:proofErr w:type="spellStart"/>
      <w:r w:rsidR="00E1331C">
        <w:rPr>
          <w:rFonts w:ascii="Arial" w:hAnsi="Arial" w:cs="Arial"/>
          <w:sz w:val="22"/>
          <w:szCs w:val="22"/>
        </w:rPr>
        <w:t>UV-VIS</w:t>
      </w:r>
      <w:proofErr w:type="spellEnd"/>
      <w:r w:rsidR="00FB33A6" w:rsidRPr="00FB33A6">
        <w:rPr>
          <w:rFonts w:ascii="Arial" w:hAnsi="Arial" w:cs="Arial"/>
          <w:sz w:val="22"/>
          <w:szCs w:val="22"/>
        </w:rPr>
        <w:t>,</w:t>
      </w:r>
      <w:r w:rsid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zwan</w:t>
      </w:r>
      <w:r w:rsidR="00521DFC" w:rsidRPr="00FB33A6">
        <w:rPr>
          <w:rFonts w:ascii="Arial" w:hAnsi="Arial" w:cs="Arial"/>
          <w:sz w:val="22"/>
          <w:szCs w:val="22"/>
        </w:rPr>
        <w:t>e</w:t>
      </w:r>
      <w:r w:rsidR="00E1331C">
        <w:rPr>
          <w:rFonts w:ascii="Arial" w:hAnsi="Arial" w:cs="Arial"/>
          <w:sz w:val="22"/>
          <w:szCs w:val="22"/>
        </w:rPr>
        <w:t>go</w:t>
      </w:r>
      <w:r w:rsidR="007608C3" w:rsidRPr="00FB33A6">
        <w:rPr>
          <w:rFonts w:ascii="Arial" w:hAnsi="Arial" w:cs="Arial"/>
          <w:sz w:val="22"/>
          <w:szCs w:val="22"/>
        </w:rPr>
        <w:t xml:space="preserve"> </w:t>
      </w:r>
      <w:r w:rsidR="00D51417" w:rsidRPr="00FB33A6">
        <w:rPr>
          <w:rFonts w:ascii="Arial" w:hAnsi="Arial" w:cs="Arial"/>
          <w:sz w:val="22"/>
          <w:szCs w:val="22"/>
        </w:rPr>
        <w:t>dalej „aparaturą”.</w:t>
      </w:r>
      <w:r w:rsidRPr="00FB33A6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Pr="00F91B36" w:rsidRDefault="00E24F0B" w:rsidP="00F91B3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dostarczy aparaturę </w:t>
      </w:r>
      <w:r w:rsidR="00E1331C">
        <w:rPr>
          <w:rFonts w:ascii="Arial" w:hAnsi="Arial" w:cs="Arial"/>
          <w:sz w:val="22"/>
          <w:szCs w:val="22"/>
        </w:rPr>
        <w:t xml:space="preserve">do </w:t>
      </w:r>
      <w:r w:rsidR="00E1331C" w:rsidRPr="00E1331C">
        <w:rPr>
          <w:rFonts w:ascii="Arial" w:hAnsi="Arial" w:cs="Arial"/>
          <w:sz w:val="22"/>
          <w:szCs w:val="22"/>
        </w:rPr>
        <w:t xml:space="preserve">Międzyuczelnianego Wydziału Biotechnologii UG-GUMed, </w:t>
      </w:r>
      <w:r w:rsidR="00E1331C">
        <w:rPr>
          <w:rFonts w:ascii="Arial" w:hAnsi="Arial" w:cs="Arial"/>
          <w:sz w:val="22"/>
          <w:szCs w:val="22"/>
        </w:rPr>
        <w:br/>
      </w:r>
      <w:r w:rsidR="00E1331C" w:rsidRPr="00E1331C">
        <w:rPr>
          <w:rFonts w:ascii="Arial" w:hAnsi="Arial" w:cs="Arial"/>
          <w:sz w:val="22"/>
          <w:szCs w:val="22"/>
        </w:rPr>
        <w:t xml:space="preserve">ul. Abrahama 58, </w:t>
      </w:r>
      <w:r w:rsidR="00E1331C">
        <w:rPr>
          <w:rFonts w:ascii="Arial" w:hAnsi="Arial" w:cs="Arial"/>
          <w:sz w:val="22"/>
          <w:szCs w:val="22"/>
        </w:rPr>
        <w:t xml:space="preserve">80-307 </w:t>
      </w:r>
      <w:r w:rsidR="00E1331C" w:rsidRPr="00E1331C">
        <w:rPr>
          <w:rFonts w:ascii="Arial" w:hAnsi="Arial" w:cs="Arial"/>
          <w:sz w:val="22"/>
          <w:szCs w:val="22"/>
        </w:rPr>
        <w:t>Gda</w:t>
      </w:r>
      <w:r w:rsidR="00E1331C">
        <w:rPr>
          <w:rFonts w:ascii="Arial" w:hAnsi="Arial" w:cs="Arial"/>
          <w:sz w:val="22"/>
          <w:szCs w:val="22"/>
        </w:rPr>
        <w:t>ń</w:t>
      </w:r>
      <w:r w:rsidR="00E1331C" w:rsidRPr="00E1331C">
        <w:rPr>
          <w:rFonts w:ascii="Arial" w:hAnsi="Arial" w:cs="Arial"/>
          <w:sz w:val="22"/>
          <w:szCs w:val="22"/>
        </w:rPr>
        <w:t>sk</w:t>
      </w:r>
      <w:r w:rsidR="00F91B36">
        <w:rPr>
          <w:rFonts w:ascii="Arial" w:hAnsi="Arial" w:cs="Arial"/>
          <w:sz w:val="22"/>
          <w:szCs w:val="22"/>
        </w:rPr>
        <w:t>.</w:t>
      </w:r>
      <w:r w:rsidR="00904F20" w:rsidRPr="00F91B36">
        <w:rPr>
          <w:rFonts w:ascii="Arial" w:hAnsi="Arial" w:cs="Arial"/>
          <w:sz w:val="22"/>
          <w:szCs w:val="22"/>
        </w:rPr>
        <w:t xml:space="preserve">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aparatury,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i </w:t>
      </w:r>
      <w:r w:rsidR="000D5D7F">
        <w:rPr>
          <w:rFonts w:ascii="Arial" w:hAnsi="Arial" w:cs="Arial"/>
          <w:sz w:val="22"/>
          <w:szCs w:val="22"/>
        </w:rPr>
        <w:t xml:space="preserve">jej </w:t>
      </w:r>
      <w:r w:rsidR="000F663C">
        <w:rPr>
          <w:rFonts w:ascii="Arial" w:hAnsi="Arial" w:cs="Arial"/>
          <w:sz w:val="22"/>
          <w:szCs w:val="22"/>
        </w:rPr>
        <w:t>o</w:t>
      </w:r>
      <w:r w:rsidR="003A0C4B">
        <w:rPr>
          <w:rFonts w:ascii="Arial" w:hAnsi="Arial" w:cs="Arial"/>
          <w:sz w:val="22"/>
          <w:szCs w:val="22"/>
        </w:rPr>
        <w:t>programowania</w:t>
      </w:r>
      <w:r w:rsidRPr="003D04BA">
        <w:rPr>
          <w:rFonts w:ascii="Arial" w:hAnsi="Arial" w:cs="Arial"/>
          <w:sz w:val="22"/>
          <w:szCs w:val="22"/>
        </w:rPr>
        <w:t xml:space="preserve"> (dla </w:t>
      </w:r>
      <w:r w:rsidR="000F663C">
        <w:rPr>
          <w:rFonts w:ascii="Arial" w:hAnsi="Arial" w:cs="Arial"/>
          <w:sz w:val="22"/>
          <w:szCs w:val="22"/>
        </w:rPr>
        <w:t>2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 xml:space="preserve">, </w:t>
      </w:r>
      <w:r w:rsidR="004F379E">
        <w:rPr>
          <w:rFonts w:ascii="Arial" w:hAnsi="Arial" w:cs="Arial"/>
          <w:sz w:val="22"/>
          <w:szCs w:val="22"/>
        </w:rPr>
        <w:br/>
      </w:r>
      <w:r w:rsidR="003A0C4B">
        <w:rPr>
          <w:rFonts w:ascii="Arial" w:hAnsi="Arial" w:cs="Arial"/>
          <w:sz w:val="22"/>
          <w:szCs w:val="22"/>
        </w:rPr>
        <w:t>w siedzibie Zamawiającego</w:t>
      </w:r>
      <w:r w:rsidR="008B4FC3">
        <w:rPr>
          <w:rFonts w:ascii="Arial" w:hAnsi="Arial" w:cs="Arial"/>
          <w:sz w:val="22"/>
          <w:szCs w:val="22"/>
        </w:rPr>
        <w:t xml:space="preserve"> w terminie uzgodnionym z Zamawiającym</w:t>
      </w:r>
      <w:r w:rsidR="00BC656E">
        <w:rPr>
          <w:rFonts w:ascii="Arial" w:hAnsi="Arial" w:cs="Arial"/>
          <w:sz w:val="22"/>
          <w:szCs w:val="22"/>
        </w:rPr>
        <w:t>.</w:t>
      </w:r>
    </w:p>
    <w:p w:rsidR="00D777FF" w:rsidRPr="003D04BA" w:rsidRDefault="00D777FF" w:rsidP="00D777F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D777FF" w:rsidRPr="003D04BA" w:rsidRDefault="00D777FF" w:rsidP="00D777F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D777FF" w:rsidRPr="00AA7CA7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>
        <w:rPr>
          <w:rFonts w:ascii="Arial" w:hAnsi="Arial" w:cs="Arial"/>
          <w:sz w:val="22"/>
          <w:szCs w:val="22"/>
        </w:rPr>
        <w:t>w pkt 4 rozdziału II SIWZ</w:t>
      </w:r>
      <w:r w:rsidRPr="00AA7CA7">
        <w:rPr>
          <w:rFonts w:ascii="Arial" w:hAnsi="Arial" w:cs="Arial"/>
          <w:sz w:val="22"/>
          <w:szCs w:val="22"/>
        </w:rPr>
        <w:t>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053C9E" w:rsidRPr="00053C9E" w:rsidRDefault="00053C9E" w:rsidP="00053C9E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w przypadku, gdy jest produktem wykorzystującym energię w rozumieniu art. 2 ustawy z dnia 14 września 2012r. o informowaniu o zużyciu energii przez produkty wykorzystujące energię oraz o kontroli realizacji programu znakowania urządzeń biurowych (Dz. U. z 2012r. poz. 1203 z późn. zm.):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umieszczone na etykiecie i w karcie dane zgodne z parametrami technicznymi produktu wykorzystującego energię;</w:t>
      </w:r>
    </w:p>
    <w:p w:rsidR="00E24F0B" w:rsidRPr="003D04BA" w:rsidRDefault="00053C9E" w:rsidP="00053C9E">
      <w:pPr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- zgodnie z wymaganiami określonymi w ww. ustawie.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F91B36" w:rsidRPr="00F91B36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</w:p>
    <w:p w:rsidR="00F91B36" w:rsidRDefault="00F91B36" w:rsidP="00730EDC">
      <w:pPr>
        <w:pStyle w:val="Akapitzlist"/>
        <w:numPr>
          <w:ilvl w:val="0"/>
          <w:numId w:val="47"/>
        </w:numPr>
        <w:tabs>
          <w:tab w:val="left" w:pos="-993"/>
          <w:tab w:val="left" w:pos="9072"/>
        </w:tabs>
        <w:spacing w:line="360" w:lineRule="auto"/>
        <w:ind w:left="993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1331C">
        <w:rPr>
          <w:rFonts w:ascii="Arial" w:hAnsi="Arial" w:cs="Arial"/>
          <w:b/>
          <w:sz w:val="22"/>
          <w:szCs w:val="22"/>
        </w:rPr>
        <w:t>4</w:t>
      </w:r>
      <w:r w:rsidR="00541A53" w:rsidRPr="00C545FF">
        <w:rPr>
          <w:rFonts w:ascii="Arial" w:hAnsi="Arial" w:cs="Arial"/>
          <w:sz w:val="22"/>
          <w:szCs w:val="22"/>
        </w:rPr>
        <w:t xml:space="preserve"> miesi</w:t>
      </w:r>
      <w:r w:rsidR="00E1331C">
        <w:rPr>
          <w:rFonts w:ascii="Arial" w:hAnsi="Arial" w:cs="Arial"/>
          <w:sz w:val="22"/>
          <w:szCs w:val="22"/>
        </w:rPr>
        <w:t>ą</w:t>
      </w:r>
      <w:r w:rsidR="00541A53" w:rsidRPr="00C545FF">
        <w:rPr>
          <w:rFonts w:ascii="Arial" w:hAnsi="Arial" w:cs="Arial"/>
          <w:sz w:val="22"/>
          <w:szCs w:val="22"/>
        </w:rPr>
        <w:t>c</w:t>
      </w:r>
      <w:r w:rsidR="00E1331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 dla </w:t>
      </w:r>
      <w:r w:rsidR="00E1331C">
        <w:rPr>
          <w:rFonts w:ascii="Arial" w:hAnsi="Arial" w:cs="Arial"/>
          <w:sz w:val="22"/>
          <w:szCs w:val="22"/>
        </w:rPr>
        <w:t>spektrofotometru</w:t>
      </w:r>
      <w:r>
        <w:rPr>
          <w:rFonts w:ascii="Arial" w:hAnsi="Arial" w:cs="Arial"/>
          <w:sz w:val="22"/>
          <w:szCs w:val="22"/>
        </w:rPr>
        <w:t>,</w:t>
      </w:r>
    </w:p>
    <w:p w:rsidR="00F91B36" w:rsidRDefault="00E1331C" w:rsidP="00730EDC">
      <w:pPr>
        <w:pStyle w:val="Akapitzlist"/>
        <w:numPr>
          <w:ilvl w:val="0"/>
          <w:numId w:val="47"/>
        </w:numPr>
        <w:tabs>
          <w:tab w:val="left" w:pos="-993"/>
          <w:tab w:val="left" w:pos="9072"/>
        </w:tabs>
        <w:spacing w:line="360" w:lineRule="auto"/>
        <w:ind w:left="993" w:hanging="141"/>
        <w:contextualSpacing/>
        <w:jc w:val="both"/>
        <w:rPr>
          <w:rFonts w:ascii="Arial" w:hAnsi="Arial" w:cs="Arial"/>
          <w:sz w:val="22"/>
          <w:szCs w:val="22"/>
        </w:rPr>
      </w:pPr>
      <w:r w:rsidRPr="00E1331C">
        <w:rPr>
          <w:rFonts w:ascii="Arial" w:hAnsi="Arial" w:cs="Arial"/>
          <w:b/>
          <w:sz w:val="22"/>
          <w:szCs w:val="22"/>
        </w:rPr>
        <w:t>84</w:t>
      </w:r>
      <w:r w:rsidR="00F91B36" w:rsidRPr="00F91B36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ą</w:t>
      </w:r>
      <w:r w:rsidR="00F91B36" w:rsidRPr="00F91B3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 w:rsidR="00F91B36" w:rsidRPr="00F91B36">
        <w:rPr>
          <w:rFonts w:ascii="Arial" w:hAnsi="Arial" w:cs="Arial"/>
          <w:sz w:val="22"/>
          <w:szCs w:val="22"/>
        </w:rPr>
        <w:t xml:space="preserve"> – dla </w:t>
      </w:r>
      <w:r>
        <w:rPr>
          <w:rFonts w:ascii="Arial" w:hAnsi="Arial" w:cs="Arial"/>
          <w:sz w:val="22"/>
          <w:szCs w:val="22"/>
        </w:rPr>
        <w:t>kwarcowej optyki</w:t>
      </w:r>
      <w:r w:rsidR="00F91B36">
        <w:rPr>
          <w:rFonts w:ascii="Arial" w:hAnsi="Arial" w:cs="Arial"/>
          <w:sz w:val="22"/>
          <w:szCs w:val="22"/>
        </w:rPr>
        <w:t xml:space="preserve"> </w:t>
      </w:r>
      <w:r w:rsidR="00F03E8A" w:rsidRPr="00F91B36">
        <w:rPr>
          <w:rFonts w:ascii="Arial" w:hAnsi="Arial" w:cs="Arial"/>
          <w:sz w:val="22"/>
          <w:szCs w:val="22"/>
        </w:rPr>
        <w:t xml:space="preserve">(z uwzględnieniem zapisów rozdziału XII </w:t>
      </w:r>
      <w:r w:rsidR="00F03E8A" w:rsidRPr="00F91B36">
        <w:rPr>
          <w:rFonts w:ascii="Arial" w:hAnsi="Arial" w:cs="Arial"/>
          <w:sz w:val="22"/>
          <w:szCs w:val="22"/>
        </w:rPr>
        <w:br/>
        <w:t>pkt 1, lit b SIWZ)</w:t>
      </w:r>
      <w:r w:rsidR="00D777FF">
        <w:rPr>
          <w:rFonts w:ascii="Arial" w:hAnsi="Arial" w:cs="Arial"/>
          <w:sz w:val="22"/>
          <w:szCs w:val="22"/>
        </w:rPr>
        <w:t xml:space="preserve"> – okres tej gwarancji stanowi kryterium oceny ofert</w:t>
      </w:r>
      <w:r w:rsidR="00C545FF" w:rsidRPr="00F91B36">
        <w:rPr>
          <w:rFonts w:ascii="Arial" w:hAnsi="Arial" w:cs="Arial"/>
          <w:sz w:val="22"/>
          <w:szCs w:val="22"/>
        </w:rPr>
        <w:t>,</w:t>
      </w:r>
      <w:r w:rsidR="00541A53" w:rsidRPr="00F91B36">
        <w:rPr>
          <w:rFonts w:ascii="Arial" w:hAnsi="Arial" w:cs="Arial"/>
          <w:sz w:val="22"/>
          <w:szCs w:val="22"/>
        </w:rPr>
        <w:t xml:space="preserve"> </w:t>
      </w:r>
    </w:p>
    <w:p w:rsidR="008F4EAF" w:rsidRPr="00F91B36" w:rsidRDefault="008F4EAF" w:rsidP="00F91B36">
      <w:pPr>
        <w:pStyle w:val="Akapitzlist"/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91B36">
        <w:rPr>
          <w:rFonts w:ascii="Arial" w:hAnsi="Arial" w:cs="Arial"/>
          <w:sz w:val="22"/>
          <w:szCs w:val="22"/>
        </w:rPr>
        <w:t>Wykonawca może zapewnić dłuższy okres gwarancji,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954ABE" w:rsidRPr="003F404D">
        <w:rPr>
          <w:rFonts w:ascii="Arial" w:hAnsi="Arial" w:cs="Arial"/>
          <w:sz w:val="22"/>
          <w:szCs w:val="22"/>
        </w:rPr>
        <w:t>pkt.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145D55" w:rsidRPr="003D04BA" w:rsidRDefault="00145D55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przypadkach określonych w </w:t>
      </w:r>
      <w:r w:rsidR="007F677E" w:rsidRPr="003D04BA">
        <w:rPr>
          <w:rFonts w:ascii="Arial" w:hAnsi="Arial" w:cs="Arial"/>
          <w:sz w:val="22"/>
          <w:szCs w:val="22"/>
        </w:rPr>
        <w:t>pkt 1</w:t>
      </w:r>
      <w:r w:rsidR="00431493">
        <w:rPr>
          <w:rFonts w:ascii="Arial" w:hAnsi="Arial" w:cs="Arial"/>
          <w:sz w:val="22"/>
          <w:szCs w:val="22"/>
        </w:rPr>
        <w:t>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7B3B6A">
        <w:rPr>
          <w:rFonts w:ascii="Arial" w:hAnsi="Arial" w:cs="Arial"/>
          <w:sz w:val="22"/>
          <w:szCs w:val="22"/>
        </w:rPr>
        <w:t>Przedstawiciel Zamawiającego</w:t>
      </w:r>
      <w:r w:rsidRPr="003D04BA">
        <w:rPr>
          <w:rFonts w:ascii="Arial" w:hAnsi="Arial" w:cs="Arial"/>
          <w:sz w:val="22"/>
          <w:szCs w:val="22"/>
        </w:rPr>
        <w:t xml:space="preserve"> sporządza protokół zawierający przyczyny odmowy odebrania aparatury</w:t>
      </w:r>
      <w:r w:rsidR="008C7906" w:rsidRPr="003D04BA">
        <w:rPr>
          <w:rFonts w:ascii="Arial" w:hAnsi="Arial" w:cs="Arial"/>
          <w:sz w:val="22"/>
          <w:szCs w:val="22"/>
        </w:rPr>
        <w:t>,</w:t>
      </w:r>
      <w:r w:rsidR="007B3B6A">
        <w:rPr>
          <w:rFonts w:ascii="Arial" w:hAnsi="Arial" w:cs="Arial"/>
          <w:sz w:val="22"/>
          <w:szCs w:val="22"/>
        </w:rPr>
        <w:t xml:space="preserve"> a Wykonawca jest obowiązany do </w:t>
      </w:r>
      <w:r w:rsidR="00C033EA" w:rsidRPr="003D04BA">
        <w:rPr>
          <w:rFonts w:ascii="Arial" w:hAnsi="Arial" w:cs="Arial"/>
          <w:sz w:val="22"/>
          <w:szCs w:val="22"/>
        </w:rPr>
        <w:t xml:space="preserve">niezwłocznej </w:t>
      </w:r>
      <w:r w:rsidR="00186AC5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wymiany na nową</w:t>
      </w:r>
      <w:r w:rsidR="00FF4C1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wolną od wad</w:t>
      </w:r>
      <w:r w:rsidR="00FF4C16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0B48A5" w:rsidRPr="003D04BA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rozdziale III SIWZ,</w:t>
      </w:r>
      <w:r w:rsidR="00AB1C88">
        <w:rPr>
          <w:rFonts w:ascii="Arial" w:hAnsi="Arial" w:cs="Arial"/>
          <w:sz w:val="22"/>
          <w:szCs w:val="22"/>
        </w:rPr>
        <w:t xml:space="preserve"> Zamawiający będzie miał prawo </w:t>
      </w:r>
      <w:r w:rsidR="000B48A5" w:rsidRPr="003D04BA">
        <w:rPr>
          <w:rFonts w:ascii="Arial" w:hAnsi="Arial" w:cs="Arial"/>
          <w:sz w:val="22"/>
          <w:szCs w:val="22"/>
        </w:rPr>
        <w:t xml:space="preserve">do naliczenia kar umownych </w:t>
      </w:r>
      <w:r w:rsidR="000B48A5" w:rsidRPr="00686502">
        <w:rPr>
          <w:rFonts w:ascii="Arial" w:hAnsi="Arial" w:cs="Arial"/>
          <w:sz w:val="22"/>
          <w:szCs w:val="22"/>
        </w:rPr>
        <w:t xml:space="preserve">zgodnie z § </w:t>
      </w:r>
      <w:r w:rsidR="00CE4154">
        <w:rPr>
          <w:rFonts w:ascii="Arial" w:hAnsi="Arial" w:cs="Arial"/>
          <w:sz w:val="22"/>
          <w:szCs w:val="22"/>
        </w:rPr>
        <w:t>7</w:t>
      </w:r>
      <w:r w:rsidR="000B48A5" w:rsidRPr="00686502">
        <w:rPr>
          <w:rFonts w:ascii="Arial" w:hAnsi="Arial" w:cs="Arial"/>
          <w:sz w:val="22"/>
          <w:szCs w:val="22"/>
        </w:rPr>
        <w:t xml:space="preserve"> ust. 1 pkt. 1 umowy (</w:t>
      </w:r>
      <w:r w:rsidR="000B48A5" w:rsidRPr="003D04BA">
        <w:rPr>
          <w:rFonts w:ascii="Arial" w:hAnsi="Arial" w:cs="Arial"/>
          <w:sz w:val="22"/>
          <w:szCs w:val="22"/>
        </w:rPr>
        <w:t>załącznik nr 6 do SIWZ).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3D04BA">
        <w:rPr>
          <w:rFonts w:cs="Arial"/>
          <w:sz w:val="22"/>
          <w:szCs w:val="22"/>
        </w:rPr>
        <w:lastRenderedPageBreak/>
        <w:t>III. Termin wykonania zamówienia</w:t>
      </w:r>
      <w:bookmarkEnd w:id="2"/>
    </w:p>
    <w:p w:rsidR="00ED7B81" w:rsidRPr="009B2881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ED7B81">
        <w:rPr>
          <w:rFonts w:ascii="Arial" w:hAnsi="Arial" w:cs="Arial"/>
          <w:sz w:val="22"/>
          <w:szCs w:val="22"/>
        </w:rPr>
        <w:t>(</w:t>
      </w:r>
      <w:r w:rsidR="009E511F" w:rsidRPr="003D04BA">
        <w:rPr>
          <w:rFonts w:ascii="Arial" w:hAnsi="Arial" w:cs="Arial"/>
          <w:sz w:val="22"/>
          <w:szCs w:val="22"/>
        </w:rPr>
        <w:t>maksymalnie</w:t>
      </w:r>
      <w:r w:rsidR="00ED7B81">
        <w:rPr>
          <w:rFonts w:ascii="Arial" w:hAnsi="Arial" w:cs="Arial"/>
          <w:sz w:val="22"/>
          <w:szCs w:val="22"/>
        </w:rPr>
        <w:t>) 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495CA6">
        <w:rPr>
          <w:rFonts w:ascii="Arial" w:hAnsi="Arial" w:cs="Arial"/>
          <w:sz w:val="22"/>
          <w:szCs w:val="22"/>
        </w:rPr>
        <w:t>6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tygodni</w:t>
      </w:r>
      <w:r w:rsidR="00C545FF" w:rsidRPr="007840D2">
        <w:rPr>
          <w:rFonts w:ascii="Arial" w:hAnsi="Arial" w:cs="Arial"/>
          <w:sz w:val="22"/>
          <w:szCs w:val="22"/>
        </w:rPr>
        <w:t>.</w:t>
      </w:r>
    </w:p>
    <w:p w:rsidR="00D777FF" w:rsidRDefault="00D777FF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lastRenderedPageBreak/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</w:t>
      </w:r>
      <w:r w:rsidRPr="00475AE8">
        <w:rPr>
          <w:rFonts w:ascii="Arial" w:hAnsi="Arial" w:cs="Arial"/>
          <w:sz w:val="22"/>
          <w:szCs w:val="22"/>
        </w:rPr>
        <w:lastRenderedPageBreak/>
        <w:t xml:space="preserve">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="00417420">
        <w:rPr>
          <w:rFonts w:ascii="Arial" w:hAnsi="Arial" w:cs="Arial"/>
          <w:sz w:val="22"/>
          <w:szCs w:val="22"/>
          <w:u w:val="single"/>
        </w:rPr>
        <w:t xml:space="preserve"> producenta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  <w:r w:rsidR="000D4B02">
        <w:rPr>
          <w:rFonts w:ascii="Arial" w:hAnsi="Arial" w:cs="Arial"/>
          <w:sz w:val="22"/>
          <w:szCs w:val="22"/>
        </w:rPr>
        <w:t xml:space="preserve"> Za</w:t>
      </w:r>
      <w:r w:rsidR="00417420">
        <w:rPr>
          <w:rFonts w:ascii="Arial" w:hAnsi="Arial" w:cs="Arial"/>
          <w:sz w:val="22"/>
          <w:szCs w:val="22"/>
        </w:rPr>
        <w:t>mawiający dopuszcza specyfikację techniczną producenta w języku angielskim.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lastRenderedPageBreak/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</w:t>
      </w:r>
      <w:r w:rsidR="00D56508">
        <w:rPr>
          <w:rFonts w:ascii="Arial" w:hAnsi="Arial" w:cs="Arial"/>
          <w:sz w:val="22"/>
          <w:szCs w:val="22"/>
        </w:rPr>
        <w:t xml:space="preserve">(za wyjątkiem zapisów pkt 3 ppkt 4) </w:t>
      </w:r>
      <w:r w:rsidRPr="003D04BA">
        <w:rPr>
          <w:rFonts w:ascii="Arial" w:hAnsi="Arial" w:cs="Arial"/>
          <w:sz w:val="22"/>
          <w:szCs w:val="22"/>
        </w:rPr>
        <w:t xml:space="preserve">poświadczonymi za zgodność z oryginałem </w:t>
      </w:r>
      <w:r w:rsidR="00D5650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Wykonawcę. Wykonawca wg swojego uznania może złożyć tłumaczenie sporządzone przez tłumacza przysięgłego, 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>
        <w:rPr>
          <w:rFonts w:ascii="Arial" w:hAnsi="Arial" w:cs="Arial"/>
          <w:sz w:val="22"/>
          <w:szCs w:val="22"/>
        </w:rPr>
        <w:t>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 w wysokości:</w:t>
      </w:r>
      <w:r w:rsidRPr="00090029">
        <w:rPr>
          <w:rFonts w:ascii="Arial" w:hAnsi="Arial" w:cs="Arial"/>
        </w:rPr>
        <w:t xml:space="preserve"> </w:t>
      </w:r>
    </w:p>
    <w:p w:rsidR="00A2120D" w:rsidRPr="002E270B" w:rsidRDefault="0026645F" w:rsidP="00A2120D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82</w:t>
      </w:r>
      <w:r w:rsidR="004C19B6">
        <w:rPr>
          <w:rFonts w:ascii="Arial" w:hAnsi="Arial" w:cs="Arial"/>
          <w:b/>
          <w:sz w:val="22"/>
          <w:szCs w:val="22"/>
        </w:rPr>
        <w:t>0</w:t>
      </w:r>
      <w:r w:rsidR="00A2120D" w:rsidRPr="002E270B">
        <w:rPr>
          <w:rFonts w:ascii="Arial" w:hAnsi="Arial" w:cs="Arial"/>
          <w:b/>
          <w:sz w:val="22"/>
          <w:szCs w:val="22"/>
        </w:rPr>
        <w:t>,00</w:t>
      </w:r>
      <w:r w:rsidR="00A2120D" w:rsidRPr="002E270B">
        <w:rPr>
          <w:rFonts w:ascii="Arial" w:hAnsi="Arial" w:cs="Arial"/>
          <w:sz w:val="22"/>
          <w:szCs w:val="22"/>
        </w:rPr>
        <w:t xml:space="preserve"> </w:t>
      </w:r>
      <w:r w:rsidR="00A2120D" w:rsidRPr="002E270B">
        <w:rPr>
          <w:rFonts w:ascii="Arial" w:hAnsi="Arial" w:cs="Arial"/>
          <w:b/>
          <w:sz w:val="22"/>
          <w:szCs w:val="22"/>
        </w:rPr>
        <w:t>PLN</w:t>
      </w:r>
      <w:r w:rsidR="00A2120D" w:rsidRPr="002E270B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osiemset dwadzieścia </w:t>
      </w:r>
      <w:r w:rsidR="00A2120D" w:rsidRPr="002E270B">
        <w:rPr>
          <w:rFonts w:ascii="Arial" w:hAnsi="Arial" w:cs="Arial"/>
          <w:sz w:val="22"/>
          <w:szCs w:val="22"/>
        </w:rPr>
        <w:t>złotych 00/100)</w:t>
      </w:r>
      <w:r w:rsidR="00A2120D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26645F">
        <w:rPr>
          <w:rFonts w:ascii="Arial" w:hAnsi="Arial" w:cs="Arial"/>
          <w:b/>
          <w:bCs/>
          <w:sz w:val="22"/>
          <w:szCs w:val="22"/>
        </w:rPr>
        <w:t>92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/WW”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>po jego stronie, nie złożył dokumentów lub oświadczeń, o których mowa w art. 25 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053C9E" w:rsidRDefault="00053C9E" w:rsidP="00053C9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3C9E" w:rsidRDefault="00053C9E" w:rsidP="00053C9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3C9E" w:rsidRPr="005F523F" w:rsidRDefault="00053C9E" w:rsidP="00053C9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7F24A3">
              <w:rPr>
                <w:rFonts w:ascii="Arial" w:hAnsi="Arial" w:cs="Arial"/>
                <w:sz w:val="22"/>
                <w:szCs w:val="22"/>
              </w:rPr>
              <w:t xml:space="preserve">Jana </w:t>
            </w:r>
            <w:r>
              <w:rPr>
                <w:rFonts w:ascii="Arial" w:hAnsi="Arial" w:cs="Arial"/>
                <w:sz w:val="22"/>
                <w:szCs w:val="22"/>
              </w:rPr>
              <w:t>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26645F">
              <w:rPr>
                <w:rFonts w:ascii="Arial" w:hAnsi="Arial" w:cs="Arial"/>
                <w:sz w:val="22"/>
                <w:szCs w:val="22"/>
              </w:rPr>
              <w:t>92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26645F" w:rsidP="00417741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spektrofotometru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UV-VIS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dla Uniwersytetu Gdańskiego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417741">
              <w:rPr>
                <w:rFonts w:ascii="Arial" w:hAnsi="Arial" w:cs="Arial"/>
                <w:sz w:val="22"/>
                <w:szCs w:val="22"/>
              </w:rPr>
              <w:t>21.07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.201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2831E8">
        <w:rPr>
          <w:rFonts w:ascii="Arial" w:hAnsi="Arial" w:cs="Arial"/>
          <w:sz w:val="22"/>
          <w:szCs w:val="22"/>
        </w:rPr>
        <w:t xml:space="preserve">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 xml:space="preserve">, </w:t>
      </w:r>
      <w:r w:rsidR="007F24A3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417741">
        <w:rPr>
          <w:rFonts w:ascii="Arial" w:hAnsi="Arial" w:cs="Arial"/>
          <w:b/>
          <w:sz w:val="22"/>
          <w:szCs w:val="22"/>
        </w:rPr>
        <w:t>21.07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3D04BA">
        <w:rPr>
          <w:rFonts w:ascii="Arial" w:hAnsi="Arial" w:cs="Arial"/>
          <w:sz w:val="22"/>
          <w:szCs w:val="22"/>
        </w:rPr>
        <w:t xml:space="preserve">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417741">
        <w:rPr>
          <w:rFonts w:ascii="Arial" w:hAnsi="Arial" w:cs="Arial"/>
          <w:b/>
          <w:sz w:val="22"/>
          <w:szCs w:val="22"/>
        </w:rPr>
        <w:t>21.07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>
        <w:rPr>
          <w:rFonts w:ascii="Arial" w:hAnsi="Arial" w:cs="Arial"/>
          <w:sz w:val="22"/>
          <w:szCs w:val="22"/>
        </w:rPr>
        <w:t xml:space="preserve">oraz </w:t>
      </w:r>
      <w:r w:rsidR="00A6729F">
        <w:rPr>
          <w:rFonts w:ascii="Arial" w:hAnsi="Arial" w:cs="Arial"/>
          <w:sz w:val="22"/>
          <w:szCs w:val="22"/>
        </w:rPr>
        <w:t xml:space="preserve">okres gwarancji na </w:t>
      </w:r>
      <w:r w:rsidR="00495CA6">
        <w:rPr>
          <w:rFonts w:ascii="Arial" w:hAnsi="Arial" w:cs="Arial"/>
          <w:sz w:val="22"/>
          <w:szCs w:val="22"/>
        </w:rPr>
        <w:t>kwarcową optykę</w:t>
      </w:r>
      <w:r w:rsidR="00A6729F">
        <w:rPr>
          <w:rFonts w:ascii="Arial" w:hAnsi="Arial" w:cs="Arial"/>
          <w:sz w:val="22"/>
          <w:szCs w:val="22"/>
        </w:rPr>
        <w:t xml:space="preserve"> </w:t>
      </w:r>
      <w:r w:rsidR="00495CA6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(z zastrzeżeniem pkt 5 niniejszego rozdziału) 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 xml:space="preserve">dla porównania  </w:t>
      </w:r>
      <w:r w:rsidR="00495CA6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FB394F">
        <w:rPr>
          <w:rFonts w:ascii="Arial" w:hAnsi="Arial" w:cs="Arial"/>
          <w:b/>
          <w:sz w:val="22"/>
          <w:szCs w:val="22"/>
        </w:rPr>
        <w:t>) Cena oferty  -  9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7840D2"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885BB7" w:rsidP="00885BB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 xml:space="preserve">Okres gwarancji </w:t>
      </w:r>
      <w:r w:rsidR="00F91B36">
        <w:rPr>
          <w:rFonts w:ascii="Arial" w:hAnsi="Arial" w:cs="Arial"/>
          <w:b/>
          <w:sz w:val="22"/>
          <w:szCs w:val="22"/>
        </w:rPr>
        <w:t xml:space="preserve">na </w:t>
      </w:r>
      <w:r w:rsidR="0026645F">
        <w:rPr>
          <w:rFonts w:ascii="Arial" w:hAnsi="Arial" w:cs="Arial"/>
          <w:b/>
          <w:sz w:val="22"/>
          <w:szCs w:val="22"/>
        </w:rPr>
        <w:t>kwarcową optykę</w:t>
      </w:r>
      <w:r w:rsidR="00F91B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- 10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885BB7" w:rsidRPr="0060099A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85BB7">
        <w:rPr>
          <w:rFonts w:ascii="Arial" w:hAnsi="Arial" w:cs="Arial"/>
          <w:sz w:val="22"/>
          <w:szCs w:val="22"/>
        </w:rPr>
        <w:t>Okres gwarancji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1B36" w:rsidRPr="00F91B36">
        <w:rPr>
          <w:rFonts w:ascii="Arial" w:hAnsi="Arial" w:cs="Arial"/>
          <w:sz w:val="22"/>
          <w:szCs w:val="22"/>
        </w:rPr>
        <w:t xml:space="preserve">na </w:t>
      </w:r>
      <w:r w:rsidR="00495CA6" w:rsidRPr="00495CA6">
        <w:rPr>
          <w:rFonts w:ascii="Arial" w:hAnsi="Arial" w:cs="Arial"/>
          <w:sz w:val="22"/>
          <w:szCs w:val="22"/>
        </w:rPr>
        <w:t>kwarcową optykę</w:t>
      </w:r>
      <w:r w:rsidR="00495C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oceniany</w:t>
      </w:r>
      <w:r w:rsidRPr="0060099A">
        <w:rPr>
          <w:rFonts w:ascii="Arial" w:hAnsi="Arial" w:cs="Arial"/>
          <w:sz w:val="22"/>
          <w:szCs w:val="22"/>
        </w:rPr>
        <w:t xml:space="preserve"> będzie według wzoru:  </w:t>
      </w:r>
    </w:p>
    <w:p w:rsidR="00885BB7" w:rsidRPr="00FB55AF" w:rsidRDefault="00885BB7" w:rsidP="00885BB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B55AF">
        <w:rPr>
          <w:rFonts w:ascii="Arial" w:hAnsi="Arial" w:cs="Arial"/>
          <w:sz w:val="22"/>
          <w:szCs w:val="22"/>
        </w:rPr>
        <w:t>G</w:t>
      </w:r>
      <w:r w:rsidRPr="00FB55AF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sz w:val="22"/>
          <w:szCs w:val="22"/>
        </w:rPr>
        <w:t>= ––––––</w:t>
      </w:r>
      <w:r>
        <w:rPr>
          <w:rFonts w:ascii="Arial" w:hAnsi="Arial" w:cs="Arial"/>
          <w:sz w:val="22"/>
          <w:szCs w:val="22"/>
        </w:rPr>
        <w:t xml:space="preserve"> x 10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B55AF">
        <w:rPr>
          <w:rFonts w:ascii="Arial" w:hAnsi="Arial" w:cs="Arial"/>
          <w:sz w:val="22"/>
          <w:szCs w:val="22"/>
        </w:rPr>
        <w:t>G</w:t>
      </w:r>
      <w:r w:rsidR="0026645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0313F6" w:rsidRDefault="000313F6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 xml:space="preserve">gdzie:   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iCs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ilość punktów w kryterium „</w:t>
      </w:r>
      <w:r>
        <w:rPr>
          <w:rFonts w:ascii="Arial" w:hAnsi="Arial" w:cs="Arial"/>
          <w:sz w:val="22"/>
          <w:szCs w:val="22"/>
        </w:rPr>
        <w:t>o</w:t>
      </w:r>
      <w:r w:rsidRPr="00FB55AF">
        <w:rPr>
          <w:rFonts w:ascii="Arial" w:hAnsi="Arial" w:cs="Arial"/>
          <w:sz w:val="22"/>
          <w:szCs w:val="22"/>
        </w:rPr>
        <w:t>kres gwarancji”, liczony w miesiącach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B55AF">
        <w:rPr>
          <w:rFonts w:ascii="Arial" w:hAnsi="Arial" w:cs="Arial"/>
          <w:iCs/>
          <w:sz w:val="22"/>
          <w:szCs w:val="22"/>
        </w:rPr>
        <w:t>G</w:t>
      </w:r>
      <w:r w:rsidRPr="00FB55AF">
        <w:rPr>
          <w:rFonts w:ascii="Arial" w:hAnsi="Arial" w:cs="Arial"/>
          <w:iCs/>
          <w:sz w:val="22"/>
          <w:szCs w:val="22"/>
          <w:vertAlign w:val="subscript"/>
        </w:rPr>
        <w:t>b</w:t>
      </w:r>
      <w:proofErr w:type="spellEnd"/>
      <w:r w:rsidRPr="00FB55AF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 xml:space="preserve">– badany okres gwarancji 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B55AF">
        <w:rPr>
          <w:rFonts w:ascii="Arial" w:hAnsi="Arial" w:cs="Arial"/>
          <w:iCs/>
          <w:sz w:val="22"/>
          <w:szCs w:val="22"/>
        </w:rPr>
        <w:t>G</w:t>
      </w:r>
      <w:r w:rsidR="0026645F">
        <w:rPr>
          <w:rFonts w:ascii="Arial" w:hAnsi="Arial" w:cs="Arial"/>
          <w:iCs/>
          <w:sz w:val="22"/>
          <w:szCs w:val="22"/>
          <w:vertAlign w:val="subscript"/>
        </w:rPr>
        <w:t>n</w:t>
      </w:r>
      <w:proofErr w:type="spellEnd"/>
      <w:r w:rsidRPr="00FB55AF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najdłuższy oferowany okres gwarancji.</w:t>
      </w:r>
    </w:p>
    <w:p w:rsidR="007840D2" w:rsidRPr="0060099A" w:rsidRDefault="007840D2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C7F68" w:rsidRPr="007840D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lastRenderedPageBreak/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5D18F7">
        <w:rPr>
          <w:rFonts w:ascii="Arial" w:hAnsi="Arial" w:cs="Arial"/>
          <w:sz w:val="22"/>
          <w:szCs w:val="22"/>
        </w:rPr>
        <w:t>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0313F6" w:rsidRPr="00943D98">
        <w:rPr>
          <w:rFonts w:ascii="Arial" w:hAnsi="Arial" w:cs="Arial"/>
          <w:sz w:val="22"/>
          <w:szCs w:val="22"/>
        </w:rPr>
        <w:t>icznego – art. 23 ust. 4 ustawy,</w:t>
      </w:r>
    </w:p>
    <w:p w:rsidR="000313F6" w:rsidRPr="00943D98" w:rsidRDefault="000313F6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 xml:space="preserve">kopię umowy zawartej z Podwykonawcą – w przypadku, gdy Podwykonawca będzie podmiotem, </w:t>
      </w:r>
      <w:r w:rsidR="00CD5438" w:rsidRPr="00943D98">
        <w:rPr>
          <w:rFonts w:ascii="Arial" w:hAnsi="Arial" w:cs="Arial"/>
          <w:sz w:val="22"/>
          <w:szCs w:val="22"/>
        </w:rPr>
        <w:t xml:space="preserve">na którego zasoby Wykonawca powoływał się na zasadach określonych w art. 26 ust. 2b, w celu wykazania spełnianie warunku udziału w postępowaniu, o którym mowa </w:t>
      </w:r>
      <w:r w:rsidR="00943D98">
        <w:rPr>
          <w:rFonts w:ascii="Arial" w:hAnsi="Arial" w:cs="Arial"/>
          <w:sz w:val="22"/>
          <w:szCs w:val="22"/>
        </w:rPr>
        <w:br/>
      </w:r>
      <w:r w:rsidR="00CD5438" w:rsidRPr="00943D98">
        <w:rPr>
          <w:rFonts w:ascii="Arial" w:hAnsi="Arial" w:cs="Arial"/>
          <w:sz w:val="22"/>
          <w:szCs w:val="22"/>
        </w:rPr>
        <w:t xml:space="preserve">w rozdziale IV pkt 1, ppkt 2 SIWZ.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</w:t>
      </w:r>
      <w:r w:rsidRPr="005666D1">
        <w:rPr>
          <w:rFonts w:ascii="Arial" w:hAnsi="Arial" w:cs="Arial"/>
          <w:sz w:val="22"/>
          <w:szCs w:val="22"/>
        </w:rPr>
        <w:lastRenderedPageBreak/>
        <w:t xml:space="preserve">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82308E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1268">
        <w:rPr>
          <w:rFonts w:ascii="Arial" w:hAnsi="Arial" w:cs="Arial"/>
          <w:sz w:val="22"/>
          <w:szCs w:val="22"/>
        </w:rPr>
        <w:t>Wprowadzenie podwykonawcy na zasadach określonych w § 11</w:t>
      </w:r>
      <w:r w:rsidR="004D2F6F">
        <w:rPr>
          <w:rFonts w:ascii="Arial" w:hAnsi="Arial" w:cs="Arial"/>
          <w:sz w:val="22"/>
          <w:szCs w:val="22"/>
        </w:rPr>
        <w:t xml:space="preserve"> ust. 6</w:t>
      </w:r>
      <w:r w:rsidRPr="00241268">
        <w:rPr>
          <w:rFonts w:ascii="Arial" w:hAnsi="Arial" w:cs="Arial"/>
          <w:sz w:val="22"/>
          <w:szCs w:val="22"/>
        </w:rPr>
        <w:t xml:space="preserve"> projektu umowy, w sytuacji </w:t>
      </w:r>
      <w:r w:rsidRPr="00241268">
        <w:rPr>
          <w:rFonts w:ascii="Arial" w:hAnsi="Arial" w:cs="Arial"/>
          <w:sz w:val="22"/>
          <w:szCs w:val="22"/>
        </w:rPr>
        <w:br/>
        <w:t>gdy Wykonawca zadeklarował w ofercie wykonanie zamówienia własnymi siłami, będzie możliw</w:t>
      </w:r>
      <w:r>
        <w:rPr>
          <w:rFonts w:ascii="Arial" w:hAnsi="Arial" w:cs="Arial"/>
          <w:sz w:val="22"/>
          <w:szCs w:val="22"/>
        </w:rPr>
        <w:t>e</w:t>
      </w:r>
      <w:r w:rsidRPr="00241268">
        <w:rPr>
          <w:rFonts w:ascii="Arial" w:hAnsi="Arial" w:cs="Arial"/>
          <w:sz w:val="22"/>
          <w:szCs w:val="22"/>
        </w:rPr>
        <w:t xml:space="preserve"> w przypadku, gdy Wykonawca powiadomi o tym fakcie Zamawiającego, wskazując przyczynę </w:t>
      </w:r>
      <w:r w:rsidRPr="00241268">
        <w:rPr>
          <w:rFonts w:ascii="Arial" w:hAnsi="Arial" w:cs="Arial"/>
          <w:sz w:val="22"/>
          <w:szCs w:val="22"/>
        </w:rPr>
        <w:br/>
        <w:t>i zakres podwykonawstwa, co wymaga wcześniejszej akceptacji Zamawiającego. Wprowadzenie podwykonawcy nie może naruszać zapisów SIWZ i umowy na podstawie których dokonano wyboru oferty Wykonawcy.</w:t>
      </w:r>
    </w:p>
    <w:p w:rsidR="0082308E" w:rsidRPr="00F27426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27426">
        <w:rPr>
          <w:rFonts w:ascii="Arial" w:hAnsi="Arial" w:cs="Arial"/>
          <w:sz w:val="22"/>
          <w:szCs w:val="22"/>
        </w:rPr>
        <w:t xml:space="preserve">Wykonawca ponosi odpowiedzialność za działania lub zaniechanie działań podwykonawców  </w:t>
      </w:r>
      <w:r>
        <w:rPr>
          <w:rFonts w:ascii="Arial" w:hAnsi="Arial" w:cs="Arial"/>
          <w:sz w:val="22"/>
          <w:szCs w:val="22"/>
        </w:rPr>
        <w:br/>
      </w:r>
      <w:r w:rsidRPr="00F27426">
        <w:rPr>
          <w:rFonts w:ascii="Arial" w:hAnsi="Arial" w:cs="Arial"/>
          <w:sz w:val="22"/>
          <w:szCs w:val="22"/>
        </w:rPr>
        <w:t>jak za działania własne</w:t>
      </w:r>
      <w:r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 xml:space="preserve">80-309 przy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CF37B5">
        <w:rPr>
          <w:rFonts w:ascii="Arial" w:hAnsi="Arial" w:cs="Arial"/>
          <w:sz w:val="22"/>
          <w:szCs w:val="22"/>
        </w:rPr>
        <w:t>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82308E" w:rsidRDefault="0082308E" w:rsidP="0082308E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C545FF" w:rsidRDefault="00C545F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545FF" w:rsidSect="00B32EBD">
      <w:headerReference w:type="default" r:id="rId10"/>
      <w:footerReference w:type="default" r:id="rId11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6F" w:rsidRDefault="004D2F6F" w:rsidP="002B10BA">
      <w:r>
        <w:separator/>
      </w:r>
    </w:p>
  </w:endnote>
  <w:endnote w:type="continuationSeparator" w:id="1">
    <w:p w:rsidR="004D2F6F" w:rsidRDefault="004D2F6F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6F" w:rsidRDefault="004D2F6F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4D2F6F" w:rsidRDefault="004D2F6F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Jana Bażyńskiego 8, 80-309 Gdańsk</w:t>
    </w:r>
  </w:p>
  <w:p w:rsidR="004D2F6F" w:rsidRDefault="004D2F6F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F356A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F356AB" w:rsidRPr="00A808A7">
      <w:rPr>
        <w:rFonts w:cs="Arial"/>
        <w:sz w:val="18"/>
        <w:szCs w:val="18"/>
      </w:rPr>
      <w:fldChar w:fldCharType="separate"/>
    </w:r>
    <w:r w:rsidR="00417741">
      <w:rPr>
        <w:rFonts w:cs="Arial"/>
        <w:noProof/>
        <w:sz w:val="18"/>
        <w:szCs w:val="18"/>
      </w:rPr>
      <w:t>22</w:t>
    </w:r>
    <w:r w:rsidR="00F356AB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6F" w:rsidRDefault="004D2F6F" w:rsidP="002B10BA">
      <w:r>
        <w:separator/>
      </w:r>
    </w:p>
  </w:footnote>
  <w:footnote w:type="continuationSeparator" w:id="1">
    <w:p w:rsidR="004D2F6F" w:rsidRDefault="004D2F6F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6F" w:rsidRDefault="004D2F6F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92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4D2F6F" w:rsidRPr="002C0237" w:rsidRDefault="004D2F6F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C32B8"/>
    <w:multiLevelType w:val="hybridMultilevel"/>
    <w:tmpl w:val="027814D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7"/>
  </w:num>
  <w:num w:numId="4">
    <w:abstractNumId w:val="9"/>
  </w:num>
  <w:num w:numId="5">
    <w:abstractNumId w:val="15"/>
  </w:num>
  <w:num w:numId="6">
    <w:abstractNumId w:val="49"/>
  </w:num>
  <w:num w:numId="7">
    <w:abstractNumId w:val="50"/>
  </w:num>
  <w:num w:numId="8">
    <w:abstractNumId w:val="22"/>
  </w:num>
  <w:num w:numId="9">
    <w:abstractNumId w:val="43"/>
  </w:num>
  <w:num w:numId="10">
    <w:abstractNumId w:val="1"/>
  </w:num>
  <w:num w:numId="11">
    <w:abstractNumId w:val="41"/>
  </w:num>
  <w:num w:numId="12">
    <w:abstractNumId w:val="47"/>
  </w:num>
  <w:num w:numId="13">
    <w:abstractNumId w:val="21"/>
  </w:num>
  <w:num w:numId="14">
    <w:abstractNumId w:val="42"/>
  </w:num>
  <w:num w:numId="15">
    <w:abstractNumId w:val="31"/>
  </w:num>
  <w:num w:numId="16">
    <w:abstractNumId w:val="27"/>
  </w:num>
  <w:num w:numId="17">
    <w:abstractNumId w:val="10"/>
  </w:num>
  <w:num w:numId="18">
    <w:abstractNumId w:val="30"/>
  </w:num>
  <w:num w:numId="19">
    <w:abstractNumId w:val="11"/>
  </w:num>
  <w:num w:numId="20">
    <w:abstractNumId w:val="24"/>
  </w:num>
  <w:num w:numId="21">
    <w:abstractNumId w:val="17"/>
  </w:num>
  <w:num w:numId="22">
    <w:abstractNumId w:val="39"/>
  </w:num>
  <w:num w:numId="23">
    <w:abstractNumId w:val="28"/>
  </w:num>
  <w:num w:numId="24">
    <w:abstractNumId w:val="23"/>
  </w:num>
  <w:num w:numId="25">
    <w:abstractNumId w:val="33"/>
  </w:num>
  <w:num w:numId="26">
    <w:abstractNumId w:val="8"/>
  </w:num>
  <w:num w:numId="27">
    <w:abstractNumId w:val="44"/>
  </w:num>
  <w:num w:numId="28">
    <w:abstractNumId w:val="3"/>
  </w:num>
  <w:num w:numId="29">
    <w:abstractNumId w:val="38"/>
  </w:num>
  <w:num w:numId="30">
    <w:abstractNumId w:val="5"/>
  </w:num>
  <w:num w:numId="31">
    <w:abstractNumId w:val="6"/>
  </w:num>
  <w:num w:numId="32">
    <w:abstractNumId w:val="34"/>
  </w:num>
  <w:num w:numId="33">
    <w:abstractNumId w:val="19"/>
  </w:num>
  <w:num w:numId="34">
    <w:abstractNumId w:val="36"/>
  </w:num>
  <w:num w:numId="35">
    <w:abstractNumId w:val="7"/>
  </w:num>
  <w:num w:numId="36">
    <w:abstractNumId w:val="13"/>
  </w:num>
  <w:num w:numId="37">
    <w:abstractNumId w:val="4"/>
  </w:num>
  <w:num w:numId="38">
    <w:abstractNumId w:val="51"/>
  </w:num>
  <w:num w:numId="39">
    <w:abstractNumId w:val="35"/>
  </w:num>
  <w:num w:numId="40">
    <w:abstractNumId w:val="12"/>
  </w:num>
  <w:num w:numId="41">
    <w:abstractNumId w:val="48"/>
  </w:num>
  <w:num w:numId="42">
    <w:abstractNumId w:val="25"/>
  </w:num>
  <w:num w:numId="43">
    <w:abstractNumId w:val="46"/>
  </w:num>
  <w:num w:numId="44">
    <w:abstractNumId w:val="26"/>
  </w:num>
  <w:num w:numId="45">
    <w:abstractNumId w:val="14"/>
  </w:num>
  <w:num w:numId="46">
    <w:abstractNumId w:val="45"/>
  </w:num>
  <w:num w:numId="47">
    <w:abstractNumId w:val="16"/>
  </w:num>
  <w:num w:numId="48">
    <w:abstractNumId w:val="2"/>
  </w:num>
  <w:num w:numId="49">
    <w:abstractNumId w:val="18"/>
  </w:num>
  <w:num w:numId="50">
    <w:abstractNumId w:val="40"/>
  </w:num>
  <w:num w:numId="51">
    <w:abstractNumId w:val="32"/>
  </w:num>
  <w:num w:numId="52">
    <w:abstractNumId w:val="52"/>
  </w:num>
  <w:num w:numId="53">
    <w:abstractNumId w:val="2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13F6"/>
    <w:rsid w:val="000368BC"/>
    <w:rsid w:val="00037E18"/>
    <w:rsid w:val="00041C12"/>
    <w:rsid w:val="00042CDC"/>
    <w:rsid w:val="00053C9E"/>
    <w:rsid w:val="00061769"/>
    <w:rsid w:val="00061878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19F1"/>
    <w:rsid w:val="000837D2"/>
    <w:rsid w:val="00083958"/>
    <w:rsid w:val="00087962"/>
    <w:rsid w:val="000900F3"/>
    <w:rsid w:val="00096690"/>
    <w:rsid w:val="00096B44"/>
    <w:rsid w:val="000A6765"/>
    <w:rsid w:val="000B44C0"/>
    <w:rsid w:val="000B48A5"/>
    <w:rsid w:val="000B68FD"/>
    <w:rsid w:val="000C6178"/>
    <w:rsid w:val="000C7F68"/>
    <w:rsid w:val="000D4B02"/>
    <w:rsid w:val="000D5D7F"/>
    <w:rsid w:val="000E26D9"/>
    <w:rsid w:val="000E7CA6"/>
    <w:rsid w:val="000F5F7C"/>
    <w:rsid w:val="000F663C"/>
    <w:rsid w:val="000F7F84"/>
    <w:rsid w:val="0010203E"/>
    <w:rsid w:val="00104052"/>
    <w:rsid w:val="00105757"/>
    <w:rsid w:val="00112003"/>
    <w:rsid w:val="0012282A"/>
    <w:rsid w:val="00123C6F"/>
    <w:rsid w:val="00123FD9"/>
    <w:rsid w:val="00126692"/>
    <w:rsid w:val="0013224E"/>
    <w:rsid w:val="0013427A"/>
    <w:rsid w:val="0014061F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2584"/>
    <w:rsid w:val="00183746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E3064"/>
    <w:rsid w:val="001E61D6"/>
    <w:rsid w:val="001E6D27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6645F"/>
    <w:rsid w:val="00267686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0AE"/>
    <w:rsid w:val="003001BC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44817"/>
    <w:rsid w:val="00350981"/>
    <w:rsid w:val="003538D4"/>
    <w:rsid w:val="003603D9"/>
    <w:rsid w:val="003634DF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68BF"/>
    <w:rsid w:val="003D04BA"/>
    <w:rsid w:val="003D6617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17420"/>
    <w:rsid w:val="00417741"/>
    <w:rsid w:val="00420471"/>
    <w:rsid w:val="0042452E"/>
    <w:rsid w:val="00431493"/>
    <w:rsid w:val="00432204"/>
    <w:rsid w:val="00450131"/>
    <w:rsid w:val="004510EC"/>
    <w:rsid w:val="0045269B"/>
    <w:rsid w:val="004533A2"/>
    <w:rsid w:val="00453F0F"/>
    <w:rsid w:val="00471086"/>
    <w:rsid w:val="004744B8"/>
    <w:rsid w:val="00475A6B"/>
    <w:rsid w:val="00475AE8"/>
    <w:rsid w:val="00481D26"/>
    <w:rsid w:val="00495CA6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D2F6F"/>
    <w:rsid w:val="004E151F"/>
    <w:rsid w:val="004E20D9"/>
    <w:rsid w:val="004E3504"/>
    <w:rsid w:val="004E74AC"/>
    <w:rsid w:val="004F3054"/>
    <w:rsid w:val="004F379E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805FD"/>
    <w:rsid w:val="00591D95"/>
    <w:rsid w:val="00595E24"/>
    <w:rsid w:val="005A2678"/>
    <w:rsid w:val="005B1123"/>
    <w:rsid w:val="005B7C67"/>
    <w:rsid w:val="005C4611"/>
    <w:rsid w:val="005C4FC3"/>
    <w:rsid w:val="005D0A46"/>
    <w:rsid w:val="005D18F7"/>
    <w:rsid w:val="005D3780"/>
    <w:rsid w:val="005E408B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36733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645F"/>
    <w:rsid w:val="00680BC9"/>
    <w:rsid w:val="00686502"/>
    <w:rsid w:val="00687E7A"/>
    <w:rsid w:val="00693372"/>
    <w:rsid w:val="00693A4C"/>
    <w:rsid w:val="0069642C"/>
    <w:rsid w:val="00696BB6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0374C"/>
    <w:rsid w:val="00711A9A"/>
    <w:rsid w:val="00713770"/>
    <w:rsid w:val="00713DE8"/>
    <w:rsid w:val="00714A12"/>
    <w:rsid w:val="00720999"/>
    <w:rsid w:val="00724ED6"/>
    <w:rsid w:val="0073032C"/>
    <w:rsid w:val="00730EDC"/>
    <w:rsid w:val="007364C7"/>
    <w:rsid w:val="00746788"/>
    <w:rsid w:val="00752139"/>
    <w:rsid w:val="007608C3"/>
    <w:rsid w:val="00762FA2"/>
    <w:rsid w:val="00764E25"/>
    <w:rsid w:val="007669A1"/>
    <w:rsid w:val="0077007C"/>
    <w:rsid w:val="00773435"/>
    <w:rsid w:val="0077509D"/>
    <w:rsid w:val="0078376D"/>
    <w:rsid w:val="007840D2"/>
    <w:rsid w:val="00792D58"/>
    <w:rsid w:val="00796D7B"/>
    <w:rsid w:val="007A2348"/>
    <w:rsid w:val="007A3450"/>
    <w:rsid w:val="007A34B8"/>
    <w:rsid w:val="007B0EED"/>
    <w:rsid w:val="007B3B6A"/>
    <w:rsid w:val="007C0678"/>
    <w:rsid w:val="007C0B79"/>
    <w:rsid w:val="007D0F76"/>
    <w:rsid w:val="007E2002"/>
    <w:rsid w:val="007E607A"/>
    <w:rsid w:val="007E6BFD"/>
    <w:rsid w:val="007E6DDE"/>
    <w:rsid w:val="007F24A3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308E"/>
    <w:rsid w:val="00824040"/>
    <w:rsid w:val="0082655E"/>
    <w:rsid w:val="008275FF"/>
    <w:rsid w:val="00827FC8"/>
    <w:rsid w:val="00827FC9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2272"/>
    <w:rsid w:val="008847C7"/>
    <w:rsid w:val="00885B1B"/>
    <w:rsid w:val="00885BB7"/>
    <w:rsid w:val="008A18EE"/>
    <w:rsid w:val="008A3F27"/>
    <w:rsid w:val="008B1F73"/>
    <w:rsid w:val="008B4FC3"/>
    <w:rsid w:val="008B5D9F"/>
    <w:rsid w:val="008B5FB2"/>
    <w:rsid w:val="008C075A"/>
    <w:rsid w:val="008C0E7C"/>
    <w:rsid w:val="008C7906"/>
    <w:rsid w:val="008D3943"/>
    <w:rsid w:val="008D6934"/>
    <w:rsid w:val="008E1187"/>
    <w:rsid w:val="008E1E80"/>
    <w:rsid w:val="008E3B5C"/>
    <w:rsid w:val="008F2D6C"/>
    <w:rsid w:val="008F2FFE"/>
    <w:rsid w:val="008F4EAF"/>
    <w:rsid w:val="008F606A"/>
    <w:rsid w:val="008F7B75"/>
    <w:rsid w:val="008F7EEC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43D98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4467"/>
    <w:rsid w:val="0099621E"/>
    <w:rsid w:val="009A1A83"/>
    <w:rsid w:val="009A2E7B"/>
    <w:rsid w:val="009A5F02"/>
    <w:rsid w:val="009A6482"/>
    <w:rsid w:val="009B2881"/>
    <w:rsid w:val="009C56B4"/>
    <w:rsid w:val="009E0C25"/>
    <w:rsid w:val="009E511F"/>
    <w:rsid w:val="009E523E"/>
    <w:rsid w:val="009F3437"/>
    <w:rsid w:val="009F364E"/>
    <w:rsid w:val="009F47C6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5B3"/>
    <w:rsid w:val="00A31C1F"/>
    <w:rsid w:val="00A33A0F"/>
    <w:rsid w:val="00A33F9E"/>
    <w:rsid w:val="00A34334"/>
    <w:rsid w:val="00A359BA"/>
    <w:rsid w:val="00A375C8"/>
    <w:rsid w:val="00A3791E"/>
    <w:rsid w:val="00A405A9"/>
    <w:rsid w:val="00A43199"/>
    <w:rsid w:val="00A45DF1"/>
    <w:rsid w:val="00A47048"/>
    <w:rsid w:val="00A51A48"/>
    <w:rsid w:val="00A61E4E"/>
    <w:rsid w:val="00A6729F"/>
    <w:rsid w:val="00A70109"/>
    <w:rsid w:val="00A7620D"/>
    <w:rsid w:val="00A76B07"/>
    <w:rsid w:val="00A95F2A"/>
    <w:rsid w:val="00AA44A3"/>
    <w:rsid w:val="00AA5CC0"/>
    <w:rsid w:val="00AA5D5A"/>
    <w:rsid w:val="00AA605C"/>
    <w:rsid w:val="00AB179B"/>
    <w:rsid w:val="00AB1C88"/>
    <w:rsid w:val="00AD03C9"/>
    <w:rsid w:val="00AD20B6"/>
    <w:rsid w:val="00AD2F63"/>
    <w:rsid w:val="00AE4896"/>
    <w:rsid w:val="00AE7993"/>
    <w:rsid w:val="00AF072F"/>
    <w:rsid w:val="00AF61A1"/>
    <w:rsid w:val="00B06F1C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5A72"/>
    <w:rsid w:val="00B460FA"/>
    <w:rsid w:val="00B46B11"/>
    <w:rsid w:val="00B55DD9"/>
    <w:rsid w:val="00B61905"/>
    <w:rsid w:val="00B63E64"/>
    <w:rsid w:val="00B64CCD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3112"/>
    <w:rsid w:val="00BD36B4"/>
    <w:rsid w:val="00BF16D5"/>
    <w:rsid w:val="00BF4359"/>
    <w:rsid w:val="00BF631E"/>
    <w:rsid w:val="00BF77FF"/>
    <w:rsid w:val="00C01AAF"/>
    <w:rsid w:val="00C033EA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23D5"/>
    <w:rsid w:val="00C74AF1"/>
    <w:rsid w:val="00C77E8C"/>
    <w:rsid w:val="00C85C43"/>
    <w:rsid w:val="00C904A2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4228"/>
    <w:rsid w:val="00CD5438"/>
    <w:rsid w:val="00CD6E8A"/>
    <w:rsid w:val="00CE3FD0"/>
    <w:rsid w:val="00CE4154"/>
    <w:rsid w:val="00CE45EE"/>
    <w:rsid w:val="00CF37B5"/>
    <w:rsid w:val="00CF46DC"/>
    <w:rsid w:val="00CF4B8C"/>
    <w:rsid w:val="00CF6EC9"/>
    <w:rsid w:val="00CF6F50"/>
    <w:rsid w:val="00CF7512"/>
    <w:rsid w:val="00D00D2B"/>
    <w:rsid w:val="00D0114E"/>
    <w:rsid w:val="00D01E13"/>
    <w:rsid w:val="00D02D1C"/>
    <w:rsid w:val="00D10D68"/>
    <w:rsid w:val="00D25707"/>
    <w:rsid w:val="00D35225"/>
    <w:rsid w:val="00D4304E"/>
    <w:rsid w:val="00D47FE7"/>
    <w:rsid w:val="00D51417"/>
    <w:rsid w:val="00D56508"/>
    <w:rsid w:val="00D62A08"/>
    <w:rsid w:val="00D64491"/>
    <w:rsid w:val="00D66FF6"/>
    <w:rsid w:val="00D67F53"/>
    <w:rsid w:val="00D702E4"/>
    <w:rsid w:val="00D705AF"/>
    <w:rsid w:val="00D72A4D"/>
    <w:rsid w:val="00D75840"/>
    <w:rsid w:val="00D777FF"/>
    <w:rsid w:val="00D81A9D"/>
    <w:rsid w:val="00D82B4A"/>
    <w:rsid w:val="00D8500E"/>
    <w:rsid w:val="00D923A1"/>
    <w:rsid w:val="00D96D5C"/>
    <w:rsid w:val="00DA0967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E4325"/>
    <w:rsid w:val="00DE4608"/>
    <w:rsid w:val="00DE612B"/>
    <w:rsid w:val="00E030F9"/>
    <w:rsid w:val="00E03497"/>
    <w:rsid w:val="00E12148"/>
    <w:rsid w:val="00E1331C"/>
    <w:rsid w:val="00E14BD6"/>
    <w:rsid w:val="00E1595C"/>
    <w:rsid w:val="00E23A90"/>
    <w:rsid w:val="00E24F0B"/>
    <w:rsid w:val="00E26B06"/>
    <w:rsid w:val="00E307AC"/>
    <w:rsid w:val="00E30E7D"/>
    <w:rsid w:val="00E36985"/>
    <w:rsid w:val="00E43AA7"/>
    <w:rsid w:val="00E444C3"/>
    <w:rsid w:val="00E45C14"/>
    <w:rsid w:val="00E51A39"/>
    <w:rsid w:val="00E52201"/>
    <w:rsid w:val="00E56E92"/>
    <w:rsid w:val="00E60E15"/>
    <w:rsid w:val="00E640C1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32EC7"/>
    <w:rsid w:val="00F356AB"/>
    <w:rsid w:val="00F41A06"/>
    <w:rsid w:val="00F45877"/>
    <w:rsid w:val="00F5140C"/>
    <w:rsid w:val="00F54DCC"/>
    <w:rsid w:val="00F55D07"/>
    <w:rsid w:val="00F55D7D"/>
    <w:rsid w:val="00F56A9D"/>
    <w:rsid w:val="00F602B9"/>
    <w:rsid w:val="00F65DCF"/>
    <w:rsid w:val="00F672CE"/>
    <w:rsid w:val="00F67968"/>
    <w:rsid w:val="00F700C3"/>
    <w:rsid w:val="00F71330"/>
    <w:rsid w:val="00F73045"/>
    <w:rsid w:val="00F73C6D"/>
    <w:rsid w:val="00F74CBA"/>
    <w:rsid w:val="00F77168"/>
    <w:rsid w:val="00F80AE2"/>
    <w:rsid w:val="00F82964"/>
    <w:rsid w:val="00F84D0B"/>
    <w:rsid w:val="00F91B36"/>
    <w:rsid w:val="00F94503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4C71"/>
    <w:rsid w:val="00FD57B0"/>
    <w:rsid w:val="00FD72A0"/>
    <w:rsid w:val="00FE3E27"/>
    <w:rsid w:val="00FF0CAC"/>
    <w:rsid w:val="00FF26C9"/>
    <w:rsid w:val="00FF2E0B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B0B2-3AD9-490D-9356-D1FA26F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23</Pages>
  <Words>7642</Words>
  <Characters>45858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516</cp:revision>
  <cp:lastPrinted>2016-06-22T12:19:00Z</cp:lastPrinted>
  <dcterms:created xsi:type="dcterms:W3CDTF">2013-05-21T08:16:00Z</dcterms:created>
  <dcterms:modified xsi:type="dcterms:W3CDTF">2016-07-07T08:30:00Z</dcterms:modified>
</cp:coreProperties>
</file>