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55" w:rsidRPr="009D04E8" w:rsidRDefault="00B46655" w:rsidP="009D04E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D04E8">
        <w:rPr>
          <w:rFonts w:ascii="Arial" w:hAnsi="Arial" w:cs="Arial"/>
          <w:b/>
          <w:sz w:val="20"/>
          <w:szCs w:val="20"/>
        </w:rPr>
        <w:t xml:space="preserve">Dostawa </w:t>
      </w:r>
      <w:r w:rsidR="009D04E8" w:rsidRPr="009D04E8">
        <w:rPr>
          <w:rFonts w:ascii="Arial" w:hAnsi="Arial" w:cs="Arial"/>
          <w:b/>
          <w:sz w:val="20"/>
          <w:szCs w:val="20"/>
        </w:rPr>
        <w:t>mikroskopu stereoskopowego</w:t>
      </w:r>
      <w:r w:rsidR="00873A97" w:rsidRPr="009D04E8">
        <w:rPr>
          <w:rFonts w:ascii="Arial" w:hAnsi="Arial" w:cs="Arial"/>
          <w:b/>
          <w:sz w:val="20"/>
          <w:szCs w:val="20"/>
        </w:rPr>
        <w:t xml:space="preserve"> </w:t>
      </w:r>
      <w:r w:rsidRPr="009D04E8">
        <w:rPr>
          <w:rFonts w:ascii="Arial" w:hAnsi="Arial" w:cs="Arial"/>
          <w:b/>
          <w:sz w:val="20"/>
          <w:szCs w:val="20"/>
        </w:rPr>
        <w:t>dla Uniwersytetu Gdańskiego</w:t>
      </w:r>
    </w:p>
    <w:p w:rsidR="002C7DE6" w:rsidRPr="009D04E8" w:rsidRDefault="002C7DE6" w:rsidP="009D04E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203B4" w:rsidRPr="009D04E8" w:rsidRDefault="002C7DE6" w:rsidP="009D04E8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>OBLIGATORYJNE (WYMAGANE) PARAMETRY I FUNKCJE</w:t>
      </w:r>
    </w:p>
    <w:p w:rsidR="00A26FA0" w:rsidRPr="009D04E8" w:rsidRDefault="00A26FA0" w:rsidP="009D04E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D04E8" w:rsidRPr="009D04E8" w:rsidRDefault="009D04E8" w:rsidP="009D04E8">
      <w:pPr>
        <w:pStyle w:val="Akapitzlist"/>
        <w:numPr>
          <w:ilvl w:val="0"/>
          <w:numId w:val="17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>Powiększenie mikroskopu od 10x do 80x.</w:t>
      </w:r>
    </w:p>
    <w:p w:rsidR="009D04E8" w:rsidRPr="009D04E8" w:rsidRDefault="009D04E8" w:rsidP="009D04E8">
      <w:pPr>
        <w:pStyle w:val="Akapitzlist"/>
        <w:numPr>
          <w:ilvl w:val="0"/>
          <w:numId w:val="17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 xml:space="preserve">Układ optyczny, tory optyczne równoległe. Obraz rzeczywisty, prosty, nieodwrócony. </w:t>
      </w:r>
    </w:p>
    <w:p w:rsidR="009D04E8" w:rsidRPr="009D04E8" w:rsidRDefault="009D04E8" w:rsidP="009D04E8">
      <w:pPr>
        <w:pStyle w:val="Akapitzlist"/>
        <w:numPr>
          <w:ilvl w:val="0"/>
          <w:numId w:val="17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>Dwustronne pokrętło zmiany powiększenia zoom, wyskalowane.</w:t>
      </w:r>
    </w:p>
    <w:p w:rsidR="009D04E8" w:rsidRPr="009D04E8" w:rsidRDefault="009D04E8" w:rsidP="009D04E8">
      <w:pPr>
        <w:pStyle w:val="Akapitzlist"/>
        <w:numPr>
          <w:ilvl w:val="0"/>
          <w:numId w:val="17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>Obiektyw - plan o powiększeniu 1x, odległość robocza zawarta w granicach 70-85mm.</w:t>
      </w:r>
    </w:p>
    <w:p w:rsidR="009D04E8" w:rsidRPr="009D04E8" w:rsidRDefault="009D04E8" w:rsidP="009D04E8">
      <w:pPr>
        <w:pStyle w:val="Akapitzlist"/>
        <w:numPr>
          <w:ilvl w:val="0"/>
          <w:numId w:val="17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 xml:space="preserve">Okulary o powiększeniu 10x, polu widzenia 22 mm i regulacją </w:t>
      </w:r>
      <w:proofErr w:type="spellStart"/>
      <w:r w:rsidRPr="009D04E8">
        <w:rPr>
          <w:rFonts w:ascii="Arial" w:hAnsi="Arial" w:cs="Arial"/>
          <w:sz w:val="20"/>
          <w:szCs w:val="20"/>
        </w:rPr>
        <w:t>dioptryjną</w:t>
      </w:r>
      <w:proofErr w:type="spellEnd"/>
      <w:r w:rsidRPr="009D04E8">
        <w:rPr>
          <w:rFonts w:ascii="Arial" w:hAnsi="Arial" w:cs="Arial"/>
          <w:sz w:val="20"/>
          <w:szCs w:val="20"/>
        </w:rPr>
        <w:t xml:space="preserve">. Możliwość montowania mikrometrów pomiarowych. Gumowe osłonki. </w:t>
      </w:r>
    </w:p>
    <w:p w:rsidR="009D04E8" w:rsidRPr="009D04E8" w:rsidRDefault="009D04E8" w:rsidP="009D04E8">
      <w:pPr>
        <w:pStyle w:val="Akapitzlist"/>
        <w:numPr>
          <w:ilvl w:val="0"/>
          <w:numId w:val="17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 xml:space="preserve">Statyw ze stabilną, płaską podstawą, o wysokości nie większej niż 40 </w:t>
      </w:r>
      <w:proofErr w:type="spellStart"/>
      <w:r w:rsidRPr="009D04E8">
        <w:rPr>
          <w:rFonts w:ascii="Arial" w:hAnsi="Arial" w:cs="Arial"/>
          <w:sz w:val="20"/>
          <w:szCs w:val="20"/>
        </w:rPr>
        <w:t>mm</w:t>
      </w:r>
      <w:proofErr w:type="spellEnd"/>
      <w:r w:rsidRPr="009D04E8">
        <w:rPr>
          <w:rFonts w:ascii="Arial" w:hAnsi="Arial" w:cs="Arial"/>
          <w:sz w:val="20"/>
          <w:szCs w:val="20"/>
        </w:rPr>
        <w:t xml:space="preserve">. </w:t>
      </w:r>
    </w:p>
    <w:p w:rsidR="009D04E8" w:rsidRPr="009D04E8" w:rsidRDefault="009D04E8" w:rsidP="009D04E8">
      <w:pPr>
        <w:pStyle w:val="Akapitzlist"/>
        <w:numPr>
          <w:ilvl w:val="0"/>
          <w:numId w:val="17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>Dwustronne, podwójne  pokrętła ogniskowania mikro i makro, z regulacją siły docisku.</w:t>
      </w:r>
    </w:p>
    <w:p w:rsidR="009D04E8" w:rsidRPr="009D04E8" w:rsidRDefault="009D04E8" w:rsidP="009D04E8">
      <w:pPr>
        <w:pStyle w:val="Akapitzlist"/>
        <w:numPr>
          <w:ilvl w:val="0"/>
          <w:numId w:val="17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>Możliwość przełożenia układu optycznego mikroskopu, (w pozycję dolną i górną) na kolumnie statywu.</w:t>
      </w:r>
    </w:p>
    <w:p w:rsidR="009D04E8" w:rsidRPr="009D04E8" w:rsidRDefault="009D04E8" w:rsidP="009D04E8">
      <w:pPr>
        <w:pStyle w:val="Akapitzlist"/>
        <w:numPr>
          <w:ilvl w:val="0"/>
          <w:numId w:val="17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>Ergonomiczna nasadka okularowa dwuoczna, pochylona pod kątem 20°.</w:t>
      </w:r>
    </w:p>
    <w:p w:rsidR="009D04E8" w:rsidRPr="009D04E8" w:rsidRDefault="009D04E8" w:rsidP="009D04E8">
      <w:pPr>
        <w:pStyle w:val="Akapitzlist"/>
        <w:numPr>
          <w:ilvl w:val="0"/>
          <w:numId w:val="17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>Gumowe muszle oczne, pokrowiec antystatyczny na mikroskop.</w:t>
      </w:r>
    </w:p>
    <w:p w:rsidR="009D04E8" w:rsidRPr="009D04E8" w:rsidRDefault="009D04E8" w:rsidP="009D04E8">
      <w:pPr>
        <w:pStyle w:val="Akapitzlist"/>
        <w:numPr>
          <w:ilvl w:val="0"/>
          <w:numId w:val="17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 xml:space="preserve">Oświetlacz, systemu </w:t>
      </w:r>
      <w:proofErr w:type="spellStart"/>
      <w:r w:rsidRPr="009D04E8">
        <w:rPr>
          <w:rFonts w:ascii="Arial" w:hAnsi="Arial" w:cs="Arial"/>
          <w:sz w:val="20"/>
          <w:szCs w:val="20"/>
        </w:rPr>
        <w:t>led</w:t>
      </w:r>
      <w:proofErr w:type="spellEnd"/>
      <w:r w:rsidRPr="009D04E8">
        <w:rPr>
          <w:rFonts w:ascii="Arial" w:hAnsi="Arial" w:cs="Arial"/>
          <w:sz w:val="20"/>
          <w:szCs w:val="20"/>
        </w:rPr>
        <w:t>, z regulacją natężenia oświetlenia, typu łabędzie szyje, na zewnętrznym statywie.</w:t>
      </w:r>
    </w:p>
    <w:p w:rsidR="009D04E8" w:rsidRPr="009D04E8" w:rsidRDefault="009D04E8" w:rsidP="009D04E8">
      <w:pPr>
        <w:pStyle w:val="Akapitzlist"/>
        <w:numPr>
          <w:ilvl w:val="0"/>
          <w:numId w:val="17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>Mikroskopowa kamera cyfrowa, kolorowa typu CCD:</w:t>
      </w:r>
    </w:p>
    <w:p w:rsidR="009D04E8" w:rsidRPr="009D04E8" w:rsidRDefault="009D04E8" w:rsidP="009D04E8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>- sensor – min. 1/2.33” CMOS</w:t>
      </w:r>
      <w:r>
        <w:rPr>
          <w:rFonts w:ascii="Arial" w:hAnsi="Arial" w:cs="Arial"/>
          <w:sz w:val="20"/>
          <w:szCs w:val="20"/>
        </w:rPr>
        <w:t>,</w:t>
      </w:r>
    </w:p>
    <w:p w:rsidR="009D04E8" w:rsidRPr="009D04E8" w:rsidRDefault="009D04E8" w:rsidP="009D04E8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 xml:space="preserve">- piksel – min. 1.3 x 1.3 </w:t>
      </w:r>
      <w:proofErr w:type="spellStart"/>
      <w:r w:rsidRPr="009D04E8">
        <w:rPr>
          <w:rFonts w:ascii="Arial" w:hAnsi="Arial" w:cs="Arial"/>
          <w:sz w:val="20"/>
          <w:szCs w:val="20"/>
        </w:rPr>
        <w:t>um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9D04E8" w:rsidRPr="009D04E8" w:rsidRDefault="009D04E8" w:rsidP="009D04E8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>- interfejs – USB 3.0 / 0.5GB/s (pełne wsparcie)</w:t>
      </w:r>
      <w:r>
        <w:rPr>
          <w:rFonts w:ascii="Arial" w:hAnsi="Arial" w:cs="Arial"/>
          <w:sz w:val="20"/>
          <w:szCs w:val="20"/>
        </w:rPr>
        <w:t>,</w:t>
      </w:r>
      <w:r w:rsidRPr="009D04E8">
        <w:rPr>
          <w:rFonts w:ascii="Arial" w:hAnsi="Arial" w:cs="Arial"/>
          <w:sz w:val="20"/>
          <w:szCs w:val="20"/>
        </w:rPr>
        <w:t xml:space="preserve"> </w:t>
      </w:r>
    </w:p>
    <w:p w:rsidR="009D04E8" w:rsidRPr="009D04E8" w:rsidRDefault="009D04E8" w:rsidP="009D04E8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>- kolor - 24 bity RGB; możliwość pracy w trybie monochromatycznym</w:t>
      </w:r>
      <w:r>
        <w:rPr>
          <w:rFonts w:ascii="Arial" w:hAnsi="Arial" w:cs="Arial"/>
          <w:sz w:val="20"/>
          <w:szCs w:val="20"/>
        </w:rPr>
        <w:t>,</w:t>
      </w:r>
      <w:r w:rsidRPr="009D04E8">
        <w:rPr>
          <w:rFonts w:ascii="Arial" w:hAnsi="Arial" w:cs="Arial"/>
          <w:sz w:val="20"/>
          <w:szCs w:val="20"/>
        </w:rPr>
        <w:t xml:space="preserve"> </w:t>
      </w:r>
    </w:p>
    <w:p w:rsidR="009D04E8" w:rsidRPr="009D04E8" w:rsidRDefault="009D04E8" w:rsidP="009D04E8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>- wbudowany procesor graficzny</w:t>
      </w:r>
      <w:r>
        <w:rPr>
          <w:rFonts w:ascii="Arial" w:hAnsi="Arial" w:cs="Arial"/>
          <w:sz w:val="20"/>
          <w:szCs w:val="20"/>
        </w:rPr>
        <w:t>,</w:t>
      </w:r>
      <w:r w:rsidRPr="009D04E8">
        <w:rPr>
          <w:rFonts w:ascii="Arial" w:hAnsi="Arial" w:cs="Arial"/>
          <w:sz w:val="20"/>
          <w:szCs w:val="20"/>
        </w:rPr>
        <w:t xml:space="preserve"> </w:t>
      </w:r>
    </w:p>
    <w:p w:rsidR="009D04E8" w:rsidRPr="009D04E8" w:rsidRDefault="009D04E8" w:rsidP="009D04E8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 xml:space="preserve">- rozdzielczość/szybkość - 4608x3456/5 </w:t>
      </w:r>
      <w:proofErr w:type="spellStart"/>
      <w:r w:rsidRPr="009D04E8">
        <w:rPr>
          <w:rFonts w:ascii="Arial" w:hAnsi="Arial" w:cs="Arial"/>
          <w:sz w:val="20"/>
          <w:szCs w:val="20"/>
        </w:rPr>
        <w:t>kl</w:t>
      </w:r>
      <w:proofErr w:type="spellEnd"/>
      <w:r w:rsidRPr="009D04E8">
        <w:rPr>
          <w:rFonts w:ascii="Arial" w:hAnsi="Arial" w:cs="Arial"/>
          <w:sz w:val="20"/>
          <w:szCs w:val="20"/>
        </w:rPr>
        <w:t xml:space="preserve">/s, 2304x1728 / 25 </w:t>
      </w:r>
      <w:proofErr w:type="spellStart"/>
      <w:r w:rsidRPr="009D04E8">
        <w:rPr>
          <w:rFonts w:ascii="Arial" w:hAnsi="Arial" w:cs="Arial"/>
          <w:sz w:val="20"/>
          <w:szCs w:val="20"/>
        </w:rPr>
        <w:t>kl</w:t>
      </w:r>
      <w:proofErr w:type="spellEnd"/>
      <w:r w:rsidRPr="009D04E8">
        <w:rPr>
          <w:rFonts w:ascii="Arial" w:hAnsi="Arial" w:cs="Arial"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>,</w:t>
      </w:r>
      <w:r w:rsidRPr="009D04E8">
        <w:rPr>
          <w:rFonts w:ascii="Arial" w:hAnsi="Arial" w:cs="Arial"/>
          <w:sz w:val="20"/>
          <w:szCs w:val="20"/>
        </w:rPr>
        <w:t xml:space="preserve"> </w:t>
      </w:r>
    </w:p>
    <w:p w:rsidR="009D04E8" w:rsidRPr="009D04E8" w:rsidRDefault="009D04E8" w:rsidP="009D04E8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>- ekspozycja – min. 0,1 ms do 1s</w:t>
      </w:r>
      <w:r>
        <w:rPr>
          <w:rFonts w:ascii="Arial" w:hAnsi="Arial" w:cs="Arial"/>
          <w:sz w:val="20"/>
          <w:szCs w:val="20"/>
        </w:rPr>
        <w:t>,</w:t>
      </w:r>
      <w:r w:rsidRPr="009D04E8">
        <w:rPr>
          <w:rFonts w:ascii="Arial" w:hAnsi="Arial" w:cs="Arial"/>
          <w:sz w:val="20"/>
          <w:szCs w:val="20"/>
        </w:rPr>
        <w:t xml:space="preserve"> </w:t>
      </w:r>
    </w:p>
    <w:p w:rsidR="009D04E8" w:rsidRPr="009D04E8" w:rsidRDefault="009D04E8" w:rsidP="009D04E8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>- rejestracja plików w</w:t>
      </w:r>
      <w:r>
        <w:rPr>
          <w:rFonts w:ascii="Arial" w:hAnsi="Arial" w:cs="Arial"/>
          <w:sz w:val="20"/>
          <w:szCs w:val="20"/>
        </w:rPr>
        <w:t xml:space="preserve"> formatach: JPG, BMP, TIFF, AVI,</w:t>
      </w:r>
    </w:p>
    <w:p w:rsidR="009D04E8" w:rsidRPr="009D04E8" w:rsidRDefault="009D04E8" w:rsidP="009D04E8">
      <w:pPr>
        <w:pStyle w:val="Akapitzlist"/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>- funkcja jednoczesnego porównania na jednym ekr</w:t>
      </w:r>
      <w:r>
        <w:rPr>
          <w:rFonts w:ascii="Arial" w:hAnsi="Arial" w:cs="Arial"/>
          <w:sz w:val="20"/>
          <w:szCs w:val="20"/>
        </w:rPr>
        <w:t>anie podglądu próbki na żywo z obrazem zapisanym wcześniej,</w:t>
      </w:r>
    </w:p>
    <w:p w:rsidR="009D04E8" w:rsidRPr="009D04E8" w:rsidRDefault="009D04E8" w:rsidP="009D04E8">
      <w:pPr>
        <w:pStyle w:val="Akapitzlist"/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>- możliwość wykonywania pomiarów w podglądzie „na żywo” próbki, bez zapisywania zdjęcia na twardym dysku</w:t>
      </w:r>
    </w:p>
    <w:p w:rsidR="009D04E8" w:rsidRPr="009D04E8" w:rsidRDefault="009D04E8" w:rsidP="009D04E8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>- nanoszenie na obraz etykiet oraz wzorców skali z możliwością ich edycji;</w:t>
      </w:r>
    </w:p>
    <w:p w:rsidR="009D04E8" w:rsidRPr="009D04E8" w:rsidRDefault="009D04E8" w:rsidP="009D04E8">
      <w:pPr>
        <w:pStyle w:val="Akapitzlist"/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9D04E8">
        <w:rPr>
          <w:rFonts w:ascii="Arial" w:hAnsi="Arial" w:cs="Arial"/>
          <w:sz w:val="20"/>
          <w:szCs w:val="20"/>
        </w:rPr>
        <w:t>- funkcje poprawy jakości i kolorów zdjęcia (modyfikacja histogramu, kontrast, gamma, jasność, nasycenie, RGB).</w:t>
      </w:r>
    </w:p>
    <w:p w:rsidR="00DD3A95" w:rsidRPr="009D04E8" w:rsidRDefault="00DD3A95" w:rsidP="009D04E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DD3A95" w:rsidRPr="009D04E8" w:rsidSect="00C0796F">
      <w:headerReference w:type="even" r:id="rId8"/>
      <w:headerReference w:type="default" r:id="rId9"/>
      <w:footerReference w:type="default" r:id="rId10"/>
      <w:pgSz w:w="11906" w:h="16838"/>
      <w:pgMar w:top="818" w:right="992" w:bottom="993" w:left="992" w:header="284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82" w:rsidRDefault="005A1C82" w:rsidP="000354D3">
      <w:pPr>
        <w:spacing w:after="0" w:line="240" w:lineRule="auto"/>
      </w:pPr>
      <w:r>
        <w:separator/>
      </w:r>
    </w:p>
  </w:endnote>
  <w:endnote w:type="continuationSeparator" w:id="1">
    <w:p w:rsidR="005A1C82" w:rsidRDefault="005A1C82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82" w:rsidRDefault="005A1C82" w:rsidP="006F3755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ascii="Arial" w:hAnsi="Arial" w:cs="Arial"/>
        <w:sz w:val="18"/>
      </w:rPr>
    </w:pPr>
  </w:p>
  <w:p w:rsidR="005A1C82" w:rsidRPr="006F3755" w:rsidRDefault="005A1C82" w:rsidP="006F375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 w:rsidRPr="006F3755">
      <w:rPr>
        <w:rFonts w:ascii="Arial" w:hAnsi="Arial" w:cs="Arial"/>
        <w:sz w:val="18"/>
        <w:szCs w:val="18"/>
      </w:rPr>
      <w:t xml:space="preserve">Uniwersytet Gdański, Dział Zamówień Publicznych, ul. </w:t>
    </w:r>
    <w:r w:rsidR="006F2753">
      <w:rPr>
        <w:rFonts w:ascii="Arial" w:hAnsi="Arial" w:cs="Arial"/>
        <w:sz w:val="18"/>
        <w:szCs w:val="18"/>
      </w:rPr>
      <w:t xml:space="preserve">Jana </w:t>
    </w:r>
    <w:r w:rsidRPr="006F3755">
      <w:rPr>
        <w:rFonts w:ascii="Arial" w:hAnsi="Arial" w:cs="Arial"/>
        <w:sz w:val="18"/>
        <w:szCs w:val="18"/>
      </w:rPr>
      <w:t>Bażyńskiego 8, 80-309 Gdańsk</w:t>
    </w:r>
  </w:p>
  <w:p w:rsidR="005A1C82" w:rsidRPr="006F3755" w:rsidRDefault="005A1C82" w:rsidP="006F3755">
    <w:pPr>
      <w:pStyle w:val="Stopka"/>
      <w:ind w:right="281"/>
      <w:jc w:val="right"/>
      <w:rPr>
        <w:rFonts w:ascii="Arial" w:hAnsi="Arial" w:cs="Arial"/>
      </w:rPr>
    </w:pPr>
    <w:r w:rsidRPr="006F3755">
      <w:rPr>
        <w:rFonts w:ascii="Arial" w:hAnsi="Arial" w:cs="Arial"/>
        <w:sz w:val="18"/>
        <w:szCs w:val="18"/>
      </w:rPr>
      <w:t xml:space="preserve">str. </w:t>
    </w:r>
    <w:r w:rsidR="00432136" w:rsidRPr="006F3755">
      <w:rPr>
        <w:rFonts w:ascii="Arial" w:hAnsi="Arial" w:cs="Arial"/>
        <w:sz w:val="18"/>
        <w:szCs w:val="18"/>
      </w:rPr>
      <w:fldChar w:fldCharType="begin"/>
    </w:r>
    <w:r w:rsidRPr="006F3755">
      <w:rPr>
        <w:rFonts w:ascii="Arial" w:hAnsi="Arial" w:cs="Arial"/>
        <w:sz w:val="18"/>
        <w:szCs w:val="18"/>
      </w:rPr>
      <w:instrText xml:space="preserve"> PAGE    \* MERGEFORMAT </w:instrText>
    </w:r>
    <w:r w:rsidR="00432136" w:rsidRPr="006F3755">
      <w:rPr>
        <w:rFonts w:ascii="Arial" w:hAnsi="Arial" w:cs="Arial"/>
        <w:sz w:val="18"/>
        <w:szCs w:val="18"/>
      </w:rPr>
      <w:fldChar w:fldCharType="separate"/>
    </w:r>
    <w:r w:rsidR="009D04E8">
      <w:rPr>
        <w:rFonts w:ascii="Arial" w:hAnsi="Arial" w:cs="Arial"/>
        <w:noProof/>
        <w:sz w:val="18"/>
        <w:szCs w:val="18"/>
      </w:rPr>
      <w:t>1</w:t>
    </w:r>
    <w:r w:rsidR="00432136" w:rsidRPr="006F375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82" w:rsidRDefault="005A1C82" w:rsidP="000354D3">
      <w:pPr>
        <w:spacing w:after="0" w:line="240" w:lineRule="auto"/>
      </w:pPr>
      <w:r>
        <w:separator/>
      </w:r>
    </w:p>
  </w:footnote>
  <w:footnote w:type="continuationSeparator" w:id="1">
    <w:p w:rsidR="005A1C82" w:rsidRDefault="005A1C82" w:rsidP="0003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82" w:rsidRDefault="005A1C8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82" w:rsidRDefault="006F2753" w:rsidP="006F3755">
    <w:pPr>
      <w:pStyle w:val="Nagwek"/>
      <w:pBdr>
        <w:bottom w:val="single" w:sz="6" w:space="1" w:color="auto"/>
      </w:pBdr>
      <w:tabs>
        <w:tab w:val="center" w:pos="4961"/>
        <w:tab w:val="right" w:pos="9922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</w:t>
    </w:r>
    <w:r w:rsidR="009D04E8">
      <w:rPr>
        <w:rFonts w:ascii="Arial" w:hAnsi="Arial" w:cs="Arial"/>
        <w:i/>
        <w:sz w:val="18"/>
        <w:szCs w:val="18"/>
      </w:rPr>
      <w:t>121</w:t>
    </w:r>
    <w:r w:rsidR="005A1C82" w:rsidRPr="00EA68FF">
      <w:rPr>
        <w:rFonts w:ascii="Arial" w:hAnsi="Arial" w:cs="Arial"/>
        <w:i/>
        <w:sz w:val="18"/>
        <w:szCs w:val="18"/>
      </w:rPr>
      <w:t>/1</w:t>
    </w:r>
    <w:r w:rsidR="005A1C82">
      <w:rPr>
        <w:rFonts w:ascii="Arial" w:hAnsi="Arial" w:cs="Arial"/>
        <w:i/>
        <w:sz w:val="18"/>
        <w:szCs w:val="18"/>
      </w:rPr>
      <w:t>6</w:t>
    </w:r>
    <w:r w:rsidR="005A1C82" w:rsidRPr="00EA68FF">
      <w:rPr>
        <w:rFonts w:ascii="Arial" w:hAnsi="Arial" w:cs="Arial"/>
        <w:i/>
        <w:sz w:val="18"/>
        <w:szCs w:val="18"/>
      </w:rPr>
      <w:t xml:space="preserve">/WW - załącznik nr </w:t>
    </w:r>
    <w:r w:rsidR="005A1C82">
      <w:rPr>
        <w:rFonts w:ascii="Arial" w:hAnsi="Arial" w:cs="Arial"/>
        <w:i/>
        <w:sz w:val="18"/>
        <w:szCs w:val="18"/>
      </w:rPr>
      <w:t>2 do SIWZ – 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D03"/>
    <w:multiLevelType w:val="hybridMultilevel"/>
    <w:tmpl w:val="CB843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06D9"/>
    <w:multiLevelType w:val="hybridMultilevel"/>
    <w:tmpl w:val="B992C9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054CF"/>
    <w:multiLevelType w:val="hybridMultilevel"/>
    <w:tmpl w:val="AB36B5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B2E98"/>
    <w:multiLevelType w:val="hybridMultilevel"/>
    <w:tmpl w:val="289899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627F0"/>
    <w:multiLevelType w:val="hybridMultilevel"/>
    <w:tmpl w:val="AE206F16"/>
    <w:lvl w:ilvl="0" w:tplc="66740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85375"/>
    <w:multiLevelType w:val="hybridMultilevel"/>
    <w:tmpl w:val="FAC4E2F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64E48"/>
    <w:multiLevelType w:val="hybridMultilevel"/>
    <w:tmpl w:val="E382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DB037C"/>
    <w:multiLevelType w:val="hybridMultilevel"/>
    <w:tmpl w:val="D3F87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43F6F"/>
    <w:multiLevelType w:val="hybridMultilevel"/>
    <w:tmpl w:val="82B2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A312D"/>
    <w:multiLevelType w:val="hybridMultilevel"/>
    <w:tmpl w:val="915AA9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086109"/>
    <w:multiLevelType w:val="hybridMultilevel"/>
    <w:tmpl w:val="CD061A94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310D2"/>
    <w:multiLevelType w:val="hybridMultilevel"/>
    <w:tmpl w:val="F8EAB7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274613"/>
    <w:multiLevelType w:val="hybridMultilevel"/>
    <w:tmpl w:val="25AED8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B5745A"/>
    <w:multiLevelType w:val="hybridMultilevel"/>
    <w:tmpl w:val="D41A8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BD5039"/>
    <w:multiLevelType w:val="hybridMultilevel"/>
    <w:tmpl w:val="E7C8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5409D5"/>
    <w:multiLevelType w:val="hybridMultilevel"/>
    <w:tmpl w:val="BA586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0"/>
  </w:num>
  <w:num w:numId="8">
    <w:abstractNumId w:val="3"/>
  </w:num>
  <w:num w:numId="9">
    <w:abstractNumId w:val="15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 w:numId="14">
    <w:abstractNumId w:val="7"/>
  </w:num>
  <w:num w:numId="15">
    <w:abstractNumId w:val="10"/>
  </w:num>
  <w:num w:numId="16">
    <w:abstractNumId w:val="5"/>
  </w:num>
  <w:num w:numId="17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0354D3"/>
    <w:rsid w:val="000203B4"/>
    <w:rsid w:val="00020FA3"/>
    <w:rsid w:val="000354D3"/>
    <w:rsid w:val="00040060"/>
    <w:rsid w:val="000463EF"/>
    <w:rsid w:val="001432A0"/>
    <w:rsid w:val="001B2CB6"/>
    <w:rsid w:val="001F546C"/>
    <w:rsid w:val="00207254"/>
    <w:rsid w:val="00207D38"/>
    <w:rsid w:val="002124A1"/>
    <w:rsid w:val="00216054"/>
    <w:rsid w:val="002259CF"/>
    <w:rsid w:val="00230A81"/>
    <w:rsid w:val="002474FA"/>
    <w:rsid w:val="002515DE"/>
    <w:rsid w:val="00271389"/>
    <w:rsid w:val="002C04EB"/>
    <w:rsid w:val="002C75F4"/>
    <w:rsid w:val="002C7DE6"/>
    <w:rsid w:val="002F4E9A"/>
    <w:rsid w:val="00303EE9"/>
    <w:rsid w:val="003312D3"/>
    <w:rsid w:val="00350830"/>
    <w:rsid w:val="00376BC1"/>
    <w:rsid w:val="003B68A0"/>
    <w:rsid w:val="003C1701"/>
    <w:rsid w:val="00432136"/>
    <w:rsid w:val="00436DD4"/>
    <w:rsid w:val="0045488C"/>
    <w:rsid w:val="004567FA"/>
    <w:rsid w:val="004666D0"/>
    <w:rsid w:val="004749B4"/>
    <w:rsid w:val="004751C0"/>
    <w:rsid w:val="004960FC"/>
    <w:rsid w:val="004A60EF"/>
    <w:rsid w:val="004E16D5"/>
    <w:rsid w:val="005315AC"/>
    <w:rsid w:val="005509F2"/>
    <w:rsid w:val="0055587B"/>
    <w:rsid w:val="005616BE"/>
    <w:rsid w:val="00597B89"/>
    <w:rsid w:val="005A1C82"/>
    <w:rsid w:val="005F5E89"/>
    <w:rsid w:val="00640E74"/>
    <w:rsid w:val="006A2846"/>
    <w:rsid w:val="006A756E"/>
    <w:rsid w:val="006B0F3A"/>
    <w:rsid w:val="006B7881"/>
    <w:rsid w:val="006F2753"/>
    <w:rsid w:val="006F3755"/>
    <w:rsid w:val="00733F7C"/>
    <w:rsid w:val="00764245"/>
    <w:rsid w:val="00767A99"/>
    <w:rsid w:val="0078145C"/>
    <w:rsid w:val="007A250D"/>
    <w:rsid w:val="007A5C9C"/>
    <w:rsid w:val="007E3F9E"/>
    <w:rsid w:val="007E66BC"/>
    <w:rsid w:val="00805CBF"/>
    <w:rsid w:val="00823C50"/>
    <w:rsid w:val="00824130"/>
    <w:rsid w:val="008643B4"/>
    <w:rsid w:val="00873A97"/>
    <w:rsid w:val="00876CD1"/>
    <w:rsid w:val="008C52A4"/>
    <w:rsid w:val="008D4C23"/>
    <w:rsid w:val="009132EC"/>
    <w:rsid w:val="00914FB0"/>
    <w:rsid w:val="009210D1"/>
    <w:rsid w:val="009316F9"/>
    <w:rsid w:val="009410A9"/>
    <w:rsid w:val="009651E5"/>
    <w:rsid w:val="00986F1C"/>
    <w:rsid w:val="00986F40"/>
    <w:rsid w:val="009A0F74"/>
    <w:rsid w:val="009B5A05"/>
    <w:rsid w:val="009D04E8"/>
    <w:rsid w:val="009D4EE4"/>
    <w:rsid w:val="00A26FA0"/>
    <w:rsid w:val="00A27298"/>
    <w:rsid w:val="00A338D8"/>
    <w:rsid w:val="00A577A4"/>
    <w:rsid w:val="00A855EC"/>
    <w:rsid w:val="00AA396D"/>
    <w:rsid w:val="00AA3CD3"/>
    <w:rsid w:val="00AE309B"/>
    <w:rsid w:val="00AF578C"/>
    <w:rsid w:val="00B07786"/>
    <w:rsid w:val="00B14EFA"/>
    <w:rsid w:val="00B224CB"/>
    <w:rsid w:val="00B35D1A"/>
    <w:rsid w:val="00B46655"/>
    <w:rsid w:val="00B51551"/>
    <w:rsid w:val="00B60877"/>
    <w:rsid w:val="00B829A5"/>
    <w:rsid w:val="00B91739"/>
    <w:rsid w:val="00B94EF8"/>
    <w:rsid w:val="00BA71BD"/>
    <w:rsid w:val="00BB3AF0"/>
    <w:rsid w:val="00BB71BD"/>
    <w:rsid w:val="00BF1FC6"/>
    <w:rsid w:val="00C0796F"/>
    <w:rsid w:val="00C107A5"/>
    <w:rsid w:val="00C22513"/>
    <w:rsid w:val="00C44EF6"/>
    <w:rsid w:val="00C530F9"/>
    <w:rsid w:val="00C87632"/>
    <w:rsid w:val="00CB13F1"/>
    <w:rsid w:val="00CC6DD8"/>
    <w:rsid w:val="00CF3044"/>
    <w:rsid w:val="00D33D61"/>
    <w:rsid w:val="00D35262"/>
    <w:rsid w:val="00D47F5C"/>
    <w:rsid w:val="00D72815"/>
    <w:rsid w:val="00D85EAA"/>
    <w:rsid w:val="00DB254D"/>
    <w:rsid w:val="00DC72BB"/>
    <w:rsid w:val="00DD3A95"/>
    <w:rsid w:val="00E11D92"/>
    <w:rsid w:val="00E47606"/>
    <w:rsid w:val="00E70DE2"/>
    <w:rsid w:val="00E87CC3"/>
    <w:rsid w:val="00EB2756"/>
    <w:rsid w:val="00EF0830"/>
    <w:rsid w:val="00F21245"/>
    <w:rsid w:val="00F37D4F"/>
    <w:rsid w:val="00F52321"/>
    <w:rsid w:val="00F91425"/>
    <w:rsid w:val="00FA516D"/>
    <w:rsid w:val="00FC1CB0"/>
    <w:rsid w:val="00FE1368"/>
    <w:rsid w:val="00FE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0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0FC"/>
    <w:rPr>
      <w:vertAlign w:val="superscript"/>
    </w:rPr>
  </w:style>
  <w:style w:type="table" w:styleId="Tabela-Siatka">
    <w:name w:val="Table Grid"/>
    <w:basedOn w:val="Standardowy"/>
    <w:uiPriority w:val="59"/>
    <w:rsid w:val="006A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8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88C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5488C"/>
    <w:pPr>
      <w:spacing w:before="24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45488C"/>
    <w:rPr>
      <w:vertAlign w:val="superscript"/>
    </w:rPr>
  </w:style>
  <w:style w:type="paragraph" w:customStyle="1" w:styleId="Normalny1">
    <w:name w:val="Normalny1"/>
    <w:rsid w:val="00B829A5"/>
    <w:pPr>
      <w:spacing w:after="0"/>
    </w:pPr>
    <w:rPr>
      <w:rFonts w:ascii="Arial" w:eastAsia="Arial" w:hAnsi="Arial" w:cs="Arial"/>
      <w:color w:val="00000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87CC3"/>
    <w:pPr>
      <w:spacing w:before="24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640E74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59"/>
    <w:rsid w:val="009651E5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0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0FC"/>
    <w:rPr>
      <w:vertAlign w:val="superscript"/>
    </w:rPr>
  </w:style>
  <w:style w:type="table" w:styleId="Tabela-Siatka">
    <w:name w:val="Table Grid"/>
    <w:basedOn w:val="Standardowy"/>
    <w:uiPriority w:val="59"/>
    <w:rsid w:val="006A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8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88C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5488C"/>
    <w:pPr>
      <w:spacing w:before="24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45488C"/>
    <w:rPr>
      <w:vertAlign w:val="superscript"/>
    </w:rPr>
  </w:style>
  <w:style w:type="paragraph" w:customStyle="1" w:styleId="Normalny1">
    <w:name w:val="Normalny1"/>
    <w:rsid w:val="00B829A5"/>
    <w:pPr>
      <w:spacing w:after="0"/>
    </w:pPr>
    <w:rPr>
      <w:rFonts w:ascii="Arial" w:eastAsia="Arial" w:hAnsi="Arial" w:cs="Arial"/>
      <w:color w:val="00000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87CC3"/>
    <w:pPr>
      <w:spacing w:before="24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40E7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9651E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47AE-AD3A-48C0-A165-C4A14FAF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Wojciech Witkowski</cp:lastModifiedBy>
  <cp:revision>23</cp:revision>
  <dcterms:created xsi:type="dcterms:W3CDTF">2015-02-19T15:21:00Z</dcterms:created>
  <dcterms:modified xsi:type="dcterms:W3CDTF">2016-07-12T11:40:00Z</dcterms:modified>
</cp:coreProperties>
</file>