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29121B">
        <w:rPr>
          <w:rFonts w:ascii="Arial" w:hAnsi="Arial" w:cs="Arial"/>
          <w:sz w:val="22"/>
          <w:szCs w:val="22"/>
        </w:rPr>
        <w:t>TENSJOMETRU</w:t>
      </w:r>
      <w:r w:rsidR="00746788">
        <w:rPr>
          <w:rFonts w:ascii="Arial" w:hAnsi="Arial" w:cs="Arial"/>
          <w:sz w:val="22"/>
          <w:szCs w:val="22"/>
        </w:rPr>
        <w:br/>
      </w:r>
      <w:r w:rsidR="00E6714D" w:rsidRPr="00FB33A6">
        <w:rPr>
          <w:rFonts w:ascii="Arial" w:hAnsi="Arial" w:cs="Arial"/>
          <w:sz w:val="22"/>
          <w:szCs w:val="22"/>
        </w:rPr>
        <w:t>DLA UNIWERS</w:t>
      </w:r>
      <w:r w:rsidR="0026552F" w:rsidRPr="00FB33A6">
        <w:rPr>
          <w:rFonts w:ascii="Arial" w:hAnsi="Arial" w:cs="Arial"/>
          <w:sz w:val="22"/>
          <w:szCs w:val="22"/>
        </w:rPr>
        <w:t>YTETU GDAŃSKIEGO</w:t>
      </w:r>
      <w:r w:rsidR="0026552F">
        <w:rPr>
          <w:rFonts w:ascii="Arial" w:hAnsi="Arial" w:cs="Arial"/>
          <w:sz w:val="22"/>
          <w:szCs w:val="22"/>
        </w:rPr>
        <w:t xml:space="preserve"> </w:t>
      </w:r>
      <w:r w:rsidR="0026552F"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150607">
        <w:rPr>
          <w:rFonts w:ascii="Arial" w:hAnsi="Arial" w:cs="Arial"/>
          <w:color w:val="000000"/>
          <w:sz w:val="22"/>
          <w:szCs w:val="22"/>
        </w:rPr>
        <w:t>20.07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>Nr ogłoszenia –</w:t>
      </w:r>
      <w:r w:rsidR="00150607">
        <w:rPr>
          <w:rFonts w:ascii="Arial" w:hAnsi="Arial" w:cs="Arial"/>
          <w:color w:val="000000"/>
          <w:sz w:val="22"/>
          <w:szCs w:val="22"/>
        </w:rPr>
        <w:t xml:space="preserve"> </w:t>
      </w:r>
      <w:r w:rsidR="00150607" w:rsidRPr="00150607">
        <w:rPr>
          <w:rFonts w:ascii="Arial" w:hAnsi="Arial" w:cs="Arial"/>
          <w:color w:val="000000"/>
          <w:sz w:val="22"/>
          <w:szCs w:val="22"/>
        </w:rPr>
        <w:t>146577 - 2016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150607">
        <w:rPr>
          <w:rFonts w:ascii="Arial" w:hAnsi="Arial" w:cs="Arial"/>
          <w:color w:val="000000"/>
          <w:sz w:val="22"/>
          <w:szCs w:val="22"/>
        </w:rPr>
        <w:t>20.07.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150607">
        <w:rPr>
          <w:rFonts w:ascii="Arial" w:hAnsi="Arial" w:cs="Arial"/>
          <w:color w:val="000000"/>
          <w:sz w:val="22"/>
          <w:szCs w:val="22"/>
        </w:rPr>
        <w:t>20.07.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621C40">
        <w:rPr>
          <w:rFonts w:ascii="Arial" w:hAnsi="Arial" w:cs="Arial"/>
          <w:sz w:val="22"/>
          <w:szCs w:val="22"/>
        </w:rPr>
        <w:t>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EA6258">
        <w:fldChar w:fldCharType="begin"/>
      </w:r>
      <w:r w:rsidR="00E24F0B" w:rsidRPr="003D04BA">
        <w:instrText xml:space="preserve"> TOC \o "1-3" \h \z \u </w:instrText>
      </w:r>
      <w:r w:rsidRPr="00EA6258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A6258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F27738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EA6258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882272" w:rsidRPr="00FB33A6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proofErr w:type="spellStart"/>
      <w:r w:rsidR="0029121B">
        <w:rPr>
          <w:rFonts w:ascii="Arial" w:hAnsi="Arial" w:cs="Arial"/>
          <w:sz w:val="22"/>
          <w:szCs w:val="22"/>
        </w:rPr>
        <w:t>tensjometru</w:t>
      </w:r>
      <w:proofErr w:type="spellEnd"/>
      <w:r w:rsidR="00FB33A6" w:rsidRPr="00FB33A6">
        <w:rPr>
          <w:rFonts w:ascii="Arial" w:hAnsi="Arial" w:cs="Arial"/>
          <w:sz w:val="22"/>
          <w:szCs w:val="22"/>
        </w:rPr>
        <w:t>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521DFC" w:rsidRPr="00FB33A6">
        <w:rPr>
          <w:rFonts w:ascii="Arial" w:hAnsi="Arial" w:cs="Arial"/>
          <w:sz w:val="22"/>
          <w:szCs w:val="22"/>
        </w:rPr>
        <w:t>e</w:t>
      </w:r>
      <w:r w:rsidR="00E1331C">
        <w:rPr>
          <w:rFonts w:ascii="Arial" w:hAnsi="Arial" w:cs="Arial"/>
          <w:sz w:val="22"/>
          <w:szCs w:val="22"/>
        </w:rPr>
        <w:t>go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„aparaturą”.</w:t>
      </w:r>
      <w:r w:rsidRPr="00FB33A6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Pr="00661382" w:rsidRDefault="00E24F0B" w:rsidP="00F91B3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661382">
        <w:rPr>
          <w:rFonts w:ascii="Arial" w:hAnsi="Arial" w:cs="Arial"/>
          <w:sz w:val="22"/>
          <w:szCs w:val="22"/>
        </w:rPr>
        <w:t xml:space="preserve">Wykonawca dostarczy aparaturę </w:t>
      </w:r>
      <w:r w:rsidR="00E1331C" w:rsidRPr="00661382">
        <w:rPr>
          <w:rFonts w:ascii="Arial" w:hAnsi="Arial" w:cs="Arial"/>
          <w:sz w:val="22"/>
          <w:szCs w:val="22"/>
        </w:rPr>
        <w:t>do</w:t>
      </w:r>
      <w:r w:rsidR="00661382" w:rsidRPr="00661382">
        <w:rPr>
          <w:rFonts w:ascii="Arial" w:hAnsi="Arial" w:cs="Arial"/>
          <w:sz w:val="22"/>
          <w:szCs w:val="22"/>
        </w:rPr>
        <w:t>:</w:t>
      </w:r>
      <w:r w:rsidR="00E1331C" w:rsidRPr="00661382">
        <w:rPr>
          <w:rFonts w:ascii="Arial" w:hAnsi="Arial" w:cs="Arial"/>
          <w:sz w:val="22"/>
          <w:szCs w:val="22"/>
        </w:rPr>
        <w:t xml:space="preserve"> </w:t>
      </w:r>
      <w:r w:rsidR="00661382" w:rsidRPr="00661382">
        <w:rPr>
          <w:rFonts w:ascii="Arial" w:hAnsi="Arial" w:cs="Arial"/>
          <w:sz w:val="22"/>
          <w:szCs w:val="22"/>
        </w:rPr>
        <w:t xml:space="preserve">Wydziału Chemii UG ul. Wita Stwosza 63 80-308 Gdańsk, </w:t>
      </w:r>
      <w:r w:rsidR="00661382" w:rsidRPr="00661382">
        <w:rPr>
          <w:rFonts w:ascii="Arial" w:hAnsi="Arial" w:cs="Arial"/>
          <w:sz w:val="22"/>
          <w:szCs w:val="22"/>
        </w:rPr>
        <w:br/>
        <w:t>pok. B224</w:t>
      </w:r>
      <w:r w:rsidR="00F91B36" w:rsidRPr="00661382">
        <w:rPr>
          <w:rFonts w:ascii="Arial" w:hAnsi="Arial" w:cs="Arial"/>
          <w:sz w:val="22"/>
          <w:szCs w:val="22"/>
        </w:rPr>
        <w:t>.</w:t>
      </w:r>
      <w:r w:rsidR="00904F20" w:rsidRPr="00661382">
        <w:rPr>
          <w:rFonts w:ascii="Arial" w:hAnsi="Arial" w:cs="Arial"/>
          <w:sz w:val="22"/>
          <w:szCs w:val="22"/>
        </w:rPr>
        <w:t xml:space="preserve">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0F663C">
        <w:rPr>
          <w:rFonts w:ascii="Arial" w:hAnsi="Arial" w:cs="Arial"/>
          <w:sz w:val="22"/>
          <w:szCs w:val="22"/>
        </w:rPr>
        <w:t>o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0F663C">
        <w:rPr>
          <w:rFonts w:ascii="Arial" w:hAnsi="Arial" w:cs="Arial"/>
          <w:sz w:val="22"/>
          <w:szCs w:val="22"/>
        </w:rPr>
        <w:t>2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>w pkt 4 rozdziału II SIWZ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053C9E" w:rsidRPr="00053C9E" w:rsidRDefault="00053C9E" w:rsidP="00053C9E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zm.):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umieszczone na etykiecie i w karcie dane zgodne z parametrami technicznymi produktu wykorzystującego energię;</w:t>
      </w:r>
    </w:p>
    <w:p w:rsidR="00E24F0B" w:rsidRPr="003D04BA" w:rsidRDefault="00053C9E" w:rsidP="00053C9E">
      <w:pPr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- zgodnie z wymaganiami określonymi w ww. ustawie.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F91B36" w:rsidRPr="00DD0CE2" w:rsidRDefault="008F4EAF" w:rsidP="00DD0CE2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  <w:r w:rsidR="00DD0CE2" w:rsidRPr="00DD0CE2">
        <w:rPr>
          <w:rFonts w:ascii="Arial" w:hAnsi="Arial" w:cs="Arial"/>
          <w:b/>
          <w:sz w:val="22"/>
          <w:szCs w:val="22"/>
        </w:rPr>
        <w:t>12</w:t>
      </w:r>
      <w:r w:rsidR="00F91B36" w:rsidRPr="00DD0CE2">
        <w:rPr>
          <w:rFonts w:ascii="Arial" w:hAnsi="Arial" w:cs="Arial"/>
          <w:sz w:val="22"/>
          <w:szCs w:val="22"/>
        </w:rPr>
        <w:t xml:space="preserve"> miesi</w:t>
      </w:r>
      <w:r w:rsidR="00DD0CE2" w:rsidRPr="00DD0CE2">
        <w:rPr>
          <w:rFonts w:ascii="Arial" w:hAnsi="Arial" w:cs="Arial"/>
          <w:sz w:val="22"/>
          <w:szCs w:val="22"/>
        </w:rPr>
        <w:t>ę</w:t>
      </w:r>
      <w:r w:rsidR="00F91B36" w:rsidRPr="00DD0CE2">
        <w:rPr>
          <w:rFonts w:ascii="Arial" w:hAnsi="Arial" w:cs="Arial"/>
          <w:sz w:val="22"/>
          <w:szCs w:val="22"/>
        </w:rPr>
        <w:t>c</w:t>
      </w:r>
      <w:r w:rsidR="00DD0CE2" w:rsidRPr="00DD0CE2">
        <w:rPr>
          <w:rFonts w:ascii="Arial" w:hAnsi="Arial" w:cs="Arial"/>
          <w:sz w:val="22"/>
          <w:szCs w:val="22"/>
        </w:rPr>
        <w:t>y</w:t>
      </w:r>
      <w:r w:rsidR="00F91B36" w:rsidRPr="00DD0CE2">
        <w:rPr>
          <w:rFonts w:ascii="Arial" w:hAnsi="Arial" w:cs="Arial"/>
          <w:sz w:val="22"/>
          <w:szCs w:val="22"/>
        </w:rPr>
        <w:t xml:space="preserve"> </w:t>
      </w:r>
      <w:r w:rsidR="00F03E8A" w:rsidRPr="00DD0CE2">
        <w:rPr>
          <w:rFonts w:ascii="Arial" w:hAnsi="Arial" w:cs="Arial"/>
          <w:sz w:val="22"/>
          <w:szCs w:val="22"/>
        </w:rPr>
        <w:t>(z uwzglę</w:t>
      </w:r>
      <w:r w:rsidR="00DD0CE2">
        <w:rPr>
          <w:rFonts w:ascii="Arial" w:hAnsi="Arial" w:cs="Arial"/>
          <w:sz w:val="22"/>
          <w:szCs w:val="22"/>
        </w:rPr>
        <w:t xml:space="preserve">dnieniem zapisów rozdziału XII </w:t>
      </w:r>
      <w:r w:rsidR="00F03E8A" w:rsidRPr="00DD0CE2">
        <w:rPr>
          <w:rFonts w:ascii="Arial" w:hAnsi="Arial" w:cs="Arial"/>
          <w:sz w:val="22"/>
          <w:szCs w:val="22"/>
        </w:rPr>
        <w:t>pkt 1, lit b SIWZ)</w:t>
      </w:r>
      <w:r w:rsidR="00D777FF" w:rsidRPr="00DD0CE2">
        <w:rPr>
          <w:rFonts w:ascii="Arial" w:hAnsi="Arial" w:cs="Arial"/>
          <w:sz w:val="22"/>
          <w:szCs w:val="22"/>
        </w:rPr>
        <w:t xml:space="preserve"> – okres gwarancji stanowi kryterium oceny ofert</w:t>
      </w:r>
      <w:r w:rsidR="00C545FF" w:rsidRPr="00DD0CE2">
        <w:rPr>
          <w:rFonts w:ascii="Arial" w:hAnsi="Arial" w:cs="Arial"/>
          <w:sz w:val="22"/>
          <w:szCs w:val="22"/>
        </w:rPr>
        <w:t>,</w:t>
      </w:r>
      <w:r w:rsidR="00541A53" w:rsidRPr="00DD0CE2">
        <w:rPr>
          <w:rFonts w:ascii="Arial" w:hAnsi="Arial" w:cs="Arial"/>
          <w:sz w:val="22"/>
          <w:szCs w:val="22"/>
        </w:rPr>
        <w:t xml:space="preserve"> </w:t>
      </w:r>
    </w:p>
    <w:p w:rsidR="008F4EAF" w:rsidRPr="00F91B36" w:rsidRDefault="008F4EAF" w:rsidP="00F91B36">
      <w:pPr>
        <w:pStyle w:val="Akapitzlist"/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91B36">
        <w:rPr>
          <w:rFonts w:ascii="Arial" w:hAnsi="Arial" w:cs="Arial"/>
          <w:sz w:val="22"/>
          <w:szCs w:val="22"/>
        </w:rPr>
        <w:t>Wykonawca może zapewnić dłuższy okres gwarancji,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A44084">
        <w:rPr>
          <w:rFonts w:ascii="Arial" w:hAnsi="Arial" w:cs="Arial"/>
          <w:sz w:val="22"/>
          <w:szCs w:val="22"/>
        </w:rPr>
        <w:t>pkt</w:t>
      </w:r>
      <w:r w:rsidR="00954ABE" w:rsidRPr="003F404D">
        <w:rPr>
          <w:rFonts w:ascii="Arial" w:hAnsi="Arial" w:cs="Arial"/>
          <w:sz w:val="22"/>
          <w:szCs w:val="22"/>
        </w:rPr>
        <w:t xml:space="preserve">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A44084" w:rsidRPr="00A44084" w:rsidRDefault="00A44084" w:rsidP="00A44084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4408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przypadkach określonych w pkt 10</w:t>
      </w:r>
      <w:r w:rsidRPr="00A44084">
        <w:rPr>
          <w:rFonts w:ascii="Arial" w:hAnsi="Arial" w:cs="Arial"/>
          <w:sz w:val="22"/>
          <w:szCs w:val="22"/>
        </w:rPr>
        <w:t xml:space="preserve"> osoby, o których mowa w ust. 2 umowy, sporządzą protokół zawierający przyczyny odmowy odebrania aparatury, a Wykonawca jest obowiązany </w:t>
      </w:r>
      <w:r w:rsidRPr="00A44084">
        <w:rPr>
          <w:rFonts w:ascii="Arial" w:hAnsi="Arial" w:cs="Arial"/>
          <w:sz w:val="22"/>
          <w:szCs w:val="22"/>
        </w:rPr>
        <w:br/>
        <w:t xml:space="preserve">do niezwłocznego dostarczenia </w:t>
      </w:r>
      <w:r>
        <w:rPr>
          <w:rFonts w:ascii="Arial" w:hAnsi="Arial" w:cs="Arial"/>
          <w:sz w:val="22"/>
          <w:szCs w:val="22"/>
        </w:rPr>
        <w:t>aparatury</w:t>
      </w:r>
      <w:r w:rsidRPr="00A44084">
        <w:rPr>
          <w:rFonts w:ascii="Arial" w:hAnsi="Arial" w:cs="Arial"/>
          <w:sz w:val="22"/>
          <w:szCs w:val="22"/>
        </w:rPr>
        <w:t xml:space="preserve"> zgodne</w:t>
      </w:r>
      <w:r>
        <w:rPr>
          <w:rFonts w:ascii="Arial" w:hAnsi="Arial" w:cs="Arial"/>
          <w:sz w:val="22"/>
          <w:szCs w:val="22"/>
        </w:rPr>
        <w:t>j</w:t>
      </w:r>
      <w:r w:rsidRPr="00A44084">
        <w:rPr>
          <w:rFonts w:ascii="Arial" w:hAnsi="Arial" w:cs="Arial"/>
          <w:sz w:val="22"/>
          <w:szCs w:val="22"/>
        </w:rPr>
        <w:t xml:space="preserve"> ze złożoną ofertą. Jeżeli termin dostawy aparatury przekroczy termin, o którym mowa w </w:t>
      </w:r>
      <w:r>
        <w:rPr>
          <w:rFonts w:ascii="Arial" w:hAnsi="Arial" w:cs="Arial"/>
          <w:sz w:val="22"/>
          <w:szCs w:val="22"/>
        </w:rPr>
        <w:t>rozdziale III SIWZ</w:t>
      </w:r>
      <w:r w:rsidRPr="00A44084">
        <w:rPr>
          <w:rFonts w:ascii="Arial" w:hAnsi="Arial" w:cs="Arial"/>
          <w:sz w:val="22"/>
          <w:szCs w:val="22"/>
        </w:rPr>
        <w:t>, Zamawiający naliczy Wykonawcy karę umowną zgodnie z § 7 ust. 1 pkt 1 umowy</w:t>
      </w:r>
      <w:r>
        <w:rPr>
          <w:rFonts w:ascii="Arial" w:hAnsi="Arial" w:cs="Arial"/>
          <w:sz w:val="22"/>
          <w:szCs w:val="22"/>
        </w:rPr>
        <w:t xml:space="preserve"> (załącznik nr 6 do SIWZ)</w:t>
      </w:r>
      <w:r w:rsidRPr="00A44084">
        <w:rPr>
          <w:rFonts w:ascii="Arial" w:hAnsi="Arial" w:cs="Arial"/>
          <w:sz w:val="22"/>
          <w:szCs w:val="22"/>
        </w:rPr>
        <w:t>.</w:t>
      </w:r>
    </w:p>
    <w:p w:rsidR="00A44084" w:rsidRPr="003D04BA" w:rsidRDefault="00A44084" w:rsidP="00A44084">
      <w:pPr>
        <w:tabs>
          <w:tab w:val="left" w:pos="-993"/>
          <w:tab w:val="left" w:pos="9072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(</w:t>
      </w:r>
      <w:r w:rsidR="009E511F" w:rsidRPr="003D04BA">
        <w:rPr>
          <w:rFonts w:ascii="Arial" w:hAnsi="Arial" w:cs="Arial"/>
          <w:sz w:val="22"/>
          <w:szCs w:val="22"/>
        </w:rPr>
        <w:t>maksymalnie</w:t>
      </w:r>
      <w:r w:rsidR="00ED7B81">
        <w:rPr>
          <w:rFonts w:ascii="Arial" w:hAnsi="Arial" w:cs="Arial"/>
          <w:sz w:val="22"/>
          <w:szCs w:val="22"/>
        </w:rPr>
        <w:t>) 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495CA6">
        <w:rPr>
          <w:rFonts w:ascii="Arial" w:hAnsi="Arial" w:cs="Arial"/>
          <w:sz w:val="22"/>
          <w:szCs w:val="22"/>
        </w:rPr>
        <w:t>6</w:t>
      </w:r>
      <w:r w:rsidR="00DD0CE2">
        <w:rPr>
          <w:rFonts w:ascii="Arial" w:hAnsi="Arial" w:cs="Arial"/>
          <w:sz w:val="22"/>
          <w:szCs w:val="22"/>
        </w:rPr>
        <w:t>0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dni</w:t>
      </w:r>
      <w:r w:rsidR="00DD0CE2">
        <w:rPr>
          <w:rFonts w:ascii="Arial" w:hAnsi="Arial" w:cs="Arial"/>
          <w:sz w:val="22"/>
          <w:szCs w:val="22"/>
        </w:rPr>
        <w:t xml:space="preserve"> kalendarzowych </w:t>
      </w:r>
      <w:r w:rsidR="00DD0CE2" w:rsidRPr="00DD0CE2">
        <w:rPr>
          <w:rFonts w:ascii="Arial" w:hAnsi="Arial" w:cs="Arial"/>
          <w:sz w:val="22"/>
          <w:szCs w:val="22"/>
        </w:rPr>
        <w:t>(z uwzglę</w:t>
      </w:r>
      <w:r w:rsidR="00DD0CE2">
        <w:rPr>
          <w:rFonts w:ascii="Arial" w:hAnsi="Arial" w:cs="Arial"/>
          <w:sz w:val="22"/>
          <w:szCs w:val="22"/>
        </w:rPr>
        <w:t xml:space="preserve">dnieniem zapisów rozdziału XII </w:t>
      </w:r>
      <w:r w:rsidR="00DD0CE2" w:rsidRPr="00DD0CE2">
        <w:rPr>
          <w:rFonts w:ascii="Arial" w:hAnsi="Arial" w:cs="Arial"/>
          <w:sz w:val="22"/>
          <w:szCs w:val="22"/>
        </w:rPr>
        <w:t xml:space="preserve">pkt 1, lit </w:t>
      </w:r>
      <w:r w:rsidR="00DD0CE2">
        <w:rPr>
          <w:rFonts w:ascii="Arial" w:hAnsi="Arial" w:cs="Arial"/>
          <w:sz w:val="22"/>
          <w:szCs w:val="22"/>
        </w:rPr>
        <w:t>c</w:t>
      </w:r>
      <w:r w:rsidR="00DD0CE2" w:rsidRPr="00DD0CE2">
        <w:rPr>
          <w:rFonts w:ascii="Arial" w:hAnsi="Arial" w:cs="Arial"/>
          <w:sz w:val="22"/>
          <w:szCs w:val="22"/>
        </w:rPr>
        <w:t xml:space="preserve"> SIWZ) – </w:t>
      </w:r>
      <w:r w:rsidR="00DD0CE2">
        <w:rPr>
          <w:rFonts w:ascii="Arial" w:hAnsi="Arial" w:cs="Arial"/>
          <w:sz w:val="22"/>
          <w:szCs w:val="22"/>
        </w:rPr>
        <w:t xml:space="preserve">termin dostawy </w:t>
      </w:r>
      <w:r w:rsidR="00DD0CE2" w:rsidRPr="00DD0CE2">
        <w:rPr>
          <w:rFonts w:ascii="Arial" w:hAnsi="Arial" w:cs="Arial"/>
          <w:sz w:val="22"/>
          <w:szCs w:val="22"/>
        </w:rPr>
        <w:t>stanowi kryterium oceny ofert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lastRenderedPageBreak/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</w:t>
      </w:r>
      <w:r w:rsidRPr="00730EDC">
        <w:rPr>
          <w:rFonts w:ascii="Arial" w:hAnsi="Arial" w:cs="Arial"/>
          <w:i/>
          <w:sz w:val="22"/>
          <w:szCs w:val="22"/>
        </w:rPr>
        <w:lastRenderedPageBreak/>
        <w:t xml:space="preserve">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lastRenderedPageBreak/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="000D4B02">
        <w:rPr>
          <w:rFonts w:ascii="Arial" w:hAnsi="Arial" w:cs="Arial"/>
          <w:sz w:val="22"/>
          <w:szCs w:val="22"/>
        </w:rPr>
        <w:t xml:space="preserve"> Za</w:t>
      </w:r>
      <w:r w:rsidR="00417420">
        <w:rPr>
          <w:rFonts w:ascii="Arial" w:hAnsi="Arial" w:cs="Arial"/>
          <w:sz w:val="22"/>
          <w:szCs w:val="22"/>
        </w:rPr>
        <w:t>mawiający dopuszcza specyfikację techniczną producenta w języku angielskim.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lastRenderedPageBreak/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</w:t>
      </w:r>
      <w:r w:rsidR="00D56508">
        <w:rPr>
          <w:rFonts w:ascii="Arial" w:hAnsi="Arial" w:cs="Arial"/>
          <w:sz w:val="22"/>
          <w:szCs w:val="22"/>
        </w:rPr>
        <w:t xml:space="preserve">(za wyjątkiem zapisów pkt 3 ppkt 4) </w:t>
      </w:r>
      <w:r w:rsidRPr="003D04BA">
        <w:rPr>
          <w:rFonts w:ascii="Arial" w:hAnsi="Arial" w:cs="Arial"/>
          <w:sz w:val="22"/>
          <w:szCs w:val="22"/>
        </w:rPr>
        <w:t xml:space="preserve">poświadczonymi za zgodność z oryginałem </w:t>
      </w:r>
      <w:r w:rsidR="00D5650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Wykonawcę. Wykonawca wg swojego uznania może złożyć tłumaczenie sporządzone przez tłumacza przysięgłego, 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>
        <w:rPr>
          <w:rFonts w:ascii="Arial" w:hAnsi="Arial" w:cs="Arial"/>
          <w:sz w:val="22"/>
          <w:szCs w:val="22"/>
        </w:rPr>
        <w:t>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DD0CE2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3 00</w:t>
      </w:r>
      <w:r w:rsidR="004C19B6"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trzy tysiące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 xml:space="preserve">kopia wadium powinna być dołączona do oferty, a oryginał dołączony do oferty w osobnej </w:t>
      </w:r>
      <w:r w:rsidRPr="00090029">
        <w:rPr>
          <w:rFonts w:ascii="Arial" w:hAnsi="Arial" w:cs="Arial"/>
          <w:sz w:val="22"/>
          <w:szCs w:val="22"/>
          <w:u w:val="single"/>
        </w:rPr>
        <w:lastRenderedPageBreak/>
        <w:t>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6646B8">
        <w:rPr>
          <w:rFonts w:ascii="Arial" w:hAnsi="Arial" w:cs="Arial"/>
          <w:b/>
          <w:bCs/>
          <w:sz w:val="22"/>
          <w:szCs w:val="22"/>
        </w:rPr>
        <w:t>105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F24A3">
              <w:rPr>
                <w:rFonts w:ascii="Arial" w:hAnsi="Arial" w:cs="Arial"/>
                <w:sz w:val="22"/>
                <w:szCs w:val="22"/>
              </w:rPr>
              <w:t xml:space="preserve">Jana </w:t>
            </w:r>
            <w:r>
              <w:rPr>
                <w:rFonts w:ascii="Arial" w:hAnsi="Arial" w:cs="Arial"/>
                <w:sz w:val="22"/>
                <w:szCs w:val="22"/>
              </w:rPr>
              <w:t>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6646B8">
              <w:rPr>
                <w:rFonts w:ascii="Arial" w:hAnsi="Arial" w:cs="Arial"/>
                <w:sz w:val="22"/>
                <w:szCs w:val="22"/>
              </w:rPr>
              <w:t>105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26645F" w:rsidP="00150607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proofErr w:type="spellStart"/>
            <w:r w:rsidR="006646B8">
              <w:rPr>
                <w:rFonts w:ascii="Arial" w:hAnsi="Arial" w:cs="Arial"/>
                <w:sz w:val="22"/>
                <w:szCs w:val="22"/>
              </w:rPr>
              <w:t>tensjometru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dla Uniwersytetu Gdańskiego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150607">
              <w:rPr>
                <w:rFonts w:ascii="Arial" w:hAnsi="Arial" w:cs="Arial"/>
                <w:sz w:val="22"/>
                <w:szCs w:val="22"/>
              </w:rPr>
              <w:t>04.08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2831E8">
        <w:rPr>
          <w:rFonts w:ascii="Arial" w:hAnsi="Arial" w:cs="Arial"/>
          <w:sz w:val="22"/>
          <w:szCs w:val="22"/>
        </w:rPr>
        <w:t xml:space="preserve">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 xml:space="preserve">, </w:t>
      </w:r>
      <w:r w:rsidR="007F24A3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150607">
        <w:rPr>
          <w:rFonts w:ascii="Arial" w:hAnsi="Arial" w:cs="Arial"/>
          <w:b/>
          <w:sz w:val="22"/>
          <w:szCs w:val="22"/>
        </w:rPr>
        <w:t>04.08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3D04BA">
        <w:rPr>
          <w:rFonts w:ascii="Arial" w:hAnsi="Arial" w:cs="Arial"/>
          <w:sz w:val="22"/>
          <w:szCs w:val="22"/>
        </w:rPr>
        <w:t xml:space="preserve">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150607">
        <w:rPr>
          <w:rFonts w:ascii="Arial" w:hAnsi="Arial" w:cs="Arial"/>
          <w:b/>
          <w:sz w:val="22"/>
          <w:szCs w:val="22"/>
        </w:rPr>
        <w:t>04.08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lastRenderedPageBreak/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Wartość brutto z formularza ofertowego</w:t>
      </w:r>
      <w:r w:rsidR="00CF681C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A6729F">
        <w:rPr>
          <w:rFonts w:ascii="Arial" w:hAnsi="Arial" w:cs="Arial"/>
          <w:sz w:val="22"/>
          <w:szCs w:val="22"/>
        </w:rPr>
        <w:t xml:space="preserve">okres gwarancji </w:t>
      </w:r>
      <w:r w:rsidR="00CF681C">
        <w:rPr>
          <w:rFonts w:ascii="Arial" w:hAnsi="Arial" w:cs="Arial"/>
          <w:sz w:val="22"/>
          <w:szCs w:val="22"/>
        </w:rPr>
        <w:t>oraz termin dostawy</w:t>
      </w:r>
      <w:r w:rsidR="00495CA6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(z zastrzeżeniem pkt 5 niniejszego rozdziału) 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 xml:space="preserve">dla porównania  </w:t>
      </w:r>
      <w:r w:rsidR="00495CA6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lastRenderedPageBreak/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993EE8">
        <w:rPr>
          <w:rFonts w:ascii="Arial" w:hAnsi="Arial" w:cs="Arial"/>
          <w:b/>
          <w:sz w:val="22"/>
          <w:szCs w:val="22"/>
        </w:rPr>
        <w:t>) Cena oferty  -  8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993EE8">
        <w:rPr>
          <w:rFonts w:ascii="Arial" w:hAnsi="Arial" w:cs="Arial"/>
          <w:sz w:val="22"/>
          <w:szCs w:val="22"/>
        </w:rPr>
        <w:t>8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993EE8">
        <w:rPr>
          <w:rFonts w:ascii="Arial" w:hAnsi="Arial" w:cs="Arial"/>
          <w:b/>
          <w:sz w:val="22"/>
          <w:szCs w:val="22"/>
        </w:rPr>
        <w:t>maksymalnie 8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>Okres gwarancji - 10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punktowane: (</w:t>
      </w:r>
      <w:r w:rsidRPr="006009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):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od 12 do 24 miesięcy – 1 pkt,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93EE8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p</w:t>
      </w:r>
      <w:r w:rsidRPr="00993EE8">
        <w:rPr>
          <w:rFonts w:ascii="Arial" w:hAnsi="Arial" w:cs="Arial"/>
          <w:sz w:val="22"/>
          <w:szCs w:val="22"/>
        </w:rPr>
        <w:t>owyżej 24 miesięcy  - 10 pkt.</w:t>
      </w:r>
    </w:p>
    <w:p w:rsidR="007840D2" w:rsidRDefault="007840D2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993EE8" w:rsidRDefault="00FE3D9F" w:rsidP="00993EE8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993EE8" w:rsidRPr="0060099A">
        <w:rPr>
          <w:rFonts w:ascii="Arial" w:hAnsi="Arial" w:cs="Arial"/>
          <w:b/>
          <w:sz w:val="22"/>
          <w:szCs w:val="22"/>
        </w:rPr>
        <w:t xml:space="preserve">) </w:t>
      </w:r>
      <w:r w:rsidR="00993EE8" w:rsidRPr="00993EE8">
        <w:rPr>
          <w:rFonts w:ascii="Arial" w:hAnsi="Arial" w:cs="Arial"/>
          <w:b/>
          <w:sz w:val="22"/>
          <w:szCs w:val="22"/>
        </w:rPr>
        <w:t>Termin dostawy</w:t>
      </w:r>
      <w:r w:rsidR="00993EE8">
        <w:rPr>
          <w:rFonts w:ascii="Arial" w:hAnsi="Arial" w:cs="Arial"/>
          <w:b/>
          <w:sz w:val="22"/>
          <w:szCs w:val="22"/>
        </w:rPr>
        <w:t xml:space="preserve"> - 10</w:t>
      </w:r>
      <w:r w:rsidR="00993EE8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punktowane: (</w:t>
      </w:r>
      <w:r w:rsidRPr="006009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):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</w:t>
      </w:r>
      <w:r w:rsidRPr="00993EE8">
        <w:rPr>
          <w:rFonts w:ascii="Arial" w:hAnsi="Arial" w:cs="Arial"/>
          <w:sz w:val="22"/>
          <w:szCs w:val="22"/>
        </w:rPr>
        <w:t>o 40 dni kalendarzowych – 10 pkt.</w:t>
      </w:r>
    </w:p>
    <w:p w:rsidR="00993EE8" w:rsidRPr="0060099A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</w:t>
      </w:r>
      <w:r w:rsidRPr="00993EE8">
        <w:rPr>
          <w:rFonts w:ascii="Arial" w:hAnsi="Arial" w:cs="Arial"/>
          <w:sz w:val="22"/>
          <w:szCs w:val="22"/>
        </w:rPr>
        <w:t>d 41 do 60 dni kalendarzowych – 1 pkt.</w:t>
      </w:r>
    </w:p>
    <w:p w:rsid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993EE8" w:rsidRPr="0060099A">
        <w:rPr>
          <w:rFonts w:ascii="Arial" w:hAnsi="Arial" w:cs="Arial"/>
          <w:b/>
          <w:sz w:val="22"/>
          <w:szCs w:val="22"/>
        </w:rPr>
        <w:t>+ P</w:t>
      </w:r>
      <w:r w:rsidR="00993EE8">
        <w:rPr>
          <w:rFonts w:ascii="Arial" w:hAnsi="Arial" w:cs="Arial"/>
          <w:b/>
          <w:sz w:val="22"/>
          <w:szCs w:val="22"/>
          <w:vertAlign w:val="subscript"/>
        </w:rPr>
        <w:t>3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lastRenderedPageBreak/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5D18F7">
        <w:rPr>
          <w:rFonts w:ascii="Arial" w:hAnsi="Arial" w:cs="Arial"/>
          <w:sz w:val="22"/>
          <w:szCs w:val="22"/>
        </w:rPr>
        <w:t>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0313F6" w:rsidRPr="00943D98">
        <w:rPr>
          <w:rFonts w:ascii="Arial" w:hAnsi="Arial" w:cs="Arial"/>
          <w:sz w:val="22"/>
          <w:szCs w:val="22"/>
        </w:rPr>
        <w:t>icznego – art. 23 ust. 4 ustawy,</w:t>
      </w:r>
    </w:p>
    <w:p w:rsidR="000313F6" w:rsidRPr="00943D98" w:rsidRDefault="000313F6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 xml:space="preserve">kopię umowy zawartej z Podwykonawcą – w przypadku, gdy Podwykonawca będzie podmiotem, </w:t>
      </w:r>
      <w:r w:rsidR="00CD5438" w:rsidRPr="00943D98">
        <w:rPr>
          <w:rFonts w:ascii="Arial" w:hAnsi="Arial" w:cs="Arial"/>
          <w:sz w:val="22"/>
          <w:szCs w:val="22"/>
        </w:rPr>
        <w:t xml:space="preserve">na którego zasoby Wykonawca powoływał się na zasadach określonych w art. 26 ust. 2b, w celu wykazania spełnianie warunku udziału w postępowaniu, o którym mowa </w:t>
      </w:r>
      <w:r w:rsidR="00943D98">
        <w:rPr>
          <w:rFonts w:ascii="Arial" w:hAnsi="Arial" w:cs="Arial"/>
          <w:sz w:val="22"/>
          <w:szCs w:val="22"/>
        </w:rPr>
        <w:br/>
      </w:r>
      <w:r w:rsidR="00CD5438" w:rsidRPr="00943D98">
        <w:rPr>
          <w:rFonts w:ascii="Arial" w:hAnsi="Arial" w:cs="Arial"/>
          <w:sz w:val="22"/>
          <w:szCs w:val="22"/>
        </w:rPr>
        <w:t xml:space="preserve">w rozdziale IV pkt 1, ppkt 2 SIWZ.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82308E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1268">
        <w:rPr>
          <w:rFonts w:ascii="Arial" w:hAnsi="Arial" w:cs="Arial"/>
          <w:sz w:val="22"/>
          <w:szCs w:val="22"/>
        </w:rPr>
        <w:lastRenderedPageBreak/>
        <w:t>Wprowadzenie podwykonawcy na zasadach określonych w § 11</w:t>
      </w:r>
      <w:r w:rsidR="00720C84">
        <w:rPr>
          <w:rFonts w:ascii="Arial" w:hAnsi="Arial" w:cs="Arial"/>
          <w:sz w:val="22"/>
          <w:szCs w:val="22"/>
        </w:rPr>
        <w:t xml:space="preserve"> ust. 5</w:t>
      </w:r>
      <w:r w:rsidRPr="00241268">
        <w:rPr>
          <w:rFonts w:ascii="Arial" w:hAnsi="Arial" w:cs="Arial"/>
          <w:sz w:val="22"/>
          <w:szCs w:val="22"/>
        </w:rPr>
        <w:t xml:space="preserve"> projektu umowy, w sytuacji </w:t>
      </w:r>
      <w:r w:rsidRPr="00241268">
        <w:rPr>
          <w:rFonts w:ascii="Arial" w:hAnsi="Arial" w:cs="Arial"/>
          <w:sz w:val="22"/>
          <w:szCs w:val="22"/>
        </w:rPr>
        <w:br/>
        <w:t>gdy Wykonawca zadeklarował w ofercie wykonanie zamówienia własnymi siłami, będzie możliw</w:t>
      </w:r>
      <w:r>
        <w:rPr>
          <w:rFonts w:ascii="Arial" w:hAnsi="Arial" w:cs="Arial"/>
          <w:sz w:val="22"/>
          <w:szCs w:val="22"/>
        </w:rPr>
        <w:t>e</w:t>
      </w:r>
      <w:r w:rsidRPr="00241268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</w:t>
      </w:r>
      <w:r w:rsidRPr="00241268">
        <w:rPr>
          <w:rFonts w:ascii="Arial" w:hAnsi="Arial" w:cs="Arial"/>
          <w:sz w:val="22"/>
          <w:szCs w:val="22"/>
        </w:rPr>
        <w:br/>
        <w:t>i zakres podwykonawstwa, co wymaga wcześniejszej akceptacji Zamawiającego. Wprowadzenie podwykonawcy nie może naruszać zapisów SIWZ i umowy na podstawie których dokonano wyboru oferty Wykonawcy.</w:t>
      </w:r>
    </w:p>
    <w:p w:rsidR="0082308E" w:rsidRPr="00F27426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27426">
        <w:rPr>
          <w:rFonts w:ascii="Arial" w:hAnsi="Arial" w:cs="Arial"/>
          <w:sz w:val="22"/>
          <w:szCs w:val="22"/>
        </w:rPr>
        <w:t xml:space="preserve">Wykonawca ponosi odpowiedzialność za działania lub zaniechanie działań podwykonawców  </w:t>
      </w:r>
      <w:r>
        <w:rPr>
          <w:rFonts w:ascii="Arial" w:hAnsi="Arial" w:cs="Arial"/>
          <w:sz w:val="22"/>
          <w:szCs w:val="22"/>
        </w:rPr>
        <w:br/>
      </w:r>
      <w:r w:rsidRPr="00F27426">
        <w:rPr>
          <w:rFonts w:ascii="Arial" w:hAnsi="Arial" w:cs="Arial"/>
          <w:sz w:val="22"/>
          <w:szCs w:val="22"/>
        </w:rPr>
        <w:t>jak za działania własne</w:t>
      </w:r>
      <w:r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 xml:space="preserve">80-309 przy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CF37B5">
        <w:rPr>
          <w:rFonts w:ascii="Arial" w:hAnsi="Arial" w:cs="Arial"/>
          <w:sz w:val="22"/>
          <w:szCs w:val="22"/>
        </w:rPr>
        <w:t>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82308E" w:rsidRDefault="0082308E" w:rsidP="0082308E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C545FF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545FF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6F" w:rsidRDefault="004D2F6F" w:rsidP="002B10BA">
      <w:r>
        <w:separator/>
      </w:r>
    </w:p>
  </w:endnote>
  <w:endnote w:type="continuationSeparator" w:id="1">
    <w:p w:rsidR="004D2F6F" w:rsidRDefault="004D2F6F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6F" w:rsidRDefault="004D2F6F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4D2F6F" w:rsidRDefault="004D2F6F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Jana Bażyńskiego 8, 80-309 Gdańsk</w:t>
    </w:r>
  </w:p>
  <w:p w:rsidR="004D2F6F" w:rsidRDefault="004D2F6F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A625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A6258" w:rsidRPr="00A808A7">
      <w:rPr>
        <w:rFonts w:cs="Arial"/>
        <w:sz w:val="18"/>
        <w:szCs w:val="18"/>
      </w:rPr>
      <w:fldChar w:fldCharType="separate"/>
    </w:r>
    <w:r w:rsidR="00150607">
      <w:rPr>
        <w:rFonts w:cs="Arial"/>
        <w:noProof/>
        <w:sz w:val="18"/>
        <w:szCs w:val="18"/>
      </w:rPr>
      <w:t>23</w:t>
    </w:r>
    <w:r w:rsidR="00EA6258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6F" w:rsidRDefault="004D2F6F" w:rsidP="002B10BA">
      <w:r>
        <w:separator/>
      </w:r>
    </w:p>
  </w:footnote>
  <w:footnote w:type="continuationSeparator" w:id="1">
    <w:p w:rsidR="004D2F6F" w:rsidRDefault="004D2F6F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6F" w:rsidRDefault="004D2F6F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 w:rsidR="0029121B">
      <w:rPr>
        <w:rFonts w:cs="Arial"/>
        <w:i/>
        <w:sz w:val="18"/>
        <w:szCs w:val="18"/>
      </w:rPr>
      <w:t>105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4D2F6F" w:rsidRPr="002C0237" w:rsidRDefault="004D2F6F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32B8"/>
    <w:multiLevelType w:val="hybridMultilevel"/>
    <w:tmpl w:val="027814D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9"/>
  </w:num>
  <w:num w:numId="5">
    <w:abstractNumId w:val="15"/>
  </w:num>
  <w:num w:numId="6">
    <w:abstractNumId w:val="50"/>
  </w:num>
  <w:num w:numId="7">
    <w:abstractNumId w:val="51"/>
  </w:num>
  <w:num w:numId="8">
    <w:abstractNumId w:val="22"/>
  </w:num>
  <w:num w:numId="9">
    <w:abstractNumId w:val="44"/>
  </w:num>
  <w:num w:numId="10">
    <w:abstractNumId w:val="1"/>
  </w:num>
  <w:num w:numId="11">
    <w:abstractNumId w:val="42"/>
  </w:num>
  <w:num w:numId="12">
    <w:abstractNumId w:val="48"/>
  </w:num>
  <w:num w:numId="13">
    <w:abstractNumId w:val="21"/>
  </w:num>
  <w:num w:numId="14">
    <w:abstractNumId w:val="43"/>
  </w:num>
  <w:num w:numId="15">
    <w:abstractNumId w:val="31"/>
  </w:num>
  <w:num w:numId="16">
    <w:abstractNumId w:val="27"/>
  </w:num>
  <w:num w:numId="17">
    <w:abstractNumId w:val="10"/>
  </w:num>
  <w:num w:numId="18">
    <w:abstractNumId w:val="30"/>
  </w:num>
  <w:num w:numId="19">
    <w:abstractNumId w:val="11"/>
  </w:num>
  <w:num w:numId="20">
    <w:abstractNumId w:val="24"/>
  </w:num>
  <w:num w:numId="21">
    <w:abstractNumId w:val="17"/>
  </w:num>
  <w:num w:numId="22">
    <w:abstractNumId w:val="40"/>
  </w:num>
  <w:num w:numId="23">
    <w:abstractNumId w:val="28"/>
  </w:num>
  <w:num w:numId="24">
    <w:abstractNumId w:val="23"/>
  </w:num>
  <w:num w:numId="25">
    <w:abstractNumId w:val="33"/>
  </w:num>
  <w:num w:numId="26">
    <w:abstractNumId w:val="8"/>
  </w:num>
  <w:num w:numId="27">
    <w:abstractNumId w:val="45"/>
  </w:num>
  <w:num w:numId="28">
    <w:abstractNumId w:val="3"/>
  </w:num>
  <w:num w:numId="29">
    <w:abstractNumId w:val="39"/>
  </w:num>
  <w:num w:numId="30">
    <w:abstractNumId w:val="5"/>
  </w:num>
  <w:num w:numId="31">
    <w:abstractNumId w:val="6"/>
  </w:num>
  <w:num w:numId="32">
    <w:abstractNumId w:val="34"/>
  </w:num>
  <w:num w:numId="33">
    <w:abstractNumId w:val="19"/>
  </w:num>
  <w:num w:numId="34">
    <w:abstractNumId w:val="36"/>
  </w:num>
  <w:num w:numId="35">
    <w:abstractNumId w:val="7"/>
  </w:num>
  <w:num w:numId="36">
    <w:abstractNumId w:val="13"/>
  </w:num>
  <w:num w:numId="37">
    <w:abstractNumId w:val="4"/>
  </w:num>
  <w:num w:numId="38">
    <w:abstractNumId w:val="52"/>
  </w:num>
  <w:num w:numId="39">
    <w:abstractNumId w:val="35"/>
  </w:num>
  <w:num w:numId="40">
    <w:abstractNumId w:val="12"/>
  </w:num>
  <w:num w:numId="41">
    <w:abstractNumId w:val="49"/>
  </w:num>
  <w:num w:numId="42">
    <w:abstractNumId w:val="25"/>
  </w:num>
  <w:num w:numId="43">
    <w:abstractNumId w:val="47"/>
  </w:num>
  <w:num w:numId="44">
    <w:abstractNumId w:val="26"/>
  </w:num>
  <w:num w:numId="45">
    <w:abstractNumId w:val="14"/>
  </w:num>
  <w:num w:numId="46">
    <w:abstractNumId w:val="46"/>
  </w:num>
  <w:num w:numId="47">
    <w:abstractNumId w:val="16"/>
  </w:num>
  <w:num w:numId="48">
    <w:abstractNumId w:val="2"/>
  </w:num>
  <w:num w:numId="49">
    <w:abstractNumId w:val="18"/>
  </w:num>
  <w:num w:numId="50">
    <w:abstractNumId w:val="41"/>
  </w:num>
  <w:num w:numId="51">
    <w:abstractNumId w:val="32"/>
  </w:num>
  <w:num w:numId="52">
    <w:abstractNumId w:val="53"/>
  </w:num>
  <w:num w:numId="53">
    <w:abstractNumId w:val="20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68BC"/>
    <w:rsid w:val="00037E18"/>
    <w:rsid w:val="00041C12"/>
    <w:rsid w:val="00042CDC"/>
    <w:rsid w:val="00053C9E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D4B02"/>
    <w:rsid w:val="000D5D7F"/>
    <w:rsid w:val="000E26D9"/>
    <w:rsid w:val="000E7CA6"/>
    <w:rsid w:val="000F448F"/>
    <w:rsid w:val="000F5F7C"/>
    <w:rsid w:val="000F663C"/>
    <w:rsid w:val="000F7F84"/>
    <w:rsid w:val="0010203E"/>
    <w:rsid w:val="00104052"/>
    <w:rsid w:val="00105757"/>
    <w:rsid w:val="00112003"/>
    <w:rsid w:val="0012282A"/>
    <w:rsid w:val="00123C6F"/>
    <w:rsid w:val="00123FD9"/>
    <w:rsid w:val="00126692"/>
    <w:rsid w:val="0013224E"/>
    <w:rsid w:val="0013427A"/>
    <w:rsid w:val="0014061F"/>
    <w:rsid w:val="00142818"/>
    <w:rsid w:val="00142BC2"/>
    <w:rsid w:val="00145D55"/>
    <w:rsid w:val="00150607"/>
    <w:rsid w:val="00156BA1"/>
    <w:rsid w:val="00165A08"/>
    <w:rsid w:val="00170944"/>
    <w:rsid w:val="00170EDE"/>
    <w:rsid w:val="001729EF"/>
    <w:rsid w:val="0018062E"/>
    <w:rsid w:val="00181BB6"/>
    <w:rsid w:val="00182584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645F"/>
    <w:rsid w:val="00267686"/>
    <w:rsid w:val="00282832"/>
    <w:rsid w:val="00282F6E"/>
    <w:rsid w:val="002831E8"/>
    <w:rsid w:val="00284C95"/>
    <w:rsid w:val="0029121B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44817"/>
    <w:rsid w:val="00350981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81D26"/>
    <w:rsid w:val="00495CA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D2F6F"/>
    <w:rsid w:val="004D7356"/>
    <w:rsid w:val="004E151F"/>
    <w:rsid w:val="004E20D9"/>
    <w:rsid w:val="004E3504"/>
    <w:rsid w:val="004E74AC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C67"/>
    <w:rsid w:val="005C4611"/>
    <w:rsid w:val="005C4FC3"/>
    <w:rsid w:val="005D0A46"/>
    <w:rsid w:val="005D18F7"/>
    <w:rsid w:val="005D3780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322C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1382"/>
    <w:rsid w:val="00663281"/>
    <w:rsid w:val="006646B8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3A4C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0374C"/>
    <w:rsid w:val="00711A9A"/>
    <w:rsid w:val="00713770"/>
    <w:rsid w:val="00713DE8"/>
    <w:rsid w:val="00714A12"/>
    <w:rsid w:val="00720999"/>
    <w:rsid w:val="00720C84"/>
    <w:rsid w:val="00724ED6"/>
    <w:rsid w:val="0073032C"/>
    <w:rsid w:val="00730EDC"/>
    <w:rsid w:val="007364C7"/>
    <w:rsid w:val="00746788"/>
    <w:rsid w:val="00752139"/>
    <w:rsid w:val="007608C3"/>
    <w:rsid w:val="00760C6D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96D7B"/>
    <w:rsid w:val="007A2348"/>
    <w:rsid w:val="007A3450"/>
    <w:rsid w:val="007A34B8"/>
    <w:rsid w:val="007B0EED"/>
    <w:rsid w:val="007B3B6A"/>
    <w:rsid w:val="007B6E38"/>
    <w:rsid w:val="007C0678"/>
    <w:rsid w:val="007C0B79"/>
    <w:rsid w:val="007D0F76"/>
    <w:rsid w:val="007E2002"/>
    <w:rsid w:val="007E607A"/>
    <w:rsid w:val="007E6BFD"/>
    <w:rsid w:val="007E6DDE"/>
    <w:rsid w:val="007F24A3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308E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3EE8"/>
    <w:rsid w:val="00994467"/>
    <w:rsid w:val="0099621E"/>
    <w:rsid w:val="009A1A83"/>
    <w:rsid w:val="009A2E7B"/>
    <w:rsid w:val="009A5F02"/>
    <w:rsid w:val="009A6482"/>
    <w:rsid w:val="009B2881"/>
    <w:rsid w:val="009C56B4"/>
    <w:rsid w:val="009E0C25"/>
    <w:rsid w:val="009E511F"/>
    <w:rsid w:val="009E523E"/>
    <w:rsid w:val="009F3437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4084"/>
    <w:rsid w:val="00A45DF1"/>
    <w:rsid w:val="00A47048"/>
    <w:rsid w:val="00A51A48"/>
    <w:rsid w:val="00A61E4E"/>
    <w:rsid w:val="00A6729F"/>
    <w:rsid w:val="00A70109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E4896"/>
    <w:rsid w:val="00AE7993"/>
    <w:rsid w:val="00AF072F"/>
    <w:rsid w:val="00AF61A1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5A72"/>
    <w:rsid w:val="00B460FA"/>
    <w:rsid w:val="00B46B11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315"/>
    <w:rsid w:val="00C417DE"/>
    <w:rsid w:val="00C43099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1154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681C"/>
    <w:rsid w:val="00CF6EC9"/>
    <w:rsid w:val="00CF6F50"/>
    <w:rsid w:val="00CF7512"/>
    <w:rsid w:val="00D00D2B"/>
    <w:rsid w:val="00D0114E"/>
    <w:rsid w:val="00D01E13"/>
    <w:rsid w:val="00D02D1C"/>
    <w:rsid w:val="00D10D68"/>
    <w:rsid w:val="00D25707"/>
    <w:rsid w:val="00D35225"/>
    <w:rsid w:val="00D4304E"/>
    <w:rsid w:val="00D47FE7"/>
    <w:rsid w:val="00D51417"/>
    <w:rsid w:val="00D56508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923A1"/>
    <w:rsid w:val="00D96D5C"/>
    <w:rsid w:val="00DA0967"/>
    <w:rsid w:val="00DA478E"/>
    <w:rsid w:val="00DA5218"/>
    <w:rsid w:val="00DA54DC"/>
    <w:rsid w:val="00DB0983"/>
    <w:rsid w:val="00DB6452"/>
    <w:rsid w:val="00DC44E1"/>
    <w:rsid w:val="00DC5904"/>
    <w:rsid w:val="00DC5AC6"/>
    <w:rsid w:val="00DD0CE2"/>
    <w:rsid w:val="00DD254E"/>
    <w:rsid w:val="00DD3239"/>
    <w:rsid w:val="00DE4325"/>
    <w:rsid w:val="00DE4608"/>
    <w:rsid w:val="00DE612B"/>
    <w:rsid w:val="00E030F9"/>
    <w:rsid w:val="00E03497"/>
    <w:rsid w:val="00E12148"/>
    <w:rsid w:val="00E1331C"/>
    <w:rsid w:val="00E14BD6"/>
    <w:rsid w:val="00E1595C"/>
    <w:rsid w:val="00E23A90"/>
    <w:rsid w:val="00E24F0B"/>
    <w:rsid w:val="00E26B06"/>
    <w:rsid w:val="00E307AC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A6258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27738"/>
    <w:rsid w:val="00F32EC7"/>
    <w:rsid w:val="00F3711A"/>
    <w:rsid w:val="00F41A06"/>
    <w:rsid w:val="00F45877"/>
    <w:rsid w:val="00F5140C"/>
    <w:rsid w:val="00F54DCC"/>
    <w:rsid w:val="00F55D07"/>
    <w:rsid w:val="00F55D7D"/>
    <w:rsid w:val="00F56A9D"/>
    <w:rsid w:val="00F602B9"/>
    <w:rsid w:val="00F6336E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4C71"/>
    <w:rsid w:val="00FD57B0"/>
    <w:rsid w:val="00FD72A0"/>
    <w:rsid w:val="00FE3D9F"/>
    <w:rsid w:val="00FE3E27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23</Pages>
  <Words>7637</Words>
  <Characters>45828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529</cp:revision>
  <cp:lastPrinted>2016-07-07T12:42:00Z</cp:lastPrinted>
  <dcterms:created xsi:type="dcterms:W3CDTF">2013-05-21T08:16:00Z</dcterms:created>
  <dcterms:modified xsi:type="dcterms:W3CDTF">2016-07-20T12:15:00Z</dcterms:modified>
</cp:coreProperties>
</file>