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Ogłoszenie nr 313684 - 2016 z dnia 2016-09-27 r. </w:t>
      </w:r>
    </w:p>
    <w:p w:rsidR="00317506" w:rsidRPr="00317506" w:rsidRDefault="00317506" w:rsidP="00317506">
      <w:pPr>
        <w:spacing w:after="0" w:line="240" w:lineRule="auto"/>
        <w:jc w:val="center"/>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Gdańsk: Część I- Sukcesywna dostawa mebli biurowych wraz z montażem dla jednostek organizacyjnych Uniwersytetu Gdańskiego, Część II- Dostawa tapczanów i wersalek dla Domów Studenckich Uniwersytetu Gdańskiego. </w:t>
      </w:r>
      <w:r w:rsidRPr="00317506">
        <w:rPr>
          <w:rFonts w:ascii="Times New Roman" w:eastAsia="Times New Roman" w:hAnsi="Times New Roman" w:cs="Times New Roman"/>
          <w:sz w:val="24"/>
          <w:szCs w:val="24"/>
          <w:lang w:eastAsia="pl-PL"/>
        </w:rPr>
        <w:br/>
        <w:t xml:space="preserve">OGŁOSZENIE O ZAMÓWIENIU - Dostawy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Zamieszczanie ogłoszenia:</w:t>
      </w:r>
      <w:r w:rsidRPr="00317506">
        <w:rPr>
          <w:rFonts w:ascii="Times New Roman" w:eastAsia="Times New Roman" w:hAnsi="Times New Roman" w:cs="Times New Roman"/>
          <w:sz w:val="24"/>
          <w:szCs w:val="24"/>
          <w:lang w:eastAsia="pl-PL"/>
        </w:rPr>
        <w:t xml:space="preserve"> obowiązkowe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Ogłoszenie dotyczy:</w:t>
      </w:r>
      <w:r w:rsidRPr="00317506">
        <w:rPr>
          <w:rFonts w:ascii="Times New Roman" w:eastAsia="Times New Roman" w:hAnsi="Times New Roman" w:cs="Times New Roman"/>
          <w:sz w:val="24"/>
          <w:szCs w:val="24"/>
          <w:lang w:eastAsia="pl-PL"/>
        </w:rPr>
        <w:t xml:space="preserve"> zamówienia publicznego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nie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Nazwa projektu lub programu</w:t>
      </w:r>
      <w:r w:rsidRPr="00317506">
        <w:rPr>
          <w:rFonts w:ascii="Times New Roman" w:eastAsia="Times New Roman" w:hAnsi="Times New Roman" w:cs="Times New Roman"/>
          <w:sz w:val="24"/>
          <w:szCs w:val="24"/>
          <w:lang w:eastAsia="pl-PL"/>
        </w:rPr>
        <w:br/>
        <w:t>część I- Zamawiający informacyjnie podaje, że w trakcie realizacji umowy mogą wystąpić zamówienia, które będą opłacane z projektów unijnych i zagranicznych. Zamawiający podaje w załączniku nr 6 do SIWZ wykaz projektów obecnie obowiązujących na Uniwersytecie Gdańskim. W trakcie trwania umowy mogą obowiązywać również nowe projekty.</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nie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17506">
        <w:rPr>
          <w:rFonts w:ascii="Times New Roman" w:eastAsia="Times New Roman" w:hAnsi="Times New Roman" w:cs="Times New Roman"/>
          <w:sz w:val="24"/>
          <w:szCs w:val="24"/>
          <w:lang w:eastAsia="pl-PL"/>
        </w:rPr>
        <w:t>Pzp</w:t>
      </w:r>
      <w:proofErr w:type="spellEnd"/>
      <w:r w:rsidRPr="0031750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u w:val="single"/>
          <w:lang w:eastAsia="pl-PL"/>
        </w:rPr>
        <w:t>SEKCJA I: ZAMAWIAJĄCY</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 xml:space="preserve">Postępowanie przeprowadza centralny zamawiający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nie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nie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Informacje na temat podmiotu któremu zamawiający powierzył/powierzyli prowadzenie postępowania:</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Postępowanie jest przeprowadzane wspólnie przez zamawiających</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nie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nie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Informacje dodatkowe:</w:t>
      </w:r>
    </w:p>
    <w:p w:rsidR="00317506" w:rsidRPr="00317506" w:rsidRDefault="00317506" w:rsidP="00317506">
      <w:pPr>
        <w:spacing w:after="24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 xml:space="preserve">I. 1) NAZWA I ADRES: </w:t>
      </w:r>
      <w:r w:rsidRPr="00317506">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 tel. 58 523 23 20, e-mail </w:t>
      </w:r>
      <w:r w:rsidRPr="00317506">
        <w:rPr>
          <w:rFonts w:ascii="Times New Roman" w:eastAsia="Times New Roman" w:hAnsi="Times New Roman" w:cs="Times New Roman"/>
          <w:sz w:val="24"/>
          <w:szCs w:val="24"/>
          <w:lang w:eastAsia="pl-PL"/>
        </w:rPr>
        <w:lastRenderedPageBreak/>
        <w:t xml:space="preserve">sekretariatdzp@ug.edu.pl, faks 58 523 31 10. </w:t>
      </w:r>
      <w:r w:rsidRPr="00317506">
        <w:rPr>
          <w:rFonts w:ascii="Times New Roman" w:eastAsia="Times New Roman" w:hAnsi="Times New Roman" w:cs="Times New Roman"/>
          <w:sz w:val="24"/>
          <w:szCs w:val="24"/>
          <w:lang w:eastAsia="pl-PL"/>
        </w:rPr>
        <w:br/>
        <w:t>Adres strony internetowej (URL): www.ug.edu.pl</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 xml:space="preserve">I. 2) RODZAJ ZAMAWIAJĄCEGO: </w:t>
      </w:r>
      <w:r w:rsidRPr="00317506">
        <w:rPr>
          <w:rFonts w:ascii="Times New Roman" w:eastAsia="Times New Roman" w:hAnsi="Times New Roman" w:cs="Times New Roman"/>
          <w:sz w:val="24"/>
          <w:szCs w:val="24"/>
          <w:lang w:eastAsia="pl-PL"/>
        </w:rPr>
        <w:t>Inny: Uczelnia Publiczna</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 xml:space="preserve">I.3) WSPÓLNE UDZIELANIE ZAMÓWIENIA </w:t>
      </w:r>
      <w:r w:rsidRPr="00317506">
        <w:rPr>
          <w:rFonts w:ascii="Times New Roman" w:eastAsia="Times New Roman" w:hAnsi="Times New Roman" w:cs="Times New Roman"/>
          <w:b/>
          <w:bCs/>
          <w:i/>
          <w:iCs/>
          <w:sz w:val="24"/>
          <w:szCs w:val="24"/>
          <w:lang w:eastAsia="pl-PL"/>
        </w:rPr>
        <w:t>(jeżeli dotyczy)</w:t>
      </w:r>
      <w:r w:rsidRPr="00317506">
        <w:rPr>
          <w:rFonts w:ascii="Times New Roman" w:eastAsia="Times New Roman" w:hAnsi="Times New Roman" w:cs="Times New Roman"/>
          <w:b/>
          <w:bCs/>
          <w:sz w:val="24"/>
          <w:szCs w:val="24"/>
          <w:lang w:eastAsia="pl-PL"/>
        </w:rPr>
        <w:t xml:space="preserve">: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 xml:space="preserve">I.4) KOMUNIKACJA: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tak </w:t>
      </w:r>
      <w:r w:rsidRPr="00317506">
        <w:rPr>
          <w:rFonts w:ascii="Times New Roman" w:eastAsia="Times New Roman" w:hAnsi="Times New Roman" w:cs="Times New Roman"/>
          <w:sz w:val="24"/>
          <w:szCs w:val="24"/>
          <w:lang w:eastAsia="pl-PL"/>
        </w:rPr>
        <w:br/>
        <w:t>www.ug.edu.pl</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tak </w:t>
      </w:r>
      <w:r w:rsidRPr="00317506">
        <w:rPr>
          <w:rFonts w:ascii="Times New Roman" w:eastAsia="Times New Roman" w:hAnsi="Times New Roman" w:cs="Times New Roman"/>
          <w:sz w:val="24"/>
          <w:szCs w:val="24"/>
          <w:lang w:eastAsia="pl-PL"/>
        </w:rPr>
        <w:br/>
        <w:t>www.ug.edu.pl</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nie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Oferty lub wnioski o dopuszczenie do udziału w postępowaniu należy przesyłać:</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Elektronicznie</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nie </w:t>
      </w:r>
      <w:r w:rsidRPr="00317506">
        <w:rPr>
          <w:rFonts w:ascii="Times New Roman" w:eastAsia="Times New Roman" w:hAnsi="Times New Roman" w:cs="Times New Roman"/>
          <w:sz w:val="24"/>
          <w:szCs w:val="24"/>
          <w:lang w:eastAsia="pl-PL"/>
        </w:rPr>
        <w:br/>
        <w:t xml:space="preserve">adres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17506">
        <w:rPr>
          <w:rFonts w:ascii="Times New Roman" w:eastAsia="Times New Roman" w:hAnsi="Times New Roman" w:cs="Times New Roman"/>
          <w:sz w:val="24"/>
          <w:szCs w:val="24"/>
          <w:lang w:eastAsia="pl-PL"/>
        </w:rPr>
        <w:br/>
        <w:t xml:space="preserve">nie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17506">
        <w:rPr>
          <w:rFonts w:ascii="Times New Roman" w:eastAsia="Times New Roman" w:hAnsi="Times New Roman" w:cs="Times New Roman"/>
          <w:sz w:val="24"/>
          <w:szCs w:val="24"/>
          <w:lang w:eastAsia="pl-PL"/>
        </w:rPr>
        <w:br/>
        <w:t xml:space="preserve">tak </w:t>
      </w:r>
      <w:r w:rsidRPr="00317506">
        <w:rPr>
          <w:rFonts w:ascii="Times New Roman" w:eastAsia="Times New Roman" w:hAnsi="Times New Roman" w:cs="Times New Roman"/>
          <w:sz w:val="24"/>
          <w:szCs w:val="24"/>
          <w:lang w:eastAsia="pl-PL"/>
        </w:rPr>
        <w:br/>
        <w:t xml:space="preserve">Inny sposób: </w:t>
      </w:r>
      <w:r w:rsidRPr="00317506">
        <w:rPr>
          <w:rFonts w:ascii="Times New Roman" w:eastAsia="Times New Roman" w:hAnsi="Times New Roman" w:cs="Times New Roman"/>
          <w:sz w:val="24"/>
          <w:szCs w:val="24"/>
          <w:lang w:eastAsia="pl-PL"/>
        </w:rPr>
        <w:br/>
        <w:t>Pisemnie, w nieprzejrzystej zamkniętej kopercie, gwarantującej jej nienaruszenie do dnia otwarcia.</w:t>
      </w:r>
      <w:r w:rsidRPr="00317506">
        <w:rPr>
          <w:rFonts w:ascii="Times New Roman" w:eastAsia="Times New Roman" w:hAnsi="Times New Roman" w:cs="Times New Roman"/>
          <w:sz w:val="24"/>
          <w:szCs w:val="24"/>
          <w:lang w:eastAsia="pl-PL"/>
        </w:rPr>
        <w:br/>
        <w:t xml:space="preserve">Adres: </w:t>
      </w:r>
      <w:r w:rsidRPr="00317506">
        <w:rPr>
          <w:rFonts w:ascii="Times New Roman" w:eastAsia="Times New Roman" w:hAnsi="Times New Roman" w:cs="Times New Roman"/>
          <w:sz w:val="24"/>
          <w:szCs w:val="24"/>
          <w:lang w:eastAsia="pl-PL"/>
        </w:rPr>
        <w:br/>
        <w:t>Uniwersytet Gdański, Dział Zamówień Publicznych, 80-309 Gdańsk, ul. Jana Bażyńskiego 8, pok.115</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nie </w:t>
      </w:r>
      <w:r w:rsidRPr="0031750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u w:val="single"/>
          <w:lang w:eastAsia="pl-PL"/>
        </w:rPr>
        <w:lastRenderedPageBreak/>
        <w:t xml:space="preserve">SEKCJA II: PRZEDMIOT ZAMÓWIENIA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II.1) Nazwa nadana zamówieniu przez zamawiającego: </w:t>
      </w:r>
      <w:r w:rsidRPr="00317506">
        <w:rPr>
          <w:rFonts w:ascii="Times New Roman" w:eastAsia="Times New Roman" w:hAnsi="Times New Roman" w:cs="Times New Roman"/>
          <w:sz w:val="24"/>
          <w:szCs w:val="24"/>
          <w:lang w:eastAsia="pl-PL"/>
        </w:rPr>
        <w:t xml:space="preserve">Część I- Sukcesywna dostawa mebli biurowych wraz z montażem dla jednostek organizacyjnych Uniwersytetu Gdańskiego, Część II- Dostawa tapczanów i wersalek dla Domów Studenckich Uniwersytetu Gdańskiego.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Numer referencyjny: </w:t>
      </w:r>
      <w:r w:rsidRPr="00317506">
        <w:rPr>
          <w:rFonts w:ascii="Times New Roman" w:eastAsia="Times New Roman" w:hAnsi="Times New Roman" w:cs="Times New Roman"/>
          <w:sz w:val="24"/>
          <w:szCs w:val="24"/>
          <w:lang w:eastAsia="pl-PL"/>
        </w:rPr>
        <w:t>A120-211-54/16/MP</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17506" w:rsidRPr="00317506" w:rsidRDefault="00317506" w:rsidP="00317506">
      <w:pPr>
        <w:spacing w:after="0" w:line="240" w:lineRule="auto"/>
        <w:jc w:val="both"/>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nie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II.2) Rodzaj zamówienia: </w:t>
      </w:r>
      <w:r w:rsidRPr="00317506">
        <w:rPr>
          <w:rFonts w:ascii="Times New Roman" w:eastAsia="Times New Roman" w:hAnsi="Times New Roman" w:cs="Times New Roman"/>
          <w:sz w:val="24"/>
          <w:szCs w:val="24"/>
          <w:lang w:eastAsia="pl-PL"/>
        </w:rPr>
        <w:t xml:space="preserve">dostawy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II.3) Informacja o możliwości składania ofert częściowych</w:t>
      </w:r>
      <w:r w:rsidRPr="00317506">
        <w:rPr>
          <w:rFonts w:ascii="Times New Roman" w:eastAsia="Times New Roman" w:hAnsi="Times New Roman" w:cs="Times New Roman"/>
          <w:sz w:val="24"/>
          <w:szCs w:val="24"/>
          <w:lang w:eastAsia="pl-PL"/>
        </w:rPr>
        <w:br/>
        <w:t xml:space="preserve">Zamówienie podzielone jest na części: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Tak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Oferty lub wnioski o dopuszczenie do udziału w postępowaniu można składać w odniesieniu do:</w:t>
      </w:r>
      <w:r w:rsidRPr="00317506">
        <w:rPr>
          <w:rFonts w:ascii="Times New Roman" w:eastAsia="Times New Roman" w:hAnsi="Times New Roman" w:cs="Times New Roman"/>
          <w:sz w:val="24"/>
          <w:szCs w:val="24"/>
          <w:lang w:eastAsia="pl-PL"/>
        </w:rPr>
        <w:br/>
        <w:t xml:space="preserve">wszystkich części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II.4) Krótki opis przedmiotu zamówienia </w:t>
      </w:r>
      <w:r w:rsidRPr="0031750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1750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17506">
        <w:rPr>
          <w:rFonts w:ascii="Times New Roman" w:eastAsia="Times New Roman" w:hAnsi="Times New Roman" w:cs="Times New Roman"/>
          <w:sz w:val="24"/>
          <w:szCs w:val="24"/>
          <w:lang w:eastAsia="pl-PL"/>
        </w:rPr>
        <w:t xml:space="preserve">Przedmiotem zamówienia jest: 1)Część I: sukcesywna dostawa mebli biurowych wraz z montażem dla jednostek organizacyjnych Uniwersytetu Gdańskiego; 2)Część II: jednorazowa dostawa tapczanów i wersalek wraz z montażem dla Domów Studenckich Uniwersytetu Gdańskiego, zwanych dalej „meblami”. Dostawa obejmuje: transport, wniesienie, montaż. Materiały wykorzystane do produkcji mebli mają posiadać atesty i certyfikaty zgodne z opisem zawartym w załączniku nr 1A (1A.I, 1A.II) do SIWZ. Meble muszą być fabrycznie nowe, bez śladów użytkowania, wymagane jest aby meble nie posiadały wad fizycznych i prawnych. Wykonawca zobowiązany jest: 1)przed realizacją zamówienia skontaktować się z Zamawiającym i potwierdzić dokładny termin dostawy, w ramach terminu określonego w rozdziale IV SIWZ, 2)zapewnić transport mebli, ponieść koszty przewozu, opakowania i ubezpieczenia na czas transportu, 3)zapewnić wniesienie mebli do miejsca wskazanego przez Zamawiającego, 4)zapewnić montaż dostarczonych mebli, 5)zapewnić gwarancję dla dostarczonych mebli i wykonanego montażu, 6)uzgodnić każdorazowa kolorystykę - chyba, że z szczegółowej specyfikacji technicznej wynika inaczej, 7)przedstawić, na każde wezwanie Zamawiającego w trakcie realizacji zamówienia, dokumenty (atesty, certyfikaty itp.) wymienione w SIWZ i załączniku 1A (1A.I, 1A.II)do SIWZ. Zamawiający dopuszcza możliwość składania oferty równoważnej. Pod pojęciem równoważności rozumieć należy, iż Wykonawcy zapewnią uzyskanie certyfikatów/atestów nie gorszych od opisanych przez Zamawiającego w załączniku nr 1A (1A.I, 1A.II) do SIWZ. Zamawiający uzna certyfikaty/atesty za równoważne takie, które będą sporządzone przez niezależny podmiot/jednostkę, poświadczające spełnienie przez Wykonawcę wymaganych zapisami SIWZ certyfikatów/atestów. Zastosowanie musi odpowiadać swoim rodzajem i zakresem, celom założonym w przywoływanych powyżej certyfikatach/atestach. Wykonawca, który powołuje się na rozwiązania równoważne jest zobowiązany </w:t>
      </w:r>
      <w:proofErr w:type="spellStart"/>
      <w:r w:rsidRPr="00317506">
        <w:rPr>
          <w:rFonts w:ascii="Times New Roman" w:eastAsia="Times New Roman" w:hAnsi="Times New Roman" w:cs="Times New Roman"/>
          <w:sz w:val="24"/>
          <w:szCs w:val="24"/>
          <w:lang w:eastAsia="pl-PL"/>
        </w:rPr>
        <w:t>wykazać,że</w:t>
      </w:r>
      <w:proofErr w:type="spellEnd"/>
      <w:r w:rsidRPr="00317506">
        <w:rPr>
          <w:rFonts w:ascii="Times New Roman" w:eastAsia="Times New Roman" w:hAnsi="Times New Roman" w:cs="Times New Roman"/>
          <w:sz w:val="24"/>
          <w:szCs w:val="24"/>
          <w:lang w:eastAsia="pl-PL"/>
        </w:rPr>
        <w:t xml:space="preserve"> oferowane przez niego dostawy w zakresie norm spełniają wymagania określone przez Zamawiającego (art. 30 ust. 5 ustawy).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II.5) Główny kod CPV: </w:t>
      </w:r>
      <w:r w:rsidRPr="00317506">
        <w:rPr>
          <w:rFonts w:ascii="Times New Roman" w:eastAsia="Times New Roman" w:hAnsi="Times New Roman" w:cs="Times New Roman"/>
          <w:sz w:val="24"/>
          <w:szCs w:val="24"/>
          <w:lang w:eastAsia="pl-PL"/>
        </w:rPr>
        <w:t>39100000-3</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lastRenderedPageBreak/>
        <w:t>Dodatkowe kody CPV:</w:t>
      </w:r>
      <w:r w:rsidRPr="00317506">
        <w:rPr>
          <w:rFonts w:ascii="Times New Roman" w:eastAsia="Times New Roman" w:hAnsi="Times New Roman" w:cs="Times New Roman"/>
          <w:sz w:val="24"/>
          <w:szCs w:val="24"/>
          <w:lang w:eastAsia="pl-PL"/>
        </w:rPr>
        <w:t>39516100-3</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II.6) Całkowita wartość zamówienia </w:t>
      </w:r>
      <w:r w:rsidRPr="00317506">
        <w:rPr>
          <w:rFonts w:ascii="Times New Roman" w:eastAsia="Times New Roman" w:hAnsi="Times New Roman" w:cs="Times New Roman"/>
          <w:i/>
          <w:iCs/>
          <w:sz w:val="24"/>
          <w:szCs w:val="24"/>
          <w:lang w:eastAsia="pl-PL"/>
        </w:rPr>
        <w:t>(jeżeli zamawiający podaje informacje o wartości zamówienia)</w:t>
      </w:r>
      <w:r w:rsidRPr="00317506">
        <w:rPr>
          <w:rFonts w:ascii="Times New Roman" w:eastAsia="Times New Roman" w:hAnsi="Times New Roman" w:cs="Times New Roman"/>
          <w:sz w:val="24"/>
          <w:szCs w:val="24"/>
          <w:lang w:eastAsia="pl-PL"/>
        </w:rPr>
        <w:t xml:space="preserve">: </w:t>
      </w:r>
      <w:r w:rsidRPr="00317506">
        <w:rPr>
          <w:rFonts w:ascii="Times New Roman" w:eastAsia="Times New Roman" w:hAnsi="Times New Roman" w:cs="Times New Roman"/>
          <w:sz w:val="24"/>
          <w:szCs w:val="24"/>
          <w:lang w:eastAsia="pl-PL"/>
        </w:rPr>
        <w:br/>
        <w:t xml:space="preserve">Wartość bez VAT: </w:t>
      </w:r>
      <w:r w:rsidRPr="00317506">
        <w:rPr>
          <w:rFonts w:ascii="Times New Roman" w:eastAsia="Times New Roman" w:hAnsi="Times New Roman" w:cs="Times New Roman"/>
          <w:sz w:val="24"/>
          <w:szCs w:val="24"/>
          <w:lang w:eastAsia="pl-PL"/>
        </w:rPr>
        <w:br/>
        <w:t xml:space="preserve">Waluta: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17506">
        <w:rPr>
          <w:rFonts w:ascii="Times New Roman" w:eastAsia="Times New Roman" w:hAnsi="Times New Roman" w:cs="Times New Roman"/>
          <w:b/>
          <w:bCs/>
          <w:sz w:val="24"/>
          <w:szCs w:val="24"/>
          <w:lang w:eastAsia="pl-PL"/>
        </w:rPr>
        <w:t>Pzp</w:t>
      </w:r>
      <w:proofErr w:type="spellEnd"/>
      <w:r w:rsidRPr="00317506">
        <w:rPr>
          <w:rFonts w:ascii="Times New Roman" w:eastAsia="Times New Roman" w:hAnsi="Times New Roman" w:cs="Times New Roman"/>
          <w:b/>
          <w:bCs/>
          <w:sz w:val="24"/>
          <w:szCs w:val="24"/>
          <w:lang w:eastAsia="pl-PL"/>
        </w:rPr>
        <w:t xml:space="preserve">: </w:t>
      </w:r>
      <w:r w:rsidRPr="00317506">
        <w:rPr>
          <w:rFonts w:ascii="Times New Roman" w:eastAsia="Times New Roman" w:hAnsi="Times New Roman" w:cs="Times New Roman"/>
          <w:sz w:val="24"/>
          <w:szCs w:val="24"/>
          <w:lang w:eastAsia="pl-PL"/>
        </w:rPr>
        <w:t xml:space="preserve">nie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p>
    <w:p w:rsidR="00317506" w:rsidRPr="00317506" w:rsidRDefault="00317506" w:rsidP="00317506">
      <w:pPr>
        <w:spacing w:after="0" w:line="240" w:lineRule="auto"/>
        <w:rPr>
          <w:rFonts w:ascii="Times New Roman" w:eastAsia="Times New Roman" w:hAnsi="Times New Roman" w:cs="Times New Roman"/>
          <w:sz w:val="24"/>
          <w:szCs w:val="24"/>
          <w:lang w:eastAsia="pl-PL"/>
        </w:rPr>
      </w:pP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II.9) Informacje dodatkowe: </w:t>
      </w:r>
      <w:r w:rsidRPr="00317506">
        <w:rPr>
          <w:rFonts w:ascii="Times New Roman" w:eastAsia="Times New Roman" w:hAnsi="Times New Roman" w:cs="Times New Roman"/>
          <w:sz w:val="24"/>
          <w:szCs w:val="24"/>
          <w:lang w:eastAsia="pl-PL"/>
        </w:rPr>
        <w:t xml:space="preserve">Część I: 1.Realizacja umowy nastąpi sukcesywnie przez 12 miesięcy od dnia podpisania umowy lub do wcześniejszego wyczerpania wartości zamówienia, w zależności od tego który wariant nastąpi wcześniej. 2.Termin realizacji zamówień cząstkowych: w terminie do 30 dni roboczych* od dnia przesłania zamówienia Wykonawcy, przez uprawnionego pracownika Zamawiającego, z uwzględnieniem zapisów rozdziału XIV, termin realizacji zamówień stanowi jedno z kryteriów oceny ofert. *przez określenie „dni robocze” Zamawiający rozumie dni od poniedziałku do piątku w godzinach 07:00 – 15:00, z wyłączeniem dni ustawowo wolnych od pracy i dni wolnych od pracy u Zamawiającego, tj. 31.10.2016r. Część II: Termin dostawy: w terminie do 30 dni roboczych* od dnia podpisania umowy, z uwzględnieniem zapisów rozdziału XIV, termin dostawy stanowi jedno z kryteriów oceny ofert.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 xml:space="preserve">III.1) WARUNKI UDZIAŁU W POSTĘPOWANIU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17506">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317506">
        <w:rPr>
          <w:rFonts w:ascii="Times New Roman" w:eastAsia="Times New Roman" w:hAnsi="Times New Roman" w:cs="Times New Roman"/>
          <w:sz w:val="24"/>
          <w:szCs w:val="24"/>
          <w:lang w:eastAsia="pl-PL"/>
        </w:rPr>
        <w:br/>
        <w:t xml:space="preserve">Informacje dodatkowe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III.1.2) Sytuacja finansowa lub ekonomiczna </w:t>
      </w:r>
      <w:r w:rsidRPr="00317506">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w:t>
      </w:r>
      <w:r w:rsidRPr="00317506">
        <w:rPr>
          <w:rFonts w:ascii="Times New Roman" w:eastAsia="Times New Roman" w:hAnsi="Times New Roman" w:cs="Times New Roman"/>
          <w:sz w:val="24"/>
          <w:szCs w:val="24"/>
          <w:lang w:eastAsia="pl-PL"/>
        </w:rPr>
        <w:br/>
        <w:t xml:space="preserve">Informacje dodatkowe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III.1.3) Zdolność techniczna lub zawodowa </w:t>
      </w:r>
      <w:r w:rsidRPr="00317506">
        <w:rPr>
          <w:rFonts w:ascii="Times New Roman" w:eastAsia="Times New Roman" w:hAnsi="Times New Roman" w:cs="Times New Roman"/>
          <w:sz w:val="24"/>
          <w:szCs w:val="24"/>
          <w:lang w:eastAsia="pl-PL"/>
        </w:rPr>
        <w:br/>
        <w:t xml:space="preserve">Określenie warunków: Część I: Na potwierdzenie tego warunku Zamawiający wymaga wykazania się przez Wykonawcę wykonaniem, a w przypadku świadczeń okresowych lub </w:t>
      </w:r>
      <w:r w:rsidRPr="00317506">
        <w:rPr>
          <w:rFonts w:ascii="Times New Roman" w:eastAsia="Times New Roman" w:hAnsi="Times New Roman" w:cs="Times New Roman"/>
          <w:sz w:val="24"/>
          <w:szCs w:val="24"/>
          <w:lang w:eastAsia="pl-PL"/>
        </w:rPr>
        <w:lastRenderedPageBreak/>
        <w:t xml:space="preserve">ciągłych również wykonywaniem, w okresie ostatnich trzech lat przed upływem terminu składania ofert, a jeżeli okres prowadzenia działalności jest krótszy – w tym okresie, co najmniej jednej dostawy, polegającej na dostawie wraz z montażem mebli biurowych, zrealizowanej na kwotę nie mniejszą niż 100 000,00 PLN brutto (wartość wykazana ma być wartością jednej umowy). Część II: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jednej dostawy, polegającej na dostawie mebli tapicerowanych (np. tapczanów, wersalek, sof itp.), zrealizowanej na kwotę nie mniejszą niż 25 000,00 PLN brutto (wartość wykazana ma być wartością jednej umowy. O udzielenie zamówienia mogą ubiegać się Wykonawcy, którzy nie podlegają wykluczeniu z postępowania na podstawie art. 24 ust. 1 i 5 ustawy. W przypadku Wykonawców ubiegających się wspólnie o udzielenie zamówienia na podstawie art. 23 ust. 1 ustawy warunki udziału w postępowaniu określone w pkt 1 </w:t>
      </w:r>
      <w:proofErr w:type="spellStart"/>
      <w:r w:rsidRPr="00317506">
        <w:rPr>
          <w:rFonts w:ascii="Times New Roman" w:eastAsia="Times New Roman" w:hAnsi="Times New Roman" w:cs="Times New Roman"/>
          <w:sz w:val="24"/>
          <w:szCs w:val="24"/>
          <w:lang w:eastAsia="pl-PL"/>
        </w:rPr>
        <w:t>ppkt</w:t>
      </w:r>
      <w:proofErr w:type="spellEnd"/>
      <w:r w:rsidRPr="00317506">
        <w:rPr>
          <w:rFonts w:ascii="Times New Roman" w:eastAsia="Times New Roman" w:hAnsi="Times New Roman" w:cs="Times New Roman"/>
          <w:sz w:val="24"/>
          <w:szCs w:val="24"/>
          <w:lang w:eastAsia="pl-PL"/>
        </w:rPr>
        <w:t xml:space="preserve"> 3) SIWZ powinien spełniać co najmniej jeden z tych Wykonawców albo ci wszyscy Wykonawcy wspólnie. Wykonawca może w celu potwierdzenia spełniania warunków, o których mowa w pkt 1 </w:t>
      </w:r>
      <w:proofErr w:type="spellStart"/>
      <w:r w:rsidRPr="00317506">
        <w:rPr>
          <w:rFonts w:ascii="Times New Roman" w:eastAsia="Times New Roman" w:hAnsi="Times New Roman" w:cs="Times New Roman"/>
          <w:sz w:val="24"/>
          <w:szCs w:val="24"/>
          <w:lang w:eastAsia="pl-PL"/>
        </w:rPr>
        <w:t>ppkt</w:t>
      </w:r>
      <w:proofErr w:type="spellEnd"/>
      <w:r w:rsidRPr="00317506">
        <w:rPr>
          <w:rFonts w:ascii="Times New Roman" w:eastAsia="Times New Roman" w:hAnsi="Times New Roman" w:cs="Times New Roman"/>
          <w:sz w:val="24"/>
          <w:szCs w:val="24"/>
          <w:lang w:eastAsia="pl-PL"/>
        </w:rPr>
        <w:t xml:space="preserve"> 3), polegać na zdolnościach innych podmiotów – zgodnie z art. 22a ustawy. W takim przypadku Wykonawca postępuje zgodnie z zapisami w rozdziale VII. Zasady oceny spełniania warunków Zamawiającego: Ocena spełniania warunków wymaganych od Wykonawców zostanie dokonana wg formuły spełnia - nie spełnia na podstawie dokumentów opisanych w rozdziale VII.</w:t>
      </w:r>
      <w:r w:rsidRPr="0031750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17506">
        <w:rPr>
          <w:rFonts w:ascii="Times New Roman" w:eastAsia="Times New Roman" w:hAnsi="Times New Roman" w:cs="Times New Roman"/>
          <w:sz w:val="24"/>
          <w:szCs w:val="24"/>
          <w:lang w:eastAsia="pl-PL"/>
        </w:rPr>
        <w:br/>
        <w:t xml:space="preserve">Informacje dodatkowe: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 xml:space="preserve">III.2) PODSTAWY WYKLUCZENIA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17506">
        <w:rPr>
          <w:rFonts w:ascii="Times New Roman" w:eastAsia="Times New Roman" w:hAnsi="Times New Roman" w:cs="Times New Roman"/>
          <w:b/>
          <w:bCs/>
          <w:sz w:val="24"/>
          <w:szCs w:val="24"/>
          <w:lang w:eastAsia="pl-PL"/>
        </w:rPr>
        <w:t>Pzp</w:t>
      </w:r>
      <w:proofErr w:type="spellEnd"/>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17506">
        <w:rPr>
          <w:rFonts w:ascii="Times New Roman" w:eastAsia="Times New Roman" w:hAnsi="Times New Roman" w:cs="Times New Roman"/>
          <w:b/>
          <w:bCs/>
          <w:sz w:val="24"/>
          <w:szCs w:val="24"/>
          <w:lang w:eastAsia="pl-PL"/>
        </w:rPr>
        <w:t>Pzp</w:t>
      </w:r>
      <w:proofErr w:type="spellEnd"/>
      <w:r w:rsidRPr="00317506">
        <w:rPr>
          <w:rFonts w:ascii="Times New Roman" w:eastAsia="Times New Roman" w:hAnsi="Times New Roman" w:cs="Times New Roman"/>
          <w:sz w:val="24"/>
          <w:szCs w:val="24"/>
          <w:lang w:eastAsia="pl-PL"/>
        </w:rPr>
        <w:t xml:space="preserve"> tak </w:t>
      </w:r>
      <w:r w:rsidRPr="00317506">
        <w:rPr>
          <w:rFonts w:ascii="Times New Roman" w:eastAsia="Times New Roman" w:hAnsi="Times New Roman" w:cs="Times New Roman"/>
          <w:sz w:val="24"/>
          <w:szCs w:val="24"/>
          <w:lang w:eastAsia="pl-PL"/>
        </w:rPr>
        <w:br/>
        <w:t xml:space="preserve">Zamawiający przewiduje następujące fakultatywne podstawy wykluczenia: </w:t>
      </w:r>
      <w:r w:rsidRPr="00317506">
        <w:rPr>
          <w:rFonts w:ascii="Times New Roman" w:eastAsia="Times New Roman" w:hAnsi="Times New Roman" w:cs="Times New Roman"/>
          <w:sz w:val="24"/>
          <w:szCs w:val="24"/>
          <w:lang w:eastAsia="pl-PL"/>
        </w:rPr>
        <w:br/>
        <w:t xml:space="preserve">(podstawa wykluczenia określona w art. 24 ust. 5 pkt 1 ustawy </w:t>
      </w:r>
      <w:proofErr w:type="spellStart"/>
      <w:r w:rsidRPr="00317506">
        <w:rPr>
          <w:rFonts w:ascii="Times New Roman" w:eastAsia="Times New Roman" w:hAnsi="Times New Roman" w:cs="Times New Roman"/>
          <w:sz w:val="24"/>
          <w:szCs w:val="24"/>
          <w:lang w:eastAsia="pl-PL"/>
        </w:rPr>
        <w:t>Pzp</w:t>
      </w:r>
      <w:proofErr w:type="spellEnd"/>
      <w:r w:rsidRPr="00317506">
        <w:rPr>
          <w:rFonts w:ascii="Times New Roman" w:eastAsia="Times New Roman" w:hAnsi="Times New Roman" w:cs="Times New Roman"/>
          <w:sz w:val="24"/>
          <w:szCs w:val="24"/>
          <w:lang w:eastAsia="pl-PL"/>
        </w:rPr>
        <w:t xml:space="preserve">) </w:t>
      </w:r>
      <w:r w:rsidRPr="00317506">
        <w:rPr>
          <w:rFonts w:ascii="Times New Roman" w:eastAsia="Times New Roman" w:hAnsi="Times New Roman" w:cs="Times New Roman"/>
          <w:sz w:val="24"/>
          <w:szCs w:val="24"/>
          <w:lang w:eastAsia="pl-PL"/>
        </w:rPr>
        <w:br/>
        <w:t xml:space="preserve">(podstawa wykluczenia określona w art. 24 ust. 5 pkt 2 ustawy </w:t>
      </w:r>
      <w:proofErr w:type="spellStart"/>
      <w:r w:rsidRPr="00317506">
        <w:rPr>
          <w:rFonts w:ascii="Times New Roman" w:eastAsia="Times New Roman" w:hAnsi="Times New Roman" w:cs="Times New Roman"/>
          <w:sz w:val="24"/>
          <w:szCs w:val="24"/>
          <w:lang w:eastAsia="pl-PL"/>
        </w:rPr>
        <w:t>Pzp</w:t>
      </w:r>
      <w:proofErr w:type="spellEnd"/>
      <w:r w:rsidRPr="00317506">
        <w:rPr>
          <w:rFonts w:ascii="Times New Roman" w:eastAsia="Times New Roman" w:hAnsi="Times New Roman" w:cs="Times New Roman"/>
          <w:sz w:val="24"/>
          <w:szCs w:val="24"/>
          <w:lang w:eastAsia="pl-PL"/>
        </w:rPr>
        <w:t xml:space="preserve">)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17506">
        <w:rPr>
          <w:rFonts w:ascii="Times New Roman" w:eastAsia="Times New Roman" w:hAnsi="Times New Roman" w:cs="Times New Roman"/>
          <w:sz w:val="24"/>
          <w:szCs w:val="24"/>
          <w:lang w:eastAsia="pl-PL"/>
        </w:rPr>
        <w:br/>
        <w:t xml:space="preserve">tak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Oświadczenie o spełnianiu kryteriów selekcji </w:t>
      </w:r>
      <w:r w:rsidRPr="00317506">
        <w:rPr>
          <w:rFonts w:ascii="Times New Roman" w:eastAsia="Times New Roman" w:hAnsi="Times New Roman" w:cs="Times New Roman"/>
          <w:sz w:val="24"/>
          <w:szCs w:val="24"/>
          <w:lang w:eastAsia="pl-PL"/>
        </w:rPr>
        <w:br/>
        <w:t xml:space="preserve">nie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1.W celu wstępnego potwierdzenia, że Wykonawca nie podlega wykluczeniu oraz spełnia warunki udziału w postępowaniu, o których mowa w rozdziale V, Wykonawca dołącza do oferty: 1)aktualne na dzień składania ofert oświadczenie w formie pisemnej, zwane dalej „jednolitym dokumentem” – załącznik nr 2 do SIWZ w zakresie wskazanym przez </w:t>
      </w:r>
      <w:r w:rsidRPr="00317506">
        <w:rPr>
          <w:rFonts w:ascii="Times New Roman" w:eastAsia="Times New Roman" w:hAnsi="Times New Roman" w:cs="Times New Roman"/>
          <w:sz w:val="24"/>
          <w:szCs w:val="24"/>
          <w:lang w:eastAsia="pl-PL"/>
        </w:rPr>
        <w:lastRenderedPageBreak/>
        <w:t xml:space="preserve">Zamawiającego.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jednolitym dokumencie. 2.W celu potwierdzenia braku podstaw wykluczenia Wykonawcy z udziału w postępowaniu, na podstawie art. 24 ustawy, Zamawiający żąda od Wykonawcy: 1)zaświadczenia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3)odpisu z właściwego rejestru lub z centralnej ewidencji i informacji o działalności gospodarczej, jeżeli odrębne przepisy wymagają wpisu do rejestru lub ewidencji, w celu potwierdzenia braku podstaw wykluczenia na podstawie art. 24 ust. 5 pkt 1 ustawy, 4)oświadczenia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317506">
        <w:rPr>
          <w:rFonts w:ascii="Times New Roman" w:eastAsia="Times New Roman" w:hAnsi="Times New Roman" w:cs="Times New Roman"/>
          <w:sz w:val="24"/>
          <w:szCs w:val="24"/>
          <w:lang w:eastAsia="pl-PL"/>
        </w:rPr>
        <w:t>ppkt</w:t>
      </w:r>
      <w:proofErr w:type="spellEnd"/>
      <w:r w:rsidRPr="00317506">
        <w:rPr>
          <w:rFonts w:ascii="Times New Roman" w:eastAsia="Times New Roman" w:hAnsi="Times New Roman" w:cs="Times New Roman"/>
          <w:sz w:val="24"/>
          <w:szCs w:val="24"/>
          <w:lang w:eastAsia="pl-PL"/>
        </w:rPr>
        <w:t xml:space="preserve">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III.5.1) W ZAKRESIE SPEŁNIANIA WARUNKÓW UDZIAŁU W POSTĘPOWANIU:</w:t>
      </w:r>
      <w:r w:rsidRPr="00317506">
        <w:rPr>
          <w:rFonts w:ascii="Times New Roman" w:eastAsia="Times New Roman" w:hAnsi="Times New Roman" w:cs="Times New Roman"/>
          <w:sz w:val="24"/>
          <w:szCs w:val="24"/>
          <w:lang w:eastAsia="pl-PL"/>
        </w:rPr>
        <w:br/>
        <w:t xml:space="preserve">1.W celu wstępnego potwierdzenia, że Wykonawca nie podlega wykluczeniu oraz spełnia warunki udziału w postępowaniu, o których mowa w rozdziale V, Wykonawca dołącza do oferty: 1)aktualne na dzień składania ofert oświadczenie w formie pisemnej, zwane dalej „jednolitym dokumentem” – załącznik nr 2 do SIWZ w zakresie wskazanym przez Zamawiającego.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jednolitym dokumencie. 2.W celu potwierdzenia spełniania przez Wykonawcę warunków udziału w postępowaniu, na podstawie art. 22 ust. 1 ustawy (rozdział V), Zamawiający żąda od Wykonawcy: 1)w celu potwierdzenia spełniania warunku dotyczącego zdolności technicznej lub zawodowej, o którym mowa w rozdziale V pkt 1 </w:t>
      </w:r>
      <w:proofErr w:type="spellStart"/>
      <w:r w:rsidRPr="00317506">
        <w:rPr>
          <w:rFonts w:ascii="Times New Roman" w:eastAsia="Times New Roman" w:hAnsi="Times New Roman" w:cs="Times New Roman"/>
          <w:sz w:val="24"/>
          <w:szCs w:val="24"/>
          <w:lang w:eastAsia="pl-PL"/>
        </w:rPr>
        <w:t>ppkt</w:t>
      </w:r>
      <w:proofErr w:type="spellEnd"/>
      <w:r w:rsidRPr="00317506">
        <w:rPr>
          <w:rFonts w:ascii="Times New Roman" w:eastAsia="Times New Roman" w:hAnsi="Times New Roman" w:cs="Times New Roman"/>
          <w:sz w:val="24"/>
          <w:szCs w:val="24"/>
          <w:lang w:eastAsia="pl-PL"/>
        </w:rPr>
        <w:t xml:space="preserve"> 3): a)wykazu dostaw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jedną dostawę, polegającą na: -część I: dostawie wraz z montażem mebli biurowych, zrealizowaną na kwotę nie mniejszą niż 100 000,00 PLN brutto (wartość wykazana ma być wartością jednej umowy), -część II: dostawie mebli tapicerowanych (np. tapczanów, wersalek, sof itp.), zrealizowaną na kwotę nie mniejszą niż 25 000,00 PLN brutto (wartość wykazana ma być wartością jednej umowy), wraz z podaniem jej wartości, przedmiotu dostawy, daty wykonania i podmiotu, na rzecz którego dostawa została wykonana, oraz załączeniem dowodu, określającego czy ta dostawa została wykonana lub jest wykonywana należycie - załącznik nr 5 (5.I, 5.II) do SIWZ. Dowodem, o którym mowa w zdaniu poprzednim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Jeżeli Wykonawca przedstawi w dokumentach złożonych na potwierdzenie spełniania warunków udziału w postępowaniu wartości wyrażone w innej walucie niż PLN, Zamawiający do oceny spełniania warunków przeliczy podaną wartość po średnim kursie tej waluty w stosunku do PLN publikowanym przez NBP obowiązującym w dniu publikacji ogłoszenia o zamówieniu w Biuletynie Zamówień Publicznych.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III.5.2) W ZAKRESIE KRYTERIÓW SELEKCJI:</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 xml:space="preserve">III.7) INNE DOKUMENTY NIE WYMIENIONE W pkt III.3) - III.6)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2. Wykluczenie Wykonawcy nastąpi w przypadkach, o których mowa: 1) w pkt 1 </w:t>
      </w:r>
      <w:proofErr w:type="spellStart"/>
      <w:r w:rsidRPr="00317506">
        <w:rPr>
          <w:rFonts w:ascii="Times New Roman" w:eastAsia="Times New Roman" w:hAnsi="Times New Roman" w:cs="Times New Roman"/>
          <w:sz w:val="24"/>
          <w:szCs w:val="24"/>
          <w:lang w:eastAsia="pl-PL"/>
        </w:rPr>
        <w:t>ppkt</w:t>
      </w:r>
      <w:proofErr w:type="spellEnd"/>
      <w:r w:rsidRPr="00317506">
        <w:rPr>
          <w:rFonts w:ascii="Times New Roman" w:eastAsia="Times New Roman" w:hAnsi="Times New Roman" w:cs="Times New Roman"/>
          <w:sz w:val="24"/>
          <w:szCs w:val="24"/>
          <w:lang w:eastAsia="pl-PL"/>
        </w:rPr>
        <w:t xml:space="preserve"> 2) – jeżeli nie upłynęły 3 lata od dnia zaistnienia zdarzenia będącego podstawą wykluczenia. 4. Poleganie przez Wykonawcę na zdolnościach innych podmiotów – zgodnie z art. 22a ustawy: 1) Wykonawca może w celu potwierdzenia spełniania warunków, o których mowa w rozdziale V pkt 1 </w:t>
      </w:r>
      <w:proofErr w:type="spellStart"/>
      <w:r w:rsidRPr="00317506">
        <w:rPr>
          <w:rFonts w:ascii="Times New Roman" w:eastAsia="Times New Roman" w:hAnsi="Times New Roman" w:cs="Times New Roman"/>
          <w:sz w:val="24"/>
          <w:szCs w:val="24"/>
          <w:lang w:eastAsia="pl-PL"/>
        </w:rPr>
        <w:t>ppkt</w:t>
      </w:r>
      <w:proofErr w:type="spellEnd"/>
      <w:r w:rsidRPr="00317506">
        <w:rPr>
          <w:rFonts w:ascii="Times New Roman" w:eastAsia="Times New Roman" w:hAnsi="Times New Roman" w:cs="Times New Roman"/>
          <w:sz w:val="24"/>
          <w:szCs w:val="24"/>
          <w:lang w:eastAsia="pl-PL"/>
        </w:rPr>
        <w:t xml:space="preserve"> 3 w stosownych sytuacjach oraz w odniesieniu do konkretnego zamówienia, lub jego części, polegać na zdolnościach technicznych lub zawodowych innych podmiotów, niezależnie od charakteru prawnego łączących go z nim stosunków prawnych. 2)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ustawy. 3)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5) Zamawiający żąda od Wykonawcy, który polega na zdolnościach innych podmiotów na zasadach określonych w art. 22a ustawy, przedstawienia w odniesieniu do tych podmiotów dokumentów wymienionych w pkt 3 </w:t>
      </w:r>
      <w:proofErr w:type="spellStart"/>
      <w:r w:rsidRPr="00317506">
        <w:rPr>
          <w:rFonts w:ascii="Times New Roman" w:eastAsia="Times New Roman" w:hAnsi="Times New Roman" w:cs="Times New Roman"/>
          <w:sz w:val="24"/>
          <w:szCs w:val="24"/>
          <w:lang w:eastAsia="pl-PL"/>
        </w:rPr>
        <w:t>ppkt</w:t>
      </w:r>
      <w:proofErr w:type="spellEnd"/>
      <w:r w:rsidRPr="00317506">
        <w:rPr>
          <w:rFonts w:ascii="Times New Roman" w:eastAsia="Times New Roman" w:hAnsi="Times New Roman" w:cs="Times New Roman"/>
          <w:sz w:val="24"/>
          <w:szCs w:val="24"/>
          <w:lang w:eastAsia="pl-PL"/>
        </w:rPr>
        <w:t xml:space="preserve"> 1) -3). 6) Jeżeli zdolności techniczne lub zawodowe, podmiotu, o którym mowa w art. 22a ust 1 ustawy, nie potwierdzają spełniania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w:t>
      </w:r>
      <w:r w:rsidRPr="00317506">
        <w:rPr>
          <w:rFonts w:ascii="Times New Roman" w:eastAsia="Times New Roman" w:hAnsi="Times New Roman" w:cs="Times New Roman"/>
          <w:sz w:val="24"/>
          <w:szCs w:val="24"/>
          <w:lang w:eastAsia="pl-PL"/>
        </w:rPr>
        <w:lastRenderedPageBreak/>
        <w:t xml:space="preserve">rozdziale V. 5.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317506">
        <w:rPr>
          <w:rFonts w:ascii="Times New Roman" w:eastAsia="Times New Roman" w:hAnsi="Times New Roman" w:cs="Times New Roman"/>
          <w:sz w:val="24"/>
          <w:szCs w:val="24"/>
          <w:lang w:eastAsia="pl-PL"/>
        </w:rPr>
        <w:t>ppkt</w:t>
      </w:r>
      <w:proofErr w:type="spellEnd"/>
      <w:r w:rsidRPr="00317506">
        <w:rPr>
          <w:rFonts w:ascii="Times New Roman" w:eastAsia="Times New Roman" w:hAnsi="Times New Roman" w:cs="Times New Roman"/>
          <w:sz w:val="24"/>
          <w:szCs w:val="24"/>
          <w:lang w:eastAsia="pl-PL"/>
        </w:rPr>
        <w:t xml:space="preserve"> 1). 3) Jeżeli oferta Wykonawców, o których mowa w </w:t>
      </w:r>
      <w:proofErr w:type="spellStart"/>
      <w:r w:rsidRPr="00317506">
        <w:rPr>
          <w:rFonts w:ascii="Times New Roman" w:eastAsia="Times New Roman" w:hAnsi="Times New Roman" w:cs="Times New Roman"/>
          <w:sz w:val="24"/>
          <w:szCs w:val="24"/>
          <w:lang w:eastAsia="pl-PL"/>
        </w:rPr>
        <w:t>ppkt</w:t>
      </w:r>
      <w:proofErr w:type="spellEnd"/>
      <w:r w:rsidRPr="00317506">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6.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7.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oraz brak podstaw wykluczenia, określonych w niniejszym rozdziale. 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9. Jeżeli Wykonawca nie złożył jednolitego dokumentu, o którym mowa w pkt 1 </w:t>
      </w:r>
      <w:proofErr w:type="spellStart"/>
      <w:r w:rsidRPr="00317506">
        <w:rPr>
          <w:rFonts w:ascii="Times New Roman" w:eastAsia="Times New Roman" w:hAnsi="Times New Roman" w:cs="Times New Roman"/>
          <w:sz w:val="24"/>
          <w:szCs w:val="24"/>
          <w:lang w:eastAsia="pl-PL"/>
        </w:rPr>
        <w:t>ppkt</w:t>
      </w:r>
      <w:proofErr w:type="spellEnd"/>
      <w:r w:rsidRPr="00317506">
        <w:rPr>
          <w:rFonts w:ascii="Times New Roman" w:eastAsia="Times New Roman" w:hAnsi="Times New Roman" w:cs="Times New Roman"/>
          <w:sz w:val="24"/>
          <w:szCs w:val="24"/>
          <w:lang w:eastAsia="pl-PL"/>
        </w:rPr>
        <w:t xml:space="preserve"> 1), oświadczeń lub dokumentów potwierdzających spełnianie warunków udziału w postępowaniu, braku podstaw wykluczenia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10. Oświadczenia, o których mowa w niniejszym rozdziale dotyczące Wykonawcy i innych podmiotów, na których zdolnościach polega Wykonawca na zasadach określonych w art. 22a ustawy, muszą być składane w oryginale, podpisane przez osobę(y) upoważnioną(e) do reprezentowania odpowiednio Wykonawcy, innego podmiotu, na którego zdolnościach polega Wykonawca, na zasadach określonych w art. 22a ustawy, zgodnie z formą reprezentacji określoną w dokumencie rejestracyjnym (ewidencyjnym), właściwym dla jego formy organizacyjnej. 11. Dokumenty, o których mowa w niniejszym rozdziale, inne niż oświadczenia, o których mowa w pkt 10, muszą być składane w oryginale lub kopii poświadczonej za zgodność z oryginałem. 12. Poświadczenia za zgodność z oryginałem dokonuje odpowiednio Wykonawca, podmiot, na którego zdolnościach polega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13. Dokumenty muszą być wystawione zgodnie z terminami określonymi powyżej, przy czym ważny będzie również dokument wystawiony w okresie wcześniejszym, jeżeli zostanie potwierdzony przez organ wydający w wymaganym terminie. 14. Zamawiający na podstawie art. 26 ust. 4 ustawy wezwie także, w wyznaczonym przez siebie </w:t>
      </w:r>
      <w:r w:rsidRPr="00317506">
        <w:rPr>
          <w:rFonts w:ascii="Times New Roman" w:eastAsia="Times New Roman" w:hAnsi="Times New Roman" w:cs="Times New Roman"/>
          <w:sz w:val="24"/>
          <w:szCs w:val="24"/>
          <w:lang w:eastAsia="pl-PL"/>
        </w:rPr>
        <w:lastRenderedPageBreak/>
        <w:t xml:space="preserve">terminie, do złożenia wyjaśnień dotyczących oświadczeń lub dokumentów, o których mowa w niniejszym rozdziale. 15.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16.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317506">
        <w:rPr>
          <w:rFonts w:ascii="Times New Roman" w:eastAsia="Times New Roman" w:hAnsi="Times New Roman" w:cs="Times New Roman"/>
          <w:sz w:val="24"/>
          <w:szCs w:val="24"/>
          <w:lang w:eastAsia="pl-PL"/>
        </w:rPr>
        <w:t>ppkt</w:t>
      </w:r>
      <w:proofErr w:type="spellEnd"/>
      <w:r w:rsidRPr="00317506">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317506">
        <w:rPr>
          <w:rFonts w:ascii="Times New Roman" w:eastAsia="Times New Roman" w:hAnsi="Times New Roman" w:cs="Times New Roman"/>
          <w:sz w:val="24"/>
          <w:szCs w:val="24"/>
          <w:lang w:eastAsia="pl-PL"/>
        </w:rPr>
        <w:t>ppkt</w:t>
      </w:r>
      <w:proofErr w:type="spellEnd"/>
      <w:r w:rsidRPr="00317506">
        <w:rPr>
          <w:rFonts w:ascii="Times New Roman" w:eastAsia="Times New Roman" w:hAnsi="Times New Roman" w:cs="Times New Roman"/>
          <w:sz w:val="24"/>
          <w:szCs w:val="24"/>
          <w:lang w:eastAsia="pl-PL"/>
        </w:rPr>
        <w:t xml:space="preserve"> 1) stosuje się odpowiednio. 17.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i 3 oraz w pkt 16 </w:t>
      </w:r>
      <w:proofErr w:type="spellStart"/>
      <w:r w:rsidRPr="00317506">
        <w:rPr>
          <w:rFonts w:ascii="Times New Roman" w:eastAsia="Times New Roman" w:hAnsi="Times New Roman" w:cs="Times New Roman"/>
          <w:sz w:val="24"/>
          <w:szCs w:val="24"/>
          <w:lang w:eastAsia="pl-PL"/>
        </w:rPr>
        <w:t>ppkt</w:t>
      </w:r>
      <w:proofErr w:type="spellEnd"/>
      <w:r w:rsidRPr="00317506">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317506">
        <w:rPr>
          <w:rFonts w:ascii="Times New Roman" w:eastAsia="Times New Roman" w:hAnsi="Times New Roman" w:cs="Times New Roman"/>
          <w:sz w:val="24"/>
          <w:szCs w:val="24"/>
          <w:lang w:eastAsia="pl-PL"/>
        </w:rPr>
        <w:t>ppkt</w:t>
      </w:r>
      <w:proofErr w:type="spellEnd"/>
      <w:r w:rsidRPr="00317506">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i 3 oraz w pkt 16 </w:t>
      </w:r>
      <w:proofErr w:type="spellStart"/>
      <w:r w:rsidRPr="00317506">
        <w:rPr>
          <w:rFonts w:ascii="Times New Roman" w:eastAsia="Times New Roman" w:hAnsi="Times New Roman" w:cs="Times New Roman"/>
          <w:sz w:val="24"/>
          <w:szCs w:val="24"/>
          <w:lang w:eastAsia="pl-PL"/>
        </w:rPr>
        <w:t>ppkt</w:t>
      </w:r>
      <w:proofErr w:type="spellEnd"/>
      <w:r w:rsidRPr="00317506">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i 3. 18. W zakresie nieuregulowanym w SIWZ, zastosowanie mają przepisy rozporządzenia Ministra Rozwoju z dnia 26 lipca 2016 r. w sprawie rodzajów dokumentów, jakich może żądać zamawiający od wykonawcy w postępowaniu o udzielenie zamówienia (Dz. U. z 2016r., poz. 1126).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u w:val="single"/>
          <w:lang w:eastAsia="pl-PL"/>
        </w:rPr>
        <w:t xml:space="preserve">SEKCJA IV: PROCEDURA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lastRenderedPageBreak/>
        <w:t xml:space="preserve">IV.1) OPIS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IV.1.1) Tryb udzielenia zamówienia: </w:t>
      </w:r>
      <w:r w:rsidRPr="00317506">
        <w:rPr>
          <w:rFonts w:ascii="Times New Roman" w:eastAsia="Times New Roman" w:hAnsi="Times New Roman" w:cs="Times New Roman"/>
          <w:sz w:val="24"/>
          <w:szCs w:val="24"/>
          <w:lang w:eastAsia="pl-PL"/>
        </w:rPr>
        <w:t xml:space="preserve">przetarg nieograniczony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IV.1.2) Zamawiający żąda wniesienia wadium:</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tak, </w:t>
      </w:r>
      <w:r w:rsidRPr="00317506">
        <w:rPr>
          <w:rFonts w:ascii="Times New Roman" w:eastAsia="Times New Roman" w:hAnsi="Times New Roman" w:cs="Times New Roman"/>
          <w:sz w:val="24"/>
          <w:szCs w:val="24"/>
          <w:lang w:eastAsia="pl-PL"/>
        </w:rPr>
        <w:br/>
        <w:t xml:space="preserve">Informacja na temat wadium </w:t>
      </w:r>
      <w:r w:rsidRPr="00317506">
        <w:rPr>
          <w:rFonts w:ascii="Times New Roman" w:eastAsia="Times New Roman" w:hAnsi="Times New Roman" w:cs="Times New Roman"/>
          <w:sz w:val="24"/>
          <w:szCs w:val="24"/>
          <w:lang w:eastAsia="pl-PL"/>
        </w:rPr>
        <w:br/>
        <w:t xml:space="preserve">1. Zamawiający wymaga wniesienia wadium w wysokości część I: 4500,00 PLN (słownie: cztery tysiące pięćset złotych 00/100), część II: 1000,00 PLN (słownie: jeden tysiąc złotych 00/100).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postępowania nr A120-211-54/16/MP wg części: Część I- Sukcesywna dostawa mebli biurowych wraz z montażem dla jednostek organizacyjnych Uniwersytetu Gdańskiego*, Część II- Dostawa tapczanów i wersalek dla Domów Studenckich Uniwersytetu Gdańskiego. **wpisać odpowiednią część.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317506">
        <w:rPr>
          <w:rFonts w:ascii="Times New Roman" w:eastAsia="Times New Roman" w:hAnsi="Times New Roman" w:cs="Times New Roman"/>
          <w:sz w:val="24"/>
          <w:szCs w:val="24"/>
          <w:lang w:eastAsia="pl-PL"/>
        </w:rPr>
        <w:t>ppkt</w:t>
      </w:r>
      <w:proofErr w:type="spellEnd"/>
      <w:r w:rsidRPr="00317506">
        <w:rPr>
          <w:rFonts w:ascii="Times New Roman" w:eastAsia="Times New Roman" w:hAnsi="Times New Roman" w:cs="Times New Roman"/>
          <w:sz w:val="24"/>
          <w:szCs w:val="24"/>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317506">
        <w:rPr>
          <w:rFonts w:ascii="Times New Roman" w:eastAsia="Times New Roman" w:hAnsi="Times New Roman" w:cs="Times New Roman"/>
          <w:sz w:val="24"/>
          <w:szCs w:val="24"/>
          <w:lang w:eastAsia="pl-PL"/>
        </w:rPr>
        <w:t>ppkt</w:t>
      </w:r>
      <w:proofErr w:type="spellEnd"/>
      <w:r w:rsidRPr="00317506">
        <w:rPr>
          <w:rFonts w:ascii="Times New Roman" w:eastAsia="Times New Roman" w:hAnsi="Times New Roman" w:cs="Times New Roman"/>
          <w:sz w:val="24"/>
          <w:szCs w:val="24"/>
          <w:lang w:eastAsia="pl-PL"/>
        </w:rPr>
        <w:t xml:space="preserve"> 1). 2) Wykonawcy, którego oferta została wybrana jako najkorzystniejsza, Zamawiający zwraca wadium niezwłocznie po zawarciu umowy w sprawie zamówienia publicznego oraz wniesieniu zabezpieczenia należytego wykonania umowy. 3) Zamawiający zwraca </w:t>
      </w:r>
      <w:r w:rsidRPr="00317506">
        <w:rPr>
          <w:rFonts w:ascii="Times New Roman" w:eastAsia="Times New Roman" w:hAnsi="Times New Roman" w:cs="Times New Roman"/>
          <w:sz w:val="24"/>
          <w:szCs w:val="24"/>
          <w:lang w:eastAsia="pl-PL"/>
        </w:rPr>
        <w:lastRenderedPageBreak/>
        <w:t xml:space="preserve">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IV.1.3) Przewiduje się udzielenie zaliczek na poczet wykonania zamówienia:</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nie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nie </w:t>
      </w:r>
      <w:r w:rsidRPr="0031750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17506">
        <w:rPr>
          <w:rFonts w:ascii="Times New Roman" w:eastAsia="Times New Roman" w:hAnsi="Times New Roman" w:cs="Times New Roman"/>
          <w:sz w:val="24"/>
          <w:szCs w:val="24"/>
          <w:lang w:eastAsia="pl-PL"/>
        </w:rPr>
        <w:br/>
        <w:t xml:space="preserve">nie </w:t>
      </w:r>
      <w:r w:rsidRPr="00317506">
        <w:rPr>
          <w:rFonts w:ascii="Times New Roman" w:eastAsia="Times New Roman" w:hAnsi="Times New Roman" w:cs="Times New Roman"/>
          <w:sz w:val="24"/>
          <w:szCs w:val="24"/>
          <w:lang w:eastAsia="pl-PL"/>
        </w:rPr>
        <w:br/>
        <w:t xml:space="preserve">Informacje dodatkowe: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IV.1.5.) Wymaga się złożenia oferty wariantowej: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nie </w:t>
      </w:r>
      <w:r w:rsidRPr="00317506">
        <w:rPr>
          <w:rFonts w:ascii="Times New Roman" w:eastAsia="Times New Roman" w:hAnsi="Times New Roman" w:cs="Times New Roman"/>
          <w:sz w:val="24"/>
          <w:szCs w:val="24"/>
          <w:lang w:eastAsia="pl-PL"/>
        </w:rPr>
        <w:br/>
        <w:t xml:space="preserve">Dopuszcza się złożenie oferty wariantowej </w:t>
      </w:r>
      <w:r w:rsidRPr="00317506">
        <w:rPr>
          <w:rFonts w:ascii="Times New Roman" w:eastAsia="Times New Roman" w:hAnsi="Times New Roman" w:cs="Times New Roman"/>
          <w:sz w:val="24"/>
          <w:szCs w:val="24"/>
          <w:lang w:eastAsia="pl-PL"/>
        </w:rPr>
        <w:br/>
        <w:t xml:space="preserve">nie </w:t>
      </w:r>
      <w:r w:rsidRPr="0031750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17506">
        <w:rPr>
          <w:rFonts w:ascii="Times New Roman" w:eastAsia="Times New Roman" w:hAnsi="Times New Roman" w:cs="Times New Roman"/>
          <w:sz w:val="24"/>
          <w:szCs w:val="24"/>
          <w:lang w:eastAsia="pl-PL"/>
        </w:rPr>
        <w:br/>
        <w:t xml:space="preserve">nie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Liczba wykonawców  </w:t>
      </w:r>
      <w:r w:rsidRPr="00317506">
        <w:rPr>
          <w:rFonts w:ascii="Times New Roman" w:eastAsia="Times New Roman" w:hAnsi="Times New Roman" w:cs="Times New Roman"/>
          <w:sz w:val="24"/>
          <w:szCs w:val="24"/>
          <w:lang w:eastAsia="pl-PL"/>
        </w:rPr>
        <w:br/>
        <w:t xml:space="preserve">Przewidywana minimalna liczba wykonawców </w:t>
      </w:r>
      <w:r w:rsidRPr="00317506">
        <w:rPr>
          <w:rFonts w:ascii="Times New Roman" w:eastAsia="Times New Roman" w:hAnsi="Times New Roman" w:cs="Times New Roman"/>
          <w:sz w:val="24"/>
          <w:szCs w:val="24"/>
          <w:lang w:eastAsia="pl-PL"/>
        </w:rPr>
        <w:br/>
        <w:t>Maksymalna liczba wykonawców  </w:t>
      </w:r>
      <w:r w:rsidRPr="00317506">
        <w:rPr>
          <w:rFonts w:ascii="Times New Roman" w:eastAsia="Times New Roman" w:hAnsi="Times New Roman" w:cs="Times New Roman"/>
          <w:sz w:val="24"/>
          <w:szCs w:val="24"/>
          <w:lang w:eastAsia="pl-PL"/>
        </w:rPr>
        <w:br/>
        <w:t xml:space="preserve">Kryteria selekcji wykonawców: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IV.1.7) Informacje na temat umowy ramowej lub dynamicznego systemu zakupów: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Umowa ramowa będzie zawarta: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sz w:val="24"/>
          <w:szCs w:val="24"/>
          <w:lang w:eastAsia="pl-PL"/>
        </w:rPr>
        <w:br/>
        <w:t xml:space="preserve">Czy przewiduje się ograniczenie liczby uczestników umowy ramowej: </w:t>
      </w:r>
      <w:r w:rsidRPr="00317506">
        <w:rPr>
          <w:rFonts w:ascii="Times New Roman" w:eastAsia="Times New Roman" w:hAnsi="Times New Roman" w:cs="Times New Roman"/>
          <w:sz w:val="24"/>
          <w:szCs w:val="24"/>
          <w:lang w:eastAsia="pl-PL"/>
        </w:rPr>
        <w:br/>
        <w:t xml:space="preserve">nie </w:t>
      </w:r>
      <w:r w:rsidRPr="00317506">
        <w:rPr>
          <w:rFonts w:ascii="Times New Roman" w:eastAsia="Times New Roman" w:hAnsi="Times New Roman" w:cs="Times New Roman"/>
          <w:sz w:val="24"/>
          <w:szCs w:val="24"/>
          <w:lang w:eastAsia="pl-PL"/>
        </w:rPr>
        <w:br/>
        <w:t xml:space="preserve">Informacje dodatkowe: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sz w:val="24"/>
          <w:szCs w:val="24"/>
          <w:lang w:eastAsia="pl-PL"/>
        </w:rPr>
        <w:br/>
        <w:t xml:space="preserve">Zamówienie obejmuje ustanowienie dynamicznego systemu zakupów: </w:t>
      </w:r>
      <w:r w:rsidRPr="00317506">
        <w:rPr>
          <w:rFonts w:ascii="Times New Roman" w:eastAsia="Times New Roman" w:hAnsi="Times New Roman" w:cs="Times New Roman"/>
          <w:sz w:val="24"/>
          <w:szCs w:val="24"/>
          <w:lang w:eastAsia="pl-PL"/>
        </w:rPr>
        <w:br/>
        <w:t xml:space="preserve">nie </w:t>
      </w:r>
      <w:r w:rsidRPr="00317506">
        <w:rPr>
          <w:rFonts w:ascii="Times New Roman" w:eastAsia="Times New Roman" w:hAnsi="Times New Roman" w:cs="Times New Roman"/>
          <w:sz w:val="24"/>
          <w:szCs w:val="24"/>
          <w:lang w:eastAsia="pl-PL"/>
        </w:rPr>
        <w:br/>
        <w:t xml:space="preserve">Informacje dodatkowe: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sz w:val="24"/>
          <w:szCs w:val="24"/>
          <w:lang w:eastAsia="pl-PL"/>
        </w:rPr>
        <w:br/>
        <w:t xml:space="preserve">W ramach umowy ramowej/dynamicznego systemu zakupów dopuszcza się złożenie ofert w </w:t>
      </w:r>
      <w:r w:rsidRPr="00317506">
        <w:rPr>
          <w:rFonts w:ascii="Times New Roman" w:eastAsia="Times New Roman" w:hAnsi="Times New Roman" w:cs="Times New Roman"/>
          <w:sz w:val="24"/>
          <w:szCs w:val="24"/>
          <w:lang w:eastAsia="pl-PL"/>
        </w:rPr>
        <w:lastRenderedPageBreak/>
        <w:t xml:space="preserve">formie katalogów elektronicznych: </w:t>
      </w:r>
      <w:r w:rsidRPr="00317506">
        <w:rPr>
          <w:rFonts w:ascii="Times New Roman" w:eastAsia="Times New Roman" w:hAnsi="Times New Roman" w:cs="Times New Roman"/>
          <w:sz w:val="24"/>
          <w:szCs w:val="24"/>
          <w:lang w:eastAsia="pl-PL"/>
        </w:rPr>
        <w:br/>
        <w:t xml:space="preserve">nie </w:t>
      </w:r>
      <w:r w:rsidRPr="0031750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17506">
        <w:rPr>
          <w:rFonts w:ascii="Times New Roman" w:eastAsia="Times New Roman" w:hAnsi="Times New Roman" w:cs="Times New Roman"/>
          <w:sz w:val="24"/>
          <w:szCs w:val="24"/>
          <w:lang w:eastAsia="pl-PL"/>
        </w:rPr>
        <w:br/>
        <w:t xml:space="preserve">nie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IV.1.8) Aukcja elektroniczna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Przewidziane jest przeprowadzenie aukcji elektronicznej </w:t>
      </w:r>
      <w:r w:rsidRPr="00317506">
        <w:rPr>
          <w:rFonts w:ascii="Times New Roman" w:eastAsia="Times New Roman" w:hAnsi="Times New Roman" w:cs="Times New Roman"/>
          <w:i/>
          <w:iCs/>
          <w:sz w:val="24"/>
          <w:szCs w:val="24"/>
          <w:lang w:eastAsia="pl-PL"/>
        </w:rPr>
        <w:t xml:space="preserve">(przetarg nieograniczony, przetarg ograniczony, negocjacje z ogłoszeniem) </w:t>
      </w:r>
      <w:r w:rsidRPr="00317506">
        <w:rPr>
          <w:rFonts w:ascii="Times New Roman" w:eastAsia="Times New Roman" w:hAnsi="Times New Roman" w:cs="Times New Roman"/>
          <w:sz w:val="24"/>
          <w:szCs w:val="24"/>
          <w:lang w:eastAsia="pl-PL"/>
        </w:rPr>
        <w:t xml:space="preserve">nie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17506">
        <w:rPr>
          <w:rFonts w:ascii="Times New Roman" w:eastAsia="Times New Roman" w:hAnsi="Times New Roman" w:cs="Times New Roman"/>
          <w:sz w:val="24"/>
          <w:szCs w:val="24"/>
          <w:lang w:eastAsia="pl-PL"/>
        </w:rPr>
        <w:br/>
        <w:t xml:space="preserve">nie </w:t>
      </w:r>
      <w:r w:rsidRPr="0031750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17506">
        <w:rPr>
          <w:rFonts w:ascii="Times New Roman" w:eastAsia="Times New Roman" w:hAnsi="Times New Roman" w:cs="Times New Roman"/>
          <w:sz w:val="24"/>
          <w:szCs w:val="24"/>
          <w:lang w:eastAsia="pl-PL"/>
        </w:rPr>
        <w:br/>
        <w:t xml:space="preserve">Informacje dotyczące przebiegu aukcji elektronicznej: </w:t>
      </w:r>
      <w:r w:rsidRPr="0031750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1750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17506">
        <w:rPr>
          <w:rFonts w:ascii="Times New Roman" w:eastAsia="Times New Roman" w:hAnsi="Times New Roman" w:cs="Times New Roman"/>
          <w:sz w:val="24"/>
          <w:szCs w:val="24"/>
          <w:lang w:eastAsia="pl-PL"/>
        </w:rPr>
        <w:br/>
        <w:t xml:space="preserve">Wymagania dotyczące rejestracji i identyfikacji wykonawców w aukcji elektronicznej: </w:t>
      </w:r>
      <w:r w:rsidRPr="00317506">
        <w:rPr>
          <w:rFonts w:ascii="Times New Roman" w:eastAsia="Times New Roman" w:hAnsi="Times New Roman" w:cs="Times New Roman"/>
          <w:sz w:val="24"/>
          <w:szCs w:val="24"/>
          <w:lang w:eastAsia="pl-PL"/>
        </w:rPr>
        <w:br/>
        <w:t xml:space="preserve">Informacje o liczbie etapów aukcji elektronicznej i czasie ich trwania: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17506" w:rsidRPr="00317506" w:rsidTr="00317506">
        <w:trPr>
          <w:tblCellSpacing w:w="15" w:type="dxa"/>
        </w:trPr>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etap nr</w:t>
            </w:r>
          </w:p>
        </w:tc>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czas trwania etapu</w:t>
            </w:r>
          </w:p>
        </w:tc>
      </w:tr>
      <w:tr w:rsidR="00317506" w:rsidRPr="00317506" w:rsidTr="00317506">
        <w:trPr>
          <w:tblCellSpacing w:w="15" w:type="dxa"/>
        </w:trPr>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p>
        </w:tc>
      </w:tr>
    </w:tbl>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17506">
        <w:rPr>
          <w:rFonts w:ascii="Times New Roman" w:eastAsia="Times New Roman" w:hAnsi="Times New Roman" w:cs="Times New Roman"/>
          <w:sz w:val="24"/>
          <w:szCs w:val="24"/>
          <w:lang w:eastAsia="pl-PL"/>
        </w:rPr>
        <w:br/>
        <w:t xml:space="preserve">Warunki zamknięcia aukcji elektronicznej: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IV.2) KRYTERIA OCENY OFERT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IV.2.1) Kryteria oceny ofert: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20"/>
        <w:gridCol w:w="1049"/>
      </w:tblGrid>
      <w:tr w:rsidR="00317506" w:rsidRPr="00317506" w:rsidTr="00317506">
        <w:trPr>
          <w:tblCellSpacing w:w="15" w:type="dxa"/>
        </w:trPr>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i/>
                <w:iCs/>
                <w:sz w:val="24"/>
                <w:szCs w:val="24"/>
                <w:lang w:eastAsia="pl-PL"/>
              </w:rPr>
              <w:t>Kryteria</w:t>
            </w:r>
          </w:p>
        </w:tc>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i/>
                <w:iCs/>
                <w:sz w:val="24"/>
                <w:szCs w:val="24"/>
                <w:lang w:eastAsia="pl-PL"/>
              </w:rPr>
              <w:t>Znaczenie</w:t>
            </w:r>
          </w:p>
        </w:tc>
      </w:tr>
      <w:tr w:rsidR="00317506" w:rsidRPr="00317506" w:rsidTr="00317506">
        <w:trPr>
          <w:tblCellSpacing w:w="15" w:type="dxa"/>
        </w:trPr>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cena (cz. I, II)</w:t>
            </w:r>
          </w:p>
        </w:tc>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60</w:t>
            </w:r>
          </w:p>
        </w:tc>
      </w:tr>
      <w:tr w:rsidR="00317506" w:rsidRPr="00317506" w:rsidTr="00317506">
        <w:trPr>
          <w:tblCellSpacing w:w="15" w:type="dxa"/>
        </w:trPr>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okres gwarancji (cz. I, II)</w:t>
            </w:r>
          </w:p>
        </w:tc>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20</w:t>
            </w:r>
          </w:p>
        </w:tc>
      </w:tr>
      <w:tr w:rsidR="00317506" w:rsidRPr="00317506" w:rsidTr="00317506">
        <w:trPr>
          <w:tblCellSpacing w:w="15" w:type="dxa"/>
        </w:trPr>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termin realizacji zamówień cząstkowych (cz. I)</w:t>
            </w:r>
          </w:p>
        </w:tc>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20</w:t>
            </w:r>
          </w:p>
        </w:tc>
      </w:tr>
      <w:tr w:rsidR="00317506" w:rsidRPr="00317506" w:rsidTr="00317506">
        <w:trPr>
          <w:tblCellSpacing w:w="15" w:type="dxa"/>
        </w:trPr>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termin dostawy (cz. II)</w:t>
            </w:r>
          </w:p>
        </w:tc>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20</w:t>
            </w:r>
          </w:p>
        </w:tc>
      </w:tr>
    </w:tbl>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17506">
        <w:rPr>
          <w:rFonts w:ascii="Times New Roman" w:eastAsia="Times New Roman" w:hAnsi="Times New Roman" w:cs="Times New Roman"/>
          <w:b/>
          <w:bCs/>
          <w:sz w:val="24"/>
          <w:szCs w:val="24"/>
          <w:lang w:eastAsia="pl-PL"/>
        </w:rPr>
        <w:t>Pzp</w:t>
      </w:r>
      <w:proofErr w:type="spellEnd"/>
      <w:r w:rsidRPr="00317506">
        <w:rPr>
          <w:rFonts w:ascii="Times New Roman" w:eastAsia="Times New Roman" w:hAnsi="Times New Roman" w:cs="Times New Roman"/>
          <w:b/>
          <w:bCs/>
          <w:sz w:val="24"/>
          <w:szCs w:val="24"/>
          <w:lang w:eastAsia="pl-PL"/>
        </w:rPr>
        <w:t xml:space="preserve"> </w:t>
      </w:r>
      <w:r w:rsidRPr="00317506">
        <w:rPr>
          <w:rFonts w:ascii="Times New Roman" w:eastAsia="Times New Roman" w:hAnsi="Times New Roman" w:cs="Times New Roman"/>
          <w:sz w:val="24"/>
          <w:szCs w:val="24"/>
          <w:lang w:eastAsia="pl-PL"/>
        </w:rPr>
        <w:t xml:space="preserve">(przetarg nieograniczony) </w:t>
      </w:r>
      <w:r w:rsidRPr="00317506">
        <w:rPr>
          <w:rFonts w:ascii="Times New Roman" w:eastAsia="Times New Roman" w:hAnsi="Times New Roman" w:cs="Times New Roman"/>
          <w:sz w:val="24"/>
          <w:szCs w:val="24"/>
          <w:lang w:eastAsia="pl-PL"/>
        </w:rPr>
        <w:br/>
        <w:t xml:space="preserve">tak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IV.3) Negocjacje z ogłoszeniem, dialog konkurencyjny, partnerstwo innowacyjne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IV.3.1) Informacje na temat negocjacji z ogłoszeniem</w:t>
      </w:r>
      <w:r w:rsidRPr="00317506">
        <w:rPr>
          <w:rFonts w:ascii="Times New Roman" w:eastAsia="Times New Roman" w:hAnsi="Times New Roman" w:cs="Times New Roman"/>
          <w:sz w:val="24"/>
          <w:szCs w:val="24"/>
          <w:lang w:eastAsia="pl-PL"/>
        </w:rPr>
        <w:br/>
        <w:t xml:space="preserve">Minimalne wymagania, które muszą spełniać wszystkie oferty: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17506">
        <w:rPr>
          <w:rFonts w:ascii="Times New Roman" w:eastAsia="Times New Roman" w:hAnsi="Times New Roman" w:cs="Times New Roman"/>
          <w:sz w:val="24"/>
          <w:szCs w:val="24"/>
          <w:lang w:eastAsia="pl-PL"/>
        </w:rPr>
        <w:br/>
        <w:t xml:space="preserve">Przewidziany jest podział negocjacji na etapy w celu ograniczenia liczby ofert: nie </w:t>
      </w:r>
      <w:r w:rsidRPr="00317506">
        <w:rPr>
          <w:rFonts w:ascii="Times New Roman" w:eastAsia="Times New Roman" w:hAnsi="Times New Roman" w:cs="Times New Roman"/>
          <w:sz w:val="24"/>
          <w:szCs w:val="24"/>
          <w:lang w:eastAsia="pl-PL"/>
        </w:rPr>
        <w:br/>
        <w:t xml:space="preserve">Należy podać informacje na temat etapów negocjacji (w tym liczbę etapów):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sz w:val="24"/>
          <w:szCs w:val="24"/>
          <w:lang w:eastAsia="pl-PL"/>
        </w:rPr>
        <w:lastRenderedPageBreak/>
        <w:br/>
        <w:t xml:space="preserve">Informacje dodatkowe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IV.3.2) Informacje na temat dialogu konkurencyjnego</w:t>
      </w:r>
      <w:r w:rsidRPr="0031750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sz w:val="24"/>
          <w:szCs w:val="24"/>
          <w:lang w:eastAsia="pl-PL"/>
        </w:rPr>
        <w:br/>
        <w:t xml:space="preserve">Wstępny harmonogram postępowania: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sz w:val="24"/>
          <w:szCs w:val="24"/>
          <w:lang w:eastAsia="pl-PL"/>
        </w:rPr>
        <w:br/>
        <w:t xml:space="preserve">Podział dialogu na etapy w celu ograniczenia liczby rozwiązań: nie </w:t>
      </w:r>
      <w:r w:rsidRPr="00317506">
        <w:rPr>
          <w:rFonts w:ascii="Times New Roman" w:eastAsia="Times New Roman" w:hAnsi="Times New Roman" w:cs="Times New Roman"/>
          <w:sz w:val="24"/>
          <w:szCs w:val="24"/>
          <w:lang w:eastAsia="pl-PL"/>
        </w:rPr>
        <w:br/>
        <w:t xml:space="preserve">Należy podać informacje na temat etapów dialogu: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sz w:val="24"/>
          <w:szCs w:val="24"/>
          <w:lang w:eastAsia="pl-PL"/>
        </w:rPr>
        <w:br/>
        <w:t xml:space="preserve">Informacje dodatkowe: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IV.3.3) Informacje na temat partnerstwa innowacyjnego</w:t>
      </w:r>
      <w:r w:rsidRPr="0031750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17506">
        <w:rPr>
          <w:rFonts w:ascii="Times New Roman" w:eastAsia="Times New Roman" w:hAnsi="Times New Roman" w:cs="Times New Roman"/>
          <w:sz w:val="24"/>
          <w:szCs w:val="24"/>
          <w:lang w:eastAsia="pl-PL"/>
        </w:rPr>
        <w:br/>
        <w:t xml:space="preserve">nie </w:t>
      </w:r>
      <w:r w:rsidRPr="00317506">
        <w:rPr>
          <w:rFonts w:ascii="Times New Roman" w:eastAsia="Times New Roman" w:hAnsi="Times New Roman" w:cs="Times New Roman"/>
          <w:sz w:val="24"/>
          <w:szCs w:val="24"/>
          <w:lang w:eastAsia="pl-PL"/>
        </w:rPr>
        <w:br/>
        <w:t xml:space="preserve">Informacje dodatkowe: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IV.4) Licytacja elektroniczna </w:t>
      </w:r>
      <w:r w:rsidRPr="00317506">
        <w:rPr>
          <w:rFonts w:ascii="Times New Roman" w:eastAsia="Times New Roman" w:hAnsi="Times New Roman" w:cs="Times New Roman"/>
          <w:sz w:val="24"/>
          <w:szCs w:val="24"/>
          <w:lang w:eastAsia="pl-PL"/>
        </w:rPr>
        <w:br/>
        <w:t xml:space="preserve">Adres strony internetowej, na której będzie prowadzona licytacja elektroniczna: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Informacje o liczbie etapów licytacji elektronicznej i czasie ich trwania: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17506" w:rsidRPr="00317506" w:rsidTr="00317506">
        <w:trPr>
          <w:tblCellSpacing w:w="15" w:type="dxa"/>
        </w:trPr>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etap nr</w:t>
            </w:r>
          </w:p>
        </w:tc>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czas trwania etapu</w:t>
            </w:r>
          </w:p>
        </w:tc>
      </w:tr>
      <w:tr w:rsidR="00317506" w:rsidRPr="00317506" w:rsidTr="00317506">
        <w:trPr>
          <w:tblCellSpacing w:w="15" w:type="dxa"/>
        </w:trPr>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p>
        </w:tc>
      </w:tr>
    </w:tbl>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Termin otwarcia licytacji elektronicznej: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Termin i warunki zamknięcia licytacji elektronicznej: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t xml:space="preserve">Wymagania dotyczące zabezpieczenia należytego wykonania umowy: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lastRenderedPageBreak/>
        <w:br/>
        <w:t xml:space="preserve">Informacje dodatkowe: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IV.5) ZMIANA UMOWY</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17506">
        <w:rPr>
          <w:rFonts w:ascii="Times New Roman" w:eastAsia="Times New Roman" w:hAnsi="Times New Roman" w:cs="Times New Roman"/>
          <w:sz w:val="24"/>
          <w:szCs w:val="24"/>
          <w:lang w:eastAsia="pl-PL"/>
        </w:rPr>
        <w:t xml:space="preserve"> tak </w:t>
      </w:r>
      <w:r w:rsidRPr="00317506">
        <w:rPr>
          <w:rFonts w:ascii="Times New Roman" w:eastAsia="Times New Roman" w:hAnsi="Times New Roman" w:cs="Times New Roman"/>
          <w:sz w:val="24"/>
          <w:szCs w:val="24"/>
          <w:lang w:eastAsia="pl-PL"/>
        </w:rPr>
        <w:br/>
        <w:t xml:space="preserve">Należy wskazać zakres, charakter zmian oraz warunki wprowadzenia zmian: </w:t>
      </w:r>
      <w:r w:rsidRPr="00317506">
        <w:rPr>
          <w:rFonts w:ascii="Times New Roman" w:eastAsia="Times New Roman" w:hAnsi="Times New Roman" w:cs="Times New Roman"/>
          <w:sz w:val="24"/>
          <w:szCs w:val="24"/>
          <w:lang w:eastAsia="pl-PL"/>
        </w:rPr>
        <w:br/>
        <w:t xml:space="preserve">cz. I: 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terminu umowy: a) poprzez wydłużenie terminu realizacji umowy określonego w § 2 ust. 1, o okres nie dłuższy niż 12 miesięcy, w przypadku niewyczerpania wartości wynagrodzenia brutto, o której mowa w § 3 ust. 2 lub nie wyczerpania przedmiotu zamówienia, b) poprzez wydłużenie terminu realizacji zamówienia, określonego w § 2 ust. 2, o uzgodniony przez strony termin, w wyniku zaistnienia siły wyższej, c) poprzez wydłużenie terminu realizacji zamówienia, określonego w § 2 ust. 2, o uzgodniony przez strony termin, w wyniku wystąpienia przyczyn organizacyjnych leżących po stronie Zamawiającego, polegających w szczególności na: -braku możliwości dostarczenia/montażu mebla ze względu na nieprzewidziany remont/brak dostępu do miejsca do którego mają być dostarczone meble, -braku możliwości odbioru sprzętu przez przedstawiciela Zamawiającego, o którym mowa w § 5 ust. 10, w szczególności z powodu absencji pracowniczej tj. usprawiedliwionej lub nieusprawiedliwionej nieobecności w pracy. d) poprzez wydłużenie terminu realizacji zamówienia, określonego w § 2 ust. 2 o uzgodniony przez strony termin, w wyniku wystąpienia przyczyn technicznych niezawinionych przez Wykonawcę, związanych w szczególności z okresowym brakiem dostępności/ wstrzymaniem u producenta produkcji wybranego komponentu mebla (w tym także kolor okleiny wskazanej w zamówieniu Zamawiającego), stanowiącego część składową mebla wskazanego w ofercie. Wykonawca w takim przypadku zobowiązany jest do przesłania Zamawiającemu poświadczenia producenta dokumentującego powyższe. 3)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4) zmiany, jeżeli nie są istotne w rozumieniu art. 144 ust. 1e ustawy, niezależnie od ich wartości, 5) zmiany zakresu podwykonawstwa w porównaniu do wskazanego w ofercie Wykonawcy, lub wprowadzenie Podwykonawcy, w sytuacji gdy Wykonawca wskazał w ofercie, że wykona zamówienie samodzielnie, 6) innych przewidzianych w ustawie, 7) zmiany wynagrodzenia brutto Wykonawcy w przypadku, gdy w okresie obowiązywania umowy nastąpi: a) zmiana obowiązującej stawki VAT, b) zmiany wysokości minimalnego wynagrodzenia za pracę albo wysokości minimalnej stawki godzinowej, ustalonych na podstawie przepisów ustawy z dnia 10 października 2002r. c) o minimalnym wynagrodzeniu za pracę (t. j. Dz. U. z 2015 r. poz.2008), d) zmiany zasad podlegania ubezpieczeniom społecznym lub ubezpieczeniu zdrowotnemu lub wysokości stawki składki na ubezpieczenie społeczne lub zdrowotne, - a zmiany te będą miały wpływ na koszty wykonania zamówienia przez Wykonawcę – zastosowanie mają zasady wprowadzania zmian wysokości wynagrodzenia należnego Wykonawcy, określone w postanowieniach ust. 2-7, z tym że zmiany mogą nastąpić nie wcześniej niż po 12 miesiącach obowiązywania umowy z wyjątkiem zmiany stawki podatku VAT. 2. Wykonawca najpóźniej w terminie 30 dni od dnia wejścia w życie przepisów wprowadzających zmiany, o których mowa w ust. 1 </w:t>
      </w:r>
      <w:r w:rsidRPr="00317506">
        <w:rPr>
          <w:rFonts w:ascii="Times New Roman" w:eastAsia="Times New Roman" w:hAnsi="Times New Roman" w:cs="Times New Roman"/>
          <w:sz w:val="24"/>
          <w:szCs w:val="24"/>
          <w:lang w:eastAsia="pl-PL"/>
        </w:rPr>
        <w:lastRenderedPageBreak/>
        <w:t xml:space="preserve">pkt 7),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a) szczegółową kalkulację proponowanej zmienionej wysokości wynagrodzenia Wykonawcy oraz wykazanie adekwatności propozycji do zmiany wysokości kosztów wykonania umowy przez Wykonawcę, b)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 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 4. Zamawiający w terminie 30 dni od otrzymania kompletnego wniosku zajmie wobec niego pisemne stanowisko. Za dzień przekazania stanowiska uznaje się dzień jego wysłania na adres właściwy dla doręczeń pism dla Wykonawcy. 5. Zamawiający najpóźniej w terminie 30 dni od dnia wejście w życie przepisów wprowadzających zmiany, o których mowa w ust. 1 pkt 7), może przekazać Wykonawcy pisemny wniosek o dokonanie zmiany umowy. Wniosek powinien zawierać co najmniej propozycję zmiany umowy w zakresie wysokości wynagrodzenia oraz powołanie zmian przepisów. 6. 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7), mają wpływ na koszty wykonania umowy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 dni od dnia otrzymania wniosku od Zamawiającego. 7. Jeżeli w trakcie procedury opisanej w ust. 2 - 6 zostanie wykazane, że zmiany, o których mowa w ust 1 pkt 7), uzasadniają zmianę wysokości wynagrodzenia, Strony uzgodnią treść aneksu do umowy oraz podpiszą aneks, z zachowaniem zasady zmiany wysokości wynagrodzenia w kwocie odpowiadającej zmianie kosztów wykonania umowy wywołanych przyczynami określonymi w ust. 1 pkt 7). 8. Zmiany postanowień zawartej umowy, o których mowa w ust. 1 pkt. 1) – 6) wymagają dla swej ważności formy pisemnej w postaci aneksu podpisanego przez obie strony, z zastrzeżeniem § 5 ust. 11 umowy. Wniosek o wprowadzenie tych zmian musi być złożony na piśmie i uzasadniony. cz. II: 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terminu umowy: a) poprzez wydłużenie terminu realizacji zamówienia, określonego w § 2, o uzgodniony przez strony termin, w wyniku zaistnienia siły wyższej, b) poprzez wydłużenie terminu realizacji dostawy, określonego w § 2, o uzgodniony przez strony termin, w wyniku wystąpienia przyczyn techniczno-organizacyjnych leżących po stronie Zamawiającego, polegających w szczególności na braku możliwości dostarczenia mebla ze względu na nieprzewidziany remont/brak możliwości dostępu do miejsca do którego mają być dostarczone meble. 3) Wykonawcę, któremu Zamawiający udzielił zamówienia, ma zastąpić nowy Wykonawca: a) w wyniku połączenia, podziału, przekształcenia, upadłości, restrukturyzacji lub nabycia </w:t>
      </w:r>
      <w:r w:rsidRPr="00317506">
        <w:rPr>
          <w:rFonts w:ascii="Times New Roman" w:eastAsia="Times New Roman" w:hAnsi="Times New Roman" w:cs="Times New Roman"/>
          <w:sz w:val="24"/>
          <w:szCs w:val="24"/>
          <w:lang w:eastAsia="pl-PL"/>
        </w:rPr>
        <w:lastRenderedPageBreak/>
        <w:t xml:space="preserve">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4) zmiany, jeżeli nie są istotne w rozumieniu art. 144 ust. 1e ustawy, niezależnie od ich wartości, 5) zmiany zakresu podwykonawstwa w porównaniu do wskazanego w ofercie Wykonawcy, lub wprowadzenie Podwykonawcy, w sytuacji gdy Wykonawca wskazał w ofercie, że wykona zamówienie samodzielnie, 6) innych przewidzianych w ustawie. 2. W przypadkach, o których mowa w ust. 1 pkt 3 lit. a umowy, Zamawiający nie może wprowadzać kolejnych zmian umowy w celu uniknięcia stosowania przepisów ustawy. 3. Zmiany postanowień zawartej umowy, o których mowa w ust. 1 pkt. 1) – 6) wymagają dla swej ważności formy pisemnej w postaci aneksu podpisanego przez obie strony, z zastrzeżeniem § 5 ust. 9 umowy. Wniosek o wprowadzenie tych zmian musi być złożony na piśmie i uzasadniony.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IV.6) INFORMACJE ADMINISTRACYJNE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IV.6.1) Sposób udostępniania informacji o charakterze poufnym </w:t>
      </w:r>
      <w:r w:rsidRPr="00317506">
        <w:rPr>
          <w:rFonts w:ascii="Times New Roman" w:eastAsia="Times New Roman" w:hAnsi="Times New Roman" w:cs="Times New Roman"/>
          <w:i/>
          <w:iCs/>
          <w:sz w:val="24"/>
          <w:szCs w:val="24"/>
          <w:lang w:eastAsia="pl-PL"/>
        </w:rPr>
        <w:t xml:space="preserve">(jeżeli dotyczy):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Środki służące ochronie informacji o charakterze poufnym</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17506">
        <w:rPr>
          <w:rFonts w:ascii="Times New Roman" w:eastAsia="Times New Roman" w:hAnsi="Times New Roman" w:cs="Times New Roman"/>
          <w:sz w:val="24"/>
          <w:szCs w:val="24"/>
          <w:lang w:eastAsia="pl-PL"/>
        </w:rPr>
        <w:br/>
        <w:t xml:space="preserve">Data: 07/10/2016, godzina: 10:00, </w:t>
      </w:r>
      <w:r w:rsidRPr="0031750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17506">
        <w:rPr>
          <w:rFonts w:ascii="Times New Roman" w:eastAsia="Times New Roman" w:hAnsi="Times New Roman" w:cs="Times New Roman"/>
          <w:sz w:val="24"/>
          <w:szCs w:val="24"/>
          <w:lang w:eastAsia="pl-PL"/>
        </w:rPr>
        <w:br/>
        <w:t xml:space="preserve">nie </w:t>
      </w:r>
      <w:r w:rsidRPr="00317506">
        <w:rPr>
          <w:rFonts w:ascii="Times New Roman" w:eastAsia="Times New Roman" w:hAnsi="Times New Roman" w:cs="Times New Roman"/>
          <w:sz w:val="24"/>
          <w:szCs w:val="24"/>
          <w:lang w:eastAsia="pl-PL"/>
        </w:rPr>
        <w:br/>
        <w:t xml:space="preserve">Wskazać powody: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17506">
        <w:rPr>
          <w:rFonts w:ascii="Times New Roman" w:eastAsia="Times New Roman" w:hAnsi="Times New Roman" w:cs="Times New Roman"/>
          <w:sz w:val="24"/>
          <w:szCs w:val="24"/>
          <w:lang w:eastAsia="pl-PL"/>
        </w:rPr>
        <w:br/>
        <w:t>&gt; polski</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IV.6.3) Termin związania ofertą: </w:t>
      </w:r>
      <w:r w:rsidRPr="00317506">
        <w:rPr>
          <w:rFonts w:ascii="Times New Roman" w:eastAsia="Times New Roman" w:hAnsi="Times New Roman" w:cs="Times New Roman"/>
          <w:sz w:val="24"/>
          <w:szCs w:val="24"/>
          <w:lang w:eastAsia="pl-PL"/>
        </w:rPr>
        <w:t xml:space="preserve">okres w dniach: 30 (od ostatecznego terminu składania ofert)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17506">
        <w:rPr>
          <w:rFonts w:ascii="Times New Roman" w:eastAsia="Times New Roman" w:hAnsi="Times New Roman" w:cs="Times New Roman"/>
          <w:sz w:val="24"/>
          <w:szCs w:val="24"/>
          <w:lang w:eastAsia="pl-PL"/>
        </w:rPr>
        <w:t xml:space="preserve"> nie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17506">
        <w:rPr>
          <w:rFonts w:ascii="Times New Roman" w:eastAsia="Times New Roman" w:hAnsi="Times New Roman" w:cs="Times New Roman"/>
          <w:sz w:val="24"/>
          <w:szCs w:val="24"/>
          <w:lang w:eastAsia="pl-PL"/>
        </w:rPr>
        <w:t xml:space="preserve"> nie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IV.6.6) Informacje dodatkowe:</w:t>
      </w:r>
      <w:r w:rsidRPr="00317506">
        <w:rPr>
          <w:rFonts w:ascii="Times New Roman" w:eastAsia="Times New Roman" w:hAnsi="Times New Roman" w:cs="Times New Roman"/>
          <w:sz w:val="24"/>
          <w:szCs w:val="24"/>
          <w:lang w:eastAsia="pl-PL"/>
        </w:rPr>
        <w:br/>
        <w:t xml:space="preserve">1. Zamawiający dopuszcza możliwość składania ofert częściowych wg części I, II.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dopuszcza możliwość składania ofert równoważnych- rozdział III. 6. Zamawiający nie dopuszcza możliwości dokonania przedpłaty. 7. Koszty opracowania i dostarczenia oferty </w:t>
      </w:r>
      <w:r w:rsidRPr="00317506">
        <w:rPr>
          <w:rFonts w:ascii="Times New Roman" w:eastAsia="Times New Roman" w:hAnsi="Times New Roman" w:cs="Times New Roman"/>
          <w:sz w:val="24"/>
          <w:szCs w:val="24"/>
          <w:lang w:eastAsia="pl-PL"/>
        </w:rPr>
        <w:lastRenderedPageBreak/>
        <w:t xml:space="preserve">oraz uczestnictwa w przetargu obciążają wyłącznie Wykonawcę. 8. Zamawiający udostępnia SIWZ na stronie internetowej www.ug.edu.pl od dnia ogłoszenia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zamieszcza ogłoszenie o 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Zgodnie z art. 24 ust. 1 ustawy z dnia 29 sierpnia 1997 roku o ochronie danych osobowych (tekst jednolity Dz. U. z 2016 r. poz. 922) Zamawiający informuje, iż: 1) Administratorem danych osobowych Wykonawcy, pozyskanych w związku z jego przystąpieniem do postępowania o udzielenie zamówienia publicznego, jest Uniwersytet Gdański, 80-309 Gdańsk, ul. Jana Bażyńskiego 8, zwany dalej Zamawiającym. 2) Dane osobowe przetwarzane będą w celu dopełnienia obowiązku określonego w przepisach ustawy z dnia 29 stycznia 2004 roku – Prawo zamówień publicznych (tekst jednolity Dz.U. z 2015 r. poz. 2164 z </w:t>
      </w:r>
      <w:proofErr w:type="spellStart"/>
      <w:r w:rsidRPr="00317506">
        <w:rPr>
          <w:rFonts w:ascii="Times New Roman" w:eastAsia="Times New Roman" w:hAnsi="Times New Roman" w:cs="Times New Roman"/>
          <w:sz w:val="24"/>
          <w:szCs w:val="24"/>
          <w:lang w:eastAsia="pl-PL"/>
        </w:rPr>
        <w:t>późn</w:t>
      </w:r>
      <w:proofErr w:type="spellEnd"/>
      <w:r w:rsidRPr="00317506">
        <w:rPr>
          <w:rFonts w:ascii="Times New Roman" w:eastAsia="Times New Roman" w:hAnsi="Times New Roman" w:cs="Times New Roman"/>
          <w:sz w:val="24"/>
          <w:szCs w:val="24"/>
          <w:lang w:eastAsia="pl-PL"/>
        </w:rPr>
        <w:t xml:space="preserve">. zm.). 3) Wykonawca posiada prawo dostępu do treści swoich danych oraz ich poprawiania. 4) Podanie Zamawiającemu danych osobowych Wykonawcy jest dobrowolne, jednakże jest to niezbędne do realizacji celu, o którym mowa w </w:t>
      </w:r>
      <w:proofErr w:type="spellStart"/>
      <w:r w:rsidRPr="00317506">
        <w:rPr>
          <w:rFonts w:ascii="Times New Roman" w:eastAsia="Times New Roman" w:hAnsi="Times New Roman" w:cs="Times New Roman"/>
          <w:sz w:val="24"/>
          <w:szCs w:val="24"/>
          <w:lang w:eastAsia="pl-PL"/>
        </w:rPr>
        <w:t>ppkt</w:t>
      </w:r>
      <w:proofErr w:type="spellEnd"/>
      <w:r w:rsidRPr="00317506">
        <w:rPr>
          <w:rFonts w:ascii="Times New Roman" w:eastAsia="Times New Roman" w:hAnsi="Times New Roman" w:cs="Times New Roman"/>
          <w:sz w:val="24"/>
          <w:szCs w:val="24"/>
          <w:lang w:eastAsia="pl-PL"/>
        </w:rPr>
        <w:t xml:space="preserve"> 2). Zamawiający nie przewiduje możliwości udzielenia zamówień, o których mowa w art. 67 ust. 1 pkt 7 ustawy. 1. Zamawiający dopuszcza możliwość korzystania z usług podwykonawców. 2. Wykonawca, który zamierza powierzyć wykonanie części zamówienia podwykonawcom, w celu wykazania braku istnienia wobec nich podstaw wykluczenia z udziału w postępowaniu zamieszcza informacje o tych podwykonawcach w jednolitym dokumencie (rozdział VII ust. 1 pkt 1). 3. Powierzenie wykonania części zamówienia podwykonawcom nie zwalnia Wykonawcy z odpowiedzialności za należyte wykonanie tego zamówienia. 4. Wykonawca ponosi odpowiedzialność za działania lub zaniechanie działań podwykonawców tak jak za działania własne. 5. Umowa o Podwykonawstwo musi być w formie pisemnej o charakterze odpłatnym, a także musi określać jaka część zamówienia zostanie wykonana przez Podwykonawcę. 6. Termin zapłaty wynagrodzenia Podwykonawcy przewidziany w umowie o podwykonawstwo nie może być dłuższy niż 30 dni od dnia doręczenia Wykonawcy faktury lub rachunku, potwierdzających wykonanie zleconych Podwykonawcy zadań. 7. Wprowadzenie podwykonawcy, w sytuacji gdy Wykonawca zadeklarował w ofercie wykonanie zamówienia własnymi siłami, lub zmiana podwykonawcy, na zasadach określonych w § 10 ust. 1 pkt 7 projektu umowy - załącznika nr 4.I do SIWZ oraz § 9 ust. 1 pkt 7 projektu umowy- załącznika nr 4.II do SIWZ, będzie możliwa w przypadku, gdy Wykonawca powiadomi o tym fakcie Zamawiającego, wskazując przyczynę i zakres podwykonawstwa, co wymaga wcześniejszej akceptacji Zamawiającego. 8. Wprowadzenie lub zmiana podwykonawcy nie może naruszać zapisów SIWZ i umowy, na podstawie których dokonano wyboru oferty Wykonawcy. Część I: 1. Zamawiający wymaga, aby przed podpisaniem umowy Wykonawca wniósł zabezpieczenie należytego wykonania umowy w wysokości 10% ceny całkowitej podanej w ofercie. Zabezpieczenie to Wykonawca może wnosić w: 1) gwarancjach bankowych, 2) poręczeniach bankowych lub poręczeniach spółdzielczej kasy oszczędnościowo-kredytowej, z tym że zobowiązanie kasy jest zawsze zobowiązaniem pieniężnym, 3) gwarancjach </w:t>
      </w:r>
      <w:r w:rsidRPr="00317506">
        <w:rPr>
          <w:rFonts w:ascii="Times New Roman" w:eastAsia="Times New Roman" w:hAnsi="Times New Roman" w:cs="Times New Roman"/>
          <w:sz w:val="24"/>
          <w:szCs w:val="24"/>
          <w:lang w:eastAsia="pl-PL"/>
        </w:rPr>
        <w:lastRenderedPageBreak/>
        <w:t xml:space="preserve">ubezpieczeniowych, 4) pieniądzu, 5) poręczeniach udzielanych przez podmioty, o których mowa w art. 6 b ust. 5 pkt 2 ustawy z dnia 9 listopada 2000r. o utworzeniu Polskiej Agencji Rozwoju Przedsiębiorczości (tekst jednolity Dz. U. z 2016r., poz. 359). 2. Zabezpieczenie należytego wykonania umowy w proponowanych przez Wykonawcę formach zostanie wniesione na ustalony z Zamawiającym rachunek bankowy, a gwarancje bankowe lub inne dokumenty zostaną wystawione na Zamawiającego. Zabezpieczenie winno być wniesione najpóźniej w dniu zawarcia umowy, ale przed jej podpisaniem. 3. Zabezpieczenie wnoszone w pieniądzu Wykonawca wnosi przelewem na rachunek bankowy Zamawiającego: BANK PEKAO S.A. IV/O Gdańsk Nr 54 1240 1271 1111 0000 1492 5434. 4. W przypadku wniesienia zabezpieczenia należytego wykonania umowy w formie poręczenia lub gwarancji bankowych, ubezpieczeniowych gwarant musi zapewnić bezwarunkową zapłatę kwoty poręczenia (gwarancji) do maksymalnej wysokości zabezpieczenia na pierwsze żądanie Zamawiającego, właściwie podpisane, zawierające oświadczenie Zamawiającego, że Wykonawca nie wykonał lub nienależycie wykonał umowę. Wykonawca zobowiązany jest do przedstawienia Zamawiającemu projektu gwarancji celem zatwierdzenia. Gwarant winien zobowiązywać się do wypłaty kwoty poręczenia (gwarancji) w terminie 30 dni od otrzymania żądania zapłaty. 5. Zabezpieczenie w wysokości określonej w pkt 1 służy do pokrycia roszczeń z tytułu niewykonania lub nienależytego wykonania zamówienia. 6. W trakcie realizacji umowy Wykonawca może dokonać, z zachowaniem ciągłości zabezpieczenia i bez zmniejszenia jego wysokości, zmiany formy zabezpieczenia na jedną lub kilka form określonych w pkt 1. 7. Zabezpieczenie wnoszone w formie poręczenia lub gwarancji powinno być wniesione w pełnej wysokości (10% oferowanej ceny oferty brutto) jako zabezpieczenie roszczeń z tytułu niewykonania lub nienależytego wykonania zamówienia. 8. Zamawiający zwraca zabezpieczenie wniesione w pieniądzu w terminie 30 dni od dnia wykonania zamówienia i uznania przez Zamawiającego jako należycie wykonane wraz z odsetkami wynikającymi z umowy rachunku bankowego, na którym było ono przechowywane, pomniejszone o koszt prowadzenia tego rachunku oraz prowizji bankowej za przelew pieniędzy na rachunek Wykonawcy. 9. Zamawiający zwróci zabezpieczenie wniesione w pieniądzu z odsetkami wynikającymi z umowy rachunku bankowego, na którym było ono przechowywane, pomniejszone o koszt prowadzenia tego rachunku oraz prowizji bankowej za przelew pieniędzy na rachunek bankowy Wykonawcy. 10. Przed przesunięciem terminu wykonania zamówienia, Wykonawca zobowiązany jest odpowiednio przesunąć terminy ważności poręczeń (gwarancji) w terminie podpisania aneksu do umowy. Część II: Zamawiający nie wymaga wniesienia zabezpieczenia należytego wykonania umowy. Do dnia podpisania umowy Wykonawca zobowiązany jest dostarczyć: 1) kopię umowy regulującej współpracę Wykonawców ubiegających się wspólnie o udzielenie zamówienia publicznego - art. 23 ust. 4 ustawy, 2) potwierdzenie wniesienia zabezpieczenia należytego wykonania umowy do części I. 1. Wykonawcom w toku postępowania przysługują środki ochrony prawnej wymienione w Dziale VI ustawy (art. 179 - 198). 2. Odwołanie przysługuje wobec: 1) określenia warunków udziału w postępowaniu, 2) wykluczenia odwołującego z postępowania o udzielenie zamówienia, 3) odrzucenia oferty odwołującego, 4) opisu przedmiotu zamówienia, 5) wyboru najkorzystniejszej oferty. 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4. Odwołanie wnosi się do Prezesa Izby w formie pisemnej lub w postaci elektronicznej podpisane bezpiecznym podpisem elektronicznym weryfikowanym przy pomocy ważnego kwalifikowanego certyfikatu lub równoważnego środka, spełniającego wymagania dla tego rodzaju podpisu. 5. Odwołujący przesyła kopię odwołania Zamawiającemu przed upływem terminu do wniesienia odwołania w taki sposób, aby mógł </w:t>
      </w:r>
      <w:r w:rsidRPr="00317506">
        <w:rPr>
          <w:rFonts w:ascii="Times New Roman" w:eastAsia="Times New Roman" w:hAnsi="Times New Roman" w:cs="Times New Roman"/>
          <w:sz w:val="24"/>
          <w:szCs w:val="24"/>
          <w:lang w:eastAsia="pl-PL"/>
        </w:rPr>
        <w:lastRenderedPageBreak/>
        <w:t xml:space="preserve">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6. Wykonawca może wnieść odwołanie w terminach określonych w art. 182 ustawy. </w:t>
      </w:r>
    </w:p>
    <w:p w:rsidR="00317506" w:rsidRPr="00317506" w:rsidRDefault="00317506" w:rsidP="00317506">
      <w:pPr>
        <w:spacing w:after="0" w:line="240" w:lineRule="auto"/>
        <w:jc w:val="center"/>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u w:val="single"/>
          <w:lang w:eastAsia="pl-PL"/>
        </w:rPr>
        <w:t xml:space="preserve">ZAŁĄCZNIK I - INFORMACJE DOTYCZĄCE OFERT CZĘŚCIOWYCH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 xml:space="preserve">Część nr: </w:t>
      </w:r>
      <w:r w:rsidRPr="00317506">
        <w:rPr>
          <w:rFonts w:ascii="Times New Roman" w:eastAsia="Times New Roman" w:hAnsi="Times New Roman" w:cs="Times New Roman"/>
          <w:sz w:val="24"/>
          <w:szCs w:val="24"/>
          <w:lang w:eastAsia="pl-PL"/>
        </w:rPr>
        <w:t xml:space="preserve">1    </w:t>
      </w:r>
      <w:r w:rsidRPr="00317506">
        <w:rPr>
          <w:rFonts w:ascii="Times New Roman" w:eastAsia="Times New Roman" w:hAnsi="Times New Roman" w:cs="Times New Roman"/>
          <w:b/>
          <w:bCs/>
          <w:sz w:val="24"/>
          <w:szCs w:val="24"/>
          <w:lang w:eastAsia="pl-PL"/>
        </w:rPr>
        <w:t xml:space="preserve">Nazwa: </w:t>
      </w:r>
      <w:r w:rsidRPr="00317506">
        <w:rPr>
          <w:rFonts w:ascii="Times New Roman" w:eastAsia="Times New Roman" w:hAnsi="Times New Roman" w:cs="Times New Roman"/>
          <w:sz w:val="24"/>
          <w:szCs w:val="24"/>
          <w:lang w:eastAsia="pl-PL"/>
        </w:rPr>
        <w:t>Sukcesywna dostawa mebli biurowych wraz z montażem dla jednostek organizacyjnych Uniwersytetu Gdańskiego</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 xml:space="preserve">1) Krótki opis przedmiotu zamówienia </w:t>
      </w:r>
      <w:r w:rsidRPr="0031750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750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317506">
        <w:rPr>
          <w:rFonts w:ascii="Times New Roman" w:eastAsia="Times New Roman" w:hAnsi="Times New Roman" w:cs="Times New Roman"/>
          <w:sz w:val="24"/>
          <w:szCs w:val="24"/>
          <w:lang w:eastAsia="pl-PL"/>
        </w:rPr>
        <w:t xml:space="preserve">1) Pod pojęciem „sukcesywnej dostawy” należy rozumieć sukcesywne (częściowe) dostarczanie partii mebli do jednostek organizacyjnych Uniwersytetu Gdańskiego. Dostawy mebli będą odbywać się w terminie od poniedziałku do piątku w godzinach 7:00 – 15:00 na podstawie zamówień składanych przez uprawnionych pracowników UG (określonych w § 5 ust. 10 projektu umowy) drogą elektroniczną. 2) Zamawiający informuje, że wartość partii mebli (jednego zamówienia) nie będzie przekraczała łącznej wartości 30 000,00 PLN. 3) Zamawiający informuje, że podane w załączniku nr 1A.I do SIWZ ilości mebli są ilościami przewidywanymi (szacunkowymi) niewiążącymi dla Zamawiającego i mogą one ulec zmianie, co nie będzie stanowić zmiany umowy. Rzeczywista ilość poszczególnych mebli wynikać będzie z bieżących potrzeb Zamawiającego, a wynagrodzenie brutto Wykonawcy nie przekroczy kwoty z § 3 ust. 2 projektu umowy. 4) Dostawa mebli będzie odbywać się transportem i na koszt Wykonawcy, wraz z wyładunkiem i montażem wykonanym przez Wykonawcę w miejscach wskazanych przez Zamawiającego. Zamówiona dostawa winna być zrealizowana w maksymalnie najkrótszym terminie jednak nie dłuższym niż określony § 2 ust. 2 projektu umowy. Za datę rozpoczęcia realizacji zamówienia przyjmuje się dzień przesłania zamówienia do Wykonawcy przez uprawnionego pracownika Zamawiającego. 5) Miejsca dostaw - zgodnie ze wskazaniem w złożonym zamówieniu: a) Kampus Uniwersytetu Gdańskiego przy ul. Wita Stwosza, Jana Bażyńskiego i Abrahama w Gdańsku, b) przy ul. Polanki 63, 64, 65, 66 w Gdańsku, c) przy ul. Macierzy Szkolnej 4 w Gdańsku, d) przy ul Chodkiewicza 14 w Gdańsku, e) przy ul. Kładki 24 i Bielańska 5 w Gdańsku, f) przy ul. Armii Krajowej 101, 110 i 119/121 w Sopocie, g) przy ul. Bitwy pod Płowcami 64 w Sopocie, h) przy ul.1 Maja 12 w Sopocie, i) przy ul Piłsudskiego 46 w Gdyni. 6) Certyfikaty na meble oraz atesty i certyfikaty wykorzystane do produkcji mebli - będą wymagane na etapie realizacji umowy. Zamawiający dopuszcza rozwiązania równoważne - zgodnie z opisem w pkt. 11. 7) Przewidywana kolorystyka: a) płyt meblowych: buk, calvados, dąb </w:t>
      </w:r>
      <w:proofErr w:type="spellStart"/>
      <w:r w:rsidRPr="00317506">
        <w:rPr>
          <w:rFonts w:ascii="Times New Roman" w:eastAsia="Times New Roman" w:hAnsi="Times New Roman" w:cs="Times New Roman"/>
          <w:sz w:val="24"/>
          <w:szCs w:val="24"/>
          <w:lang w:eastAsia="pl-PL"/>
        </w:rPr>
        <w:t>palermo</w:t>
      </w:r>
      <w:proofErr w:type="spellEnd"/>
      <w:r w:rsidRPr="00317506">
        <w:rPr>
          <w:rFonts w:ascii="Times New Roman" w:eastAsia="Times New Roman" w:hAnsi="Times New Roman" w:cs="Times New Roman"/>
          <w:sz w:val="24"/>
          <w:szCs w:val="24"/>
          <w:lang w:eastAsia="pl-PL"/>
        </w:rPr>
        <w:t xml:space="preserve"> jasny, dąb </w:t>
      </w:r>
      <w:proofErr w:type="spellStart"/>
      <w:r w:rsidRPr="00317506">
        <w:rPr>
          <w:rFonts w:ascii="Times New Roman" w:eastAsia="Times New Roman" w:hAnsi="Times New Roman" w:cs="Times New Roman"/>
          <w:sz w:val="24"/>
          <w:szCs w:val="24"/>
          <w:lang w:eastAsia="pl-PL"/>
        </w:rPr>
        <w:t>palermo</w:t>
      </w:r>
      <w:proofErr w:type="spellEnd"/>
      <w:r w:rsidRPr="00317506">
        <w:rPr>
          <w:rFonts w:ascii="Times New Roman" w:eastAsia="Times New Roman" w:hAnsi="Times New Roman" w:cs="Times New Roman"/>
          <w:sz w:val="24"/>
          <w:szCs w:val="24"/>
          <w:lang w:eastAsia="pl-PL"/>
        </w:rPr>
        <w:t xml:space="preserve"> ciemny, mahoń, jasny orzech, ciemny orzech, klon, olcha, wiśnia, jabłoń </w:t>
      </w:r>
      <w:proofErr w:type="spellStart"/>
      <w:r w:rsidRPr="00317506">
        <w:rPr>
          <w:rFonts w:ascii="Times New Roman" w:eastAsia="Times New Roman" w:hAnsi="Times New Roman" w:cs="Times New Roman"/>
          <w:sz w:val="24"/>
          <w:szCs w:val="24"/>
          <w:lang w:eastAsia="pl-PL"/>
        </w:rPr>
        <w:t>locarno</w:t>
      </w:r>
      <w:proofErr w:type="spellEnd"/>
      <w:r w:rsidRPr="00317506">
        <w:rPr>
          <w:rFonts w:ascii="Times New Roman" w:eastAsia="Times New Roman" w:hAnsi="Times New Roman" w:cs="Times New Roman"/>
          <w:sz w:val="24"/>
          <w:szCs w:val="24"/>
          <w:lang w:eastAsia="pl-PL"/>
        </w:rPr>
        <w:t xml:space="preserve">, </w:t>
      </w:r>
      <w:proofErr w:type="spellStart"/>
      <w:r w:rsidRPr="00317506">
        <w:rPr>
          <w:rFonts w:ascii="Times New Roman" w:eastAsia="Times New Roman" w:hAnsi="Times New Roman" w:cs="Times New Roman"/>
          <w:sz w:val="24"/>
          <w:szCs w:val="24"/>
          <w:lang w:eastAsia="pl-PL"/>
        </w:rPr>
        <w:t>wenge</w:t>
      </w:r>
      <w:proofErr w:type="spellEnd"/>
      <w:r w:rsidRPr="00317506">
        <w:rPr>
          <w:rFonts w:ascii="Times New Roman" w:eastAsia="Times New Roman" w:hAnsi="Times New Roman" w:cs="Times New Roman"/>
          <w:sz w:val="24"/>
          <w:szCs w:val="24"/>
          <w:lang w:eastAsia="pl-PL"/>
        </w:rPr>
        <w:t xml:space="preserve">, czarny, srebrny itp. b) obić tapicerowanych, z zastrzeżeniem możliwości zamówienia oparcia w innym kolorze niż siedziska: kolory podstawowe np. czarny, szary, czerwony, pomarańczowy, indygo, zielony itp. c) stelaży malowanych proszkowo: w kolorach podstawowych jasnych i ciemnych do wyboru na etapie realizacji. Wykonawca przed realizacją zamówienia zobowiązany będzie każdorazowo ustalić z Zamawiającym kolorystykę. 8) Wymagana gwarancja na meble/montaż z poz. 1- 86 załącznika nr 1A.I do SIWZ - nie krótsza niż 30 miesięcy, z uwzględnieniem zapisów rozdziału XIV – okres gwarancji na meble/montaż z poz. 1-86 załącznika nr 1A.I do SIWZ jest jednym z kryteriów oceny ofert. Wymagana gwarancja na pozycje 87- 89 załącznika nr 1A.I do SIWZ - 60 miesięcy. 9) Zamawiający zastrzega sobie prawo do rezygnacji z części zamówienia maksymalnie o 20% wartości brutto. W tym przypadku Wykonawcy nie przysługują roszczenia odszkodowawcze wobec Zamawiającego. Przewidziana w niniejszym punkcie rezygnacja (opcja) spowoduje odpowiednią zmianę </w:t>
      </w:r>
      <w:r w:rsidRPr="00317506">
        <w:rPr>
          <w:rFonts w:ascii="Times New Roman" w:eastAsia="Times New Roman" w:hAnsi="Times New Roman" w:cs="Times New Roman"/>
          <w:sz w:val="24"/>
          <w:szCs w:val="24"/>
          <w:lang w:eastAsia="pl-PL"/>
        </w:rPr>
        <w:lastRenderedPageBreak/>
        <w:t xml:space="preserve">ostatecznej ceny zamówienia. Skorzystanie z prawa opcji nie stanowi zmiany umowy. 10) Zamawiający informacyjnie podaje, że w trakcie realizacji umowy mogą wystąpić zamówienia, które będą opłacane z projektów unijnych i zagranicznych. Zamawiający podaje w załączniku nr 6 do SIWZ wykaz projektów obecnie obowiązujących na Uniwersytecie Gdańskim. W trakcie trwania umowy mogą obowiązywać również nowe projekty.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2) Wspólny Słownik Zamówień (CPV): </w:t>
      </w:r>
      <w:r w:rsidRPr="00317506">
        <w:rPr>
          <w:rFonts w:ascii="Times New Roman" w:eastAsia="Times New Roman" w:hAnsi="Times New Roman" w:cs="Times New Roman"/>
          <w:sz w:val="24"/>
          <w:szCs w:val="24"/>
          <w:lang w:eastAsia="pl-PL"/>
        </w:rPr>
        <w:t>39100000-3</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3) Wartość części zamówienia (jeżeli zamawiający podaje informacje o wartości zamówienia):</w:t>
      </w:r>
      <w:r w:rsidRPr="00317506">
        <w:rPr>
          <w:rFonts w:ascii="Times New Roman" w:eastAsia="Times New Roman" w:hAnsi="Times New Roman" w:cs="Times New Roman"/>
          <w:sz w:val="24"/>
          <w:szCs w:val="24"/>
          <w:lang w:eastAsia="pl-PL"/>
        </w:rPr>
        <w:br/>
        <w:t xml:space="preserve">Wartość bez VAT: </w:t>
      </w:r>
      <w:r w:rsidRPr="00317506">
        <w:rPr>
          <w:rFonts w:ascii="Times New Roman" w:eastAsia="Times New Roman" w:hAnsi="Times New Roman" w:cs="Times New Roman"/>
          <w:sz w:val="24"/>
          <w:szCs w:val="24"/>
          <w:lang w:eastAsia="pl-PL"/>
        </w:rPr>
        <w:br/>
        <w:t xml:space="preserve">Waluta: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4) Czas trwania lub termin wykonania: </w:t>
      </w:r>
      <w:r w:rsidRPr="00317506">
        <w:rPr>
          <w:rFonts w:ascii="Times New Roman" w:eastAsia="Times New Roman" w:hAnsi="Times New Roman" w:cs="Times New Roman"/>
          <w:sz w:val="24"/>
          <w:szCs w:val="24"/>
          <w:lang w:eastAsia="pl-PL"/>
        </w:rPr>
        <w:t>okres w miesiącach: 12</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4272"/>
        <w:gridCol w:w="1334"/>
      </w:tblGrid>
      <w:tr w:rsidR="00317506" w:rsidRPr="00317506" w:rsidTr="00317506">
        <w:trPr>
          <w:tblCellSpacing w:w="15" w:type="dxa"/>
        </w:trPr>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i/>
                <w:iCs/>
                <w:sz w:val="24"/>
                <w:szCs w:val="24"/>
                <w:lang w:eastAsia="pl-PL"/>
              </w:rPr>
              <w:t>Kryteria</w:t>
            </w:r>
          </w:p>
        </w:tc>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i/>
                <w:iCs/>
                <w:sz w:val="24"/>
                <w:szCs w:val="24"/>
                <w:lang w:eastAsia="pl-PL"/>
              </w:rPr>
              <w:t>Znaczenie</w:t>
            </w:r>
          </w:p>
        </w:tc>
      </w:tr>
      <w:tr w:rsidR="00317506" w:rsidRPr="00317506" w:rsidTr="00317506">
        <w:trPr>
          <w:tblCellSpacing w:w="15" w:type="dxa"/>
        </w:trPr>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cena </w:t>
            </w:r>
          </w:p>
        </w:tc>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60</w:t>
            </w:r>
          </w:p>
        </w:tc>
      </w:tr>
      <w:tr w:rsidR="00317506" w:rsidRPr="00317506" w:rsidTr="00317506">
        <w:trPr>
          <w:tblCellSpacing w:w="15" w:type="dxa"/>
        </w:trPr>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okres gwarancji</w:t>
            </w:r>
          </w:p>
        </w:tc>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20</w:t>
            </w:r>
          </w:p>
        </w:tc>
      </w:tr>
      <w:tr w:rsidR="00317506" w:rsidRPr="00317506" w:rsidTr="00317506">
        <w:trPr>
          <w:tblCellSpacing w:w="15" w:type="dxa"/>
        </w:trPr>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termin realizacji zamówień cząstkowych</w:t>
            </w:r>
          </w:p>
        </w:tc>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20</w:t>
            </w:r>
          </w:p>
        </w:tc>
      </w:tr>
    </w:tbl>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 xml:space="preserve">6) INFORMACJE DODATKOWE: </w:t>
      </w:r>
      <w:r w:rsidRPr="00317506">
        <w:rPr>
          <w:rFonts w:ascii="Times New Roman" w:eastAsia="Times New Roman" w:hAnsi="Times New Roman" w:cs="Times New Roman"/>
          <w:sz w:val="24"/>
          <w:szCs w:val="24"/>
          <w:lang w:eastAsia="pl-PL"/>
        </w:rPr>
        <w:t xml:space="preserve">1. Realizacja umowy nastąpi sukcesywnie przez 12 miesięcy od dnia podpisania umowy lub do wcześniejszego wyczerpania wartości zamówienia, w zależności od tego który wariant nastąpi wcześniej. W przypadku niewyczerpania wartości umowy brutto lub niewyczerpania przedmiotu zamówienia w terminie obowiązywania umowy, termin ten może ulec wydłużeniu na podstawie § 10 ust. 1 pkt 2 lit. a projektu umowy- załącznik nr 4.I do SIWZ. 2. Termin realizacji zamówień cząstkowych: w terminie do 30 dni roboczych* od dnia przesłania zamówienia Wykonawcy, przez uprawnionego pracownika Zamawiającego, z uwzględnieniem zapisów rozdziału XIV, termin realizacji zamówień stanowi jedno z kryteriów oceny ofert. *przez określenie „dni robocze” Zamawiający rozumie dni od poniedziałku do piątku w godzinach 07:00 – 15:00, z wyłączeniem dni ustawowo wolnych od pracy i dni wolnych od pracy u Zamawiającego, tj. 31.10.2016r. Szczegółowe informacje dotyczące kryteriów - rozdział XIV SIWZ. Zamawiający wymaga wniesienia zabezpieczenia należytego wykonania umowy - szczegóły w rozdziale XVII SIWZ.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 xml:space="preserve">Część nr: </w:t>
      </w:r>
      <w:r w:rsidRPr="00317506">
        <w:rPr>
          <w:rFonts w:ascii="Times New Roman" w:eastAsia="Times New Roman" w:hAnsi="Times New Roman" w:cs="Times New Roman"/>
          <w:sz w:val="24"/>
          <w:szCs w:val="24"/>
          <w:lang w:eastAsia="pl-PL"/>
        </w:rPr>
        <w:t xml:space="preserve">2    </w:t>
      </w:r>
      <w:r w:rsidRPr="00317506">
        <w:rPr>
          <w:rFonts w:ascii="Times New Roman" w:eastAsia="Times New Roman" w:hAnsi="Times New Roman" w:cs="Times New Roman"/>
          <w:b/>
          <w:bCs/>
          <w:sz w:val="24"/>
          <w:szCs w:val="24"/>
          <w:lang w:eastAsia="pl-PL"/>
        </w:rPr>
        <w:t xml:space="preserve">Nazwa: </w:t>
      </w:r>
      <w:r w:rsidRPr="00317506">
        <w:rPr>
          <w:rFonts w:ascii="Times New Roman" w:eastAsia="Times New Roman" w:hAnsi="Times New Roman" w:cs="Times New Roman"/>
          <w:sz w:val="24"/>
          <w:szCs w:val="24"/>
          <w:lang w:eastAsia="pl-PL"/>
        </w:rPr>
        <w:t>Dostawa tapczanów i wersalek dla Domów Studenckich Uniwersytetu Gdańskiego.</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 xml:space="preserve">1) Krótki opis przedmiotu zamówienia </w:t>
      </w:r>
      <w:r w:rsidRPr="0031750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750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317506">
        <w:rPr>
          <w:rFonts w:ascii="Times New Roman" w:eastAsia="Times New Roman" w:hAnsi="Times New Roman" w:cs="Times New Roman"/>
          <w:sz w:val="24"/>
          <w:szCs w:val="24"/>
          <w:lang w:eastAsia="pl-PL"/>
        </w:rPr>
        <w:t xml:space="preserve">1) Miejsca dostaw wraz z ilościami: Poz. 1. Załącznika nr 1A.II do SIWZ- Wersalki 5 szt. - Dom Studencki nr 3 przy ul. Polanki 65, 80-306 Gdańsk, Poz. 2. Załącznika nr 1A.II do SIWZ: a) Tapczany 40 szt. - Dom Studencki nr 7 przy ul. Armii Krajowej 111, 81-824 Sopot, b) Tapczany 30 szt. - Dom Studencki nr 8 przy ul. 1 Maja 12, 81-828 Sopot, c) Tapczany 30 szt. - Dom Studencki nr 9 przy ul. Bitwy Pod Płowcami 64, 81-731 Sopot. 2) Wymagana gwarancja na meble/montaż: nie krótsza niż 30 miesięcy z uwzględnieniem zapisów rozdziału XIV– okres gwarancji na meble z załącznika nr 1A.II do SIWZ jest jednym z kryteriów oceny ofert. 3) Atest higieniczności na materiały wykorzystane do produkcji mebli – będzie wymagany na etapie realizacji umowy. Zamawiający dopuszcza rozwiązania równoważne- zgodnie z opisem w pkt. 11. </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2) Wspólny Słownik Zamówień (CPV): </w:t>
      </w:r>
      <w:r w:rsidRPr="00317506">
        <w:rPr>
          <w:rFonts w:ascii="Times New Roman" w:eastAsia="Times New Roman" w:hAnsi="Times New Roman" w:cs="Times New Roman"/>
          <w:sz w:val="24"/>
          <w:szCs w:val="24"/>
          <w:lang w:eastAsia="pl-PL"/>
        </w:rPr>
        <w:t>39516100-3</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3) Wartość części zamówienia (jeżeli zamawiający podaje informacje o wartości </w:t>
      </w:r>
      <w:r w:rsidRPr="00317506">
        <w:rPr>
          <w:rFonts w:ascii="Times New Roman" w:eastAsia="Times New Roman" w:hAnsi="Times New Roman" w:cs="Times New Roman"/>
          <w:b/>
          <w:bCs/>
          <w:sz w:val="24"/>
          <w:szCs w:val="24"/>
          <w:lang w:eastAsia="pl-PL"/>
        </w:rPr>
        <w:lastRenderedPageBreak/>
        <w:t>zamówienia):</w:t>
      </w:r>
      <w:r w:rsidRPr="00317506">
        <w:rPr>
          <w:rFonts w:ascii="Times New Roman" w:eastAsia="Times New Roman" w:hAnsi="Times New Roman" w:cs="Times New Roman"/>
          <w:sz w:val="24"/>
          <w:szCs w:val="24"/>
          <w:lang w:eastAsia="pl-PL"/>
        </w:rPr>
        <w:br/>
        <w:t xml:space="preserve">Wartość bez VAT: </w:t>
      </w:r>
      <w:r w:rsidRPr="00317506">
        <w:rPr>
          <w:rFonts w:ascii="Times New Roman" w:eastAsia="Times New Roman" w:hAnsi="Times New Roman" w:cs="Times New Roman"/>
          <w:sz w:val="24"/>
          <w:szCs w:val="24"/>
          <w:lang w:eastAsia="pl-PL"/>
        </w:rPr>
        <w:br/>
        <w:t xml:space="preserve">Waluta: </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4) Czas trwania lub termin wykonania: </w:t>
      </w:r>
      <w:r w:rsidRPr="00317506">
        <w:rPr>
          <w:rFonts w:ascii="Times New Roman" w:eastAsia="Times New Roman" w:hAnsi="Times New Roman" w:cs="Times New Roman"/>
          <w:sz w:val="24"/>
          <w:szCs w:val="24"/>
          <w:lang w:eastAsia="pl-PL"/>
        </w:rPr>
        <w:t>okres w dniach: 30</w:t>
      </w:r>
      <w:r w:rsidRPr="00317506">
        <w:rPr>
          <w:rFonts w:ascii="Times New Roman" w:eastAsia="Times New Roman" w:hAnsi="Times New Roman" w:cs="Times New Roman"/>
          <w:sz w:val="24"/>
          <w:szCs w:val="24"/>
          <w:lang w:eastAsia="pl-PL"/>
        </w:rPr>
        <w:br/>
      </w:r>
      <w:r w:rsidRPr="00317506">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887"/>
        <w:gridCol w:w="1334"/>
      </w:tblGrid>
      <w:tr w:rsidR="00317506" w:rsidRPr="00317506" w:rsidTr="00317506">
        <w:trPr>
          <w:tblCellSpacing w:w="15" w:type="dxa"/>
        </w:trPr>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i/>
                <w:iCs/>
                <w:sz w:val="24"/>
                <w:szCs w:val="24"/>
                <w:lang w:eastAsia="pl-PL"/>
              </w:rPr>
              <w:t>Kryteria</w:t>
            </w:r>
          </w:p>
        </w:tc>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i/>
                <w:iCs/>
                <w:sz w:val="24"/>
                <w:szCs w:val="24"/>
                <w:lang w:eastAsia="pl-PL"/>
              </w:rPr>
              <w:t>Znaczenie</w:t>
            </w:r>
          </w:p>
        </w:tc>
      </w:tr>
      <w:tr w:rsidR="00317506" w:rsidRPr="00317506" w:rsidTr="00317506">
        <w:trPr>
          <w:tblCellSpacing w:w="15" w:type="dxa"/>
        </w:trPr>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 xml:space="preserve">cena </w:t>
            </w:r>
          </w:p>
        </w:tc>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60</w:t>
            </w:r>
          </w:p>
        </w:tc>
      </w:tr>
      <w:tr w:rsidR="00317506" w:rsidRPr="00317506" w:rsidTr="00317506">
        <w:trPr>
          <w:tblCellSpacing w:w="15" w:type="dxa"/>
        </w:trPr>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okres gwarancji</w:t>
            </w:r>
          </w:p>
        </w:tc>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20</w:t>
            </w:r>
          </w:p>
        </w:tc>
      </w:tr>
      <w:tr w:rsidR="00317506" w:rsidRPr="00317506" w:rsidTr="00317506">
        <w:trPr>
          <w:tblCellSpacing w:w="15" w:type="dxa"/>
        </w:trPr>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termin dostawy</w:t>
            </w:r>
          </w:p>
        </w:tc>
        <w:tc>
          <w:tcPr>
            <w:tcW w:w="0" w:type="auto"/>
            <w:vAlign w:val="center"/>
            <w:hideMark/>
          </w:tcPr>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sz w:val="24"/>
                <w:szCs w:val="24"/>
                <w:lang w:eastAsia="pl-PL"/>
              </w:rPr>
              <w:t>20</w:t>
            </w:r>
          </w:p>
        </w:tc>
      </w:tr>
    </w:tbl>
    <w:p w:rsidR="00317506" w:rsidRPr="00317506" w:rsidRDefault="00317506" w:rsidP="00317506">
      <w:pPr>
        <w:spacing w:after="0" w:line="240" w:lineRule="auto"/>
        <w:rPr>
          <w:rFonts w:ascii="Times New Roman" w:eastAsia="Times New Roman" w:hAnsi="Times New Roman" w:cs="Times New Roman"/>
          <w:sz w:val="24"/>
          <w:szCs w:val="24"/>
          <w:lang w:eastAsia="pl-PL"/>
        </w:rPr>
      </w:pPr>
      <w:r w:rsidRPr="00317506">
        <w:rPr>
          <w:rFonts w:ascii="Times New Roman" w:eastAsia="Times New Roman" w:hAnsi="Times New Roman" w:cs="Times New Roman"/>
          <w:b/>
          <w:bCs/>
          <w:sz w:val="24"/>
          <w:szCs w:val="24"/>
          <w:lang w:eastAsia="pl-PL"/>
        </w:rPr>
        <w:t xml:space="preserve">6) INFORMACJE DODATKOWE: </w:t>
      </w:r>
      <w:r w:rsidRPr="00317506">
        <w:rPr>
          <w:rFonts w:ascii="Times New Roman" w:eastAsia="Times New Roman" w:hAnsi="Times New Roman" w:cs="Times New Roman"/>
          <w:sz w:val="24"/>
          <w:szCs w:val="24"/>
          <w:lang w:eastAsia="pl-PL"/>
        </w:rPr>
        <w:t>Termin dostawy: w terminie do 30 dni roboczych* od dnia podpisania umowy, z uwzględnieniem zapisów rozdziału XIV, termin dostawy stanowi jedno z kryteriów oceny ofert. *przez określenie „dni robocze” Zamawiający rozumie dni od poniedziałku do piątku w godzinach 07:00 – 15:00, z wyłączeniem dni ustawowo wolnych od pracy i dni wolnych od pracy u Zamawiającego, tj. 31.10.2016r. Szczegółowe informacje dotyczące kryteriów - rozdział XIV SIWZ. Zamawiający nie wymaga wniesienia zabezpieczenia należytego wykonania umowy.</w:t>
      </w:r>
    </w:p>
    <w:p w:rsidR="00317506" w:rsidRPr="00317506" w:rsidRDefault="00317506" w:rsidP="00317506">
      <w:pPr>
        <w:spacing w:after="0" w:line="240" w:lineRule="auto"/>
        <w:rPr>
          <w:rFonts w:ascii="Times New Roman" w:eastAsia="Times New Roman" w:hAnsi="Times New Roman" w:cs="Times New Roman"/>
          <w:sz w:val="24"/>
          <w:szCs w:val="24"/>
          <w:lang w:eastAsia="pl-PL"/>
        </w:rPr>
      </w:pPr>
    </w:p>
    <w:p w:rsidR="00D241B1" w:rsidRDefault="00317506">
      <w:bookmarkStart w:id="0" w:name="_GoBack"/>
      <w:bookmarkEnd w:id="0"/>
    </w:p>
    <w:sectPr w:rsidR="00D2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06"/>
    <w:rsid w:val="00127955"/>
    <w:rsid w:val="00317506"/>
    <w:rsid w:val="00D11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06698">
      <w:bodyDiv w:val="1"/>
      <w:marLeft w:val="0"/>
      <w:marRight w:val="0"/>
      <w:marTop w:val="0"/>
      <w:marBottom w:val="0"/>
      <w:divBdr>
        <w:top w:val="none" w:sz="0" w:space="0" w:color="auto"/>
        <w:left w:val="none" w:sz="0" w:space="0" w:color="auto"/>
        <w:bottom w:val="none" w:sz="0" w:space="0" w:color="auto"/>
        <w:right w:val="none" w:sz="0" w:space="0" w:color="auto"/>
      </w:divBdr>
      <w:divsChild>
        <w:div w:id="254172346">
          <w:marLeft w:val="0"/>
          <w:marRight w:val="0"/>
          <w:marTop w:val="0"/>
          <w:marBottom w:val="0"/>
          <w:divBdr>
            <w:top w:val="none" w:sz="0" w:space="0" w:color="auto"/>
            <w:left w:val="none" w:sz="0" w:space="0" w:color="auto"/>
            <w:bottom w:val="none" w:sz="0" w:space="0" w:color="auto"/>
            <w:right w:val="none" w:sz="0" w:space="0" w:color="auto"/>
          </w:divBdr>
          <w:divsChild>
            <w:div w:id="317461172">
              <w:marLeft w:val="0"/>
              <w:marRight w:val="0"/>
              <w:marTop w:val="0"/>
              <w:marBottom w:val="0"/>
              <w:divBdr>
                <w:top w:val="none" w:sz="0" w:space="0" w:color="auto"/>
                <w:left w:val="none" w:sz="0" w:space="0" w:color="auto"/>
                <w:bottom w:val="none" w:sz="0" w:space="0" w:color="auto"/>
                <w:right w:val="none" w:sz="0" w:space="0" w:color="auto"/>
              </w:divBdr>
            </w:div>
            <w:div w:id="219485447">
              <w:marLeft w:val="0"/>
              <w:marRight w:val="0"/>
              <w:marTop w:val="0"/>
              <w:marBottom w:val="0"/>
              <w:divBdr>
                <w:top w:val="none" w:sz="0" w:space="0" w:color="auto"/>
                <w:left w:val="none" w:sz="0" w:space="0" w:color="auto"/>
                <w:bottom w:val="none" w:sz="0" w:space="0" w:color="auto"/>
                <w:right w:val="none" w:sz="0" w:space="0" w:color="auto"/>
              </w:divBdr>
            </w:div>
            <w:div w:id="1269777599">
              <w:marLeft w:val="0"/>
              <w:marRight w:val="0"/>
              <w:marTop w:val="0"/>
              <w:marBottom w:val="0"/>
              <w:divBdr>
                <w:top w:val="none" w:sz="0" w:space="0" w:color="auto"/>
                <w:left w:val="none" w:sz="0" w:space="0" w:color="auto"/>
                <w:bottom w:val="none" w:sz="0" w:space="0" w:color="auto"/>
                <w:right w:val="none" w:sz="0" w:space="0" w:color="auto"/>
              </w:divBdr>
            </w:div>
            <w:div w:id="2096976065">
              <w:marLeft w:val="0"/>
              <w:marRight w:val="0"/>
              <w:marTop w:val="0"/>
              <w:marBottom w:val="0"/>
              <w:divBdr>
                <w:top w:val="none" w:sz="0" w:space="0" w:color="auto"/>
                <w:left w:val="none" w:sz="0" w:space="0" w:color="auto"/>
                <w:bottom w:val="none" w:sz="0" w:space="0" w:color="auto"/>
                <w:right w:val="none" w:sz="0" w:space="0" w:color="auto"/>
              </w:divBdr>
              <w:divsChild>
                <w:div w:id="2023697841">
                  <w:marLeft w:val="0"/>
                  <w:marRight w:val="0"/>
                  <w:marTop w:val="0"/>
                  <w:marBottom w:val="0"/>
                  <w:divBdr>
                    <w:top w:val="none" w:sz="0" w:space="0" w:color="auto"/>
                    <w:left w:val="none" w:sz="0" w:space="0" w:color="auto"/>
                    <w:bottom w:val="none" w:sz="0" w:space="0" w:color="auto"/>
                    <w:right w:val="none" w:sz="0" w:space="0" w:color="auto"/>
                  </w:divBdr>
                </w:div>
              </w:divsChild>
            </w:div>
            <w:div w:id="1273587271">
              <w:marLeft w:val="0"/>
              <w:marRight w:val="0"/>
              <w:marTop w:val="0"/>
              <w:marBottom w:val="0"/>
              <w:divBdr>
                <w:top w:val="none" w:sz="0" w:space="0" w:color="auto"/>
                <w:left w:val="none" w:sz="0" w:space="0" w:color="auto"/>
                <w:bottom w:val="none" w:sz="0" w:space="0" w:color="auto"/>
                <w:right w:val="none" w:sz="0" w:space="0" w:color="auto"/>
              </w:divBdr>
              <w:divsChild>
                <w:div w:id="514661073">
                  <w:marLeft w:val="0"/>
                  <w:marRight w:val="0"/>
                  <w:marTop w:val="0"/>
                  <w:marBottom w:val="0"/>
                  <w:divBdr>
                    <w:top w:val="none" w:sz="0" w:space="0" w:color="auto"/>
                    <w:left w:val="none" w:sz="0" w:space="0" w:color="auto"/>
                    <w:bottom w:val="none" w:sz="0" w:space="0" w:color="auto"/>
                    <w:right w:val="none" w:sz="0" w:space="0" w:color="auto"/>
                  </w:divBdr>
                </w:div>
              </w:divsChild>
            </w:div>
            <w:div w:id="639845956">
              <w:marLeft w:val="0"/>
              <w:marRight w:val="0"/>
              <w:marTop w:val="0"/>
              <w:marBottom w:val="0"/>
              <w:divBdr>
                <w:top w:val="none" w:sz="0" w:space="0" w:color="auto"/>
                <w:left w:val="none" w:sz="0" w:space="0" w:color="auto"/>
                <w:bottom w:val="none" w:sz="0" w:space="0" w:color="auto"/>
                <w:right w:val="none" w:sz="0" w:space="0" w:color="auto"/>
              </w:divBdr>
              <w:divsChild>
                <w:div w:id="1569220164">
                  <w:marLeft w:val="0"/>
                  <w:marRight w:val="0"/>
                  <w:marTop w:val="0"/>
                  <w:marBottom w:val="0"/>
                  <w:divBdr>
                    <w:top w:val="none" w:sz="0" w:space="0" w:color="auto"/>
                    <w:left w:val="none" w:sz="0" w:space="0" w:color="auto"/>
                    <w:bottom w:val="none" w:sz="0" w:space="0" w:color="auto"/>
                    <w:right w:val="none" w:sz="0" w:space="0" w:color="auto"/>
                  </w:divBdr>
                </w:div>
                <w:div w:id="1624723774">
                  <w:marLeft w:val="0"/>
                  <w:marRight w:val="0"/>
                  <w:marTop w:val="0"/>
                  <w:marBottom w:val="0"/>
                  <w:divBdr>
                    <w:top w:val="none" w:sz="0" w:space="0" w:color="auto"/>
                    <w:left w:val="none" w:sz="0" w:space="0" w:color="auto"/>
                    <w:bottom w:val="none" w:sz="0" w:space="0" w:color="auto"/>
                    <w:right w:val="none" w:sz="0" w:space="0" w:color="auto"/>
                  </w:divBdr>
                </w:div>
                <w:div w:id="1741706436">
                  <w:marLeft w:val="0"/>
                  <w:marRight w:val="0"/>
                  <w:marTop w:val="0"/>
                  <w:marBottom w:val="0"/>
                  <w:divBdr>
                    <w:top w:val="none" w:sz="0" w:space="0" w:color="auto"/>
                    <w:left w:val="none" w:sz="0" w:space="0" w:color="auto"/>
                    <w:bottom w:val="none" w:sz="0" w:space="0" w:color="auto"/>
                    <w:right w:val="none" w:sz="0" w:space="0" w:color="auto"/>
                  </w:divBdr>
                </w:div>
                <w:div w:id="1986082424">
                  <w:marLeft w:val="0"/>
                  <w:marRight w:val="0"/>
                  <w:marTop w:val="0"/>
                  <w:marBottom w:val="0"/>
                  <w:divBdr>
                    <w:top w:val="none" w:sz="0" w:space="0" w:color="auto"/>
                    <w:left w:val="none" w:sz="0" w:space="0" w:color="auto"/>
                    <w:bottom w:val="none" w:sz="0" w:space="0" w:color="auto"/>
                    <w:right w:val="none" w:sz="0" w:space="0" w:color="auto"/>
                  </w:divBdr>
                </w:div>
              </w:divsChild>
            </w:div>
            <w:div w:id="511577648">
              <w:marLeft w:val="0"/>
              <w:marRight w:val="0"/>
              <w:marTop w:val="0"/>
              <w:marBottom w:val="0"/>
              <w:divBdr>
                <w:top w:val="none" w:sz="0" w:space="0" w:color="auto"/>
                <w:left w:val="none" w:sz="0" w:space="0" w:color="auto"/>
                <w:bottom w:val="none" w:sz="0" w:space="0" w:color="auto"/>
                <w:right w:val="none" w:sz="0" w:space="0" w:color="auto"/>
              </w:divBdr>
              <w:divsChild>
                <w:div w:id="1025059355">
                  <w:marLeft w:val="0"/>
                  <w:marRight w:val="0"/>
                  <w:marTop w:val="0"/>
                  <w:marBottom w:val="0"/>
                  <w:divBdr>
                    <w:top w:val="none" w:sz="0" w:space="0" w:color="auto"/>
                    <w:left w:val="none" w:sz="0" w:space="0" w:color="auto"/>
                    <w:bottom w:val="none" w:sz="0" w:space="0" w:color="auto"/>
                    <w:right w:val="none" w:sz="0" w:space="0" w:color="auto"/>
                  </w:divBdr>
                </w:div>
                <w:div w:id="1538808958">
                  <w:marLeft w:val="0"/>
                  <w:marRight w:val="0"/>
                  <w:marTop w:val="0"/>
                  <w:marBottom w:val="0"/>
                  <w:divBdr>
                    <w:top w:val="none" w:sz="0" w:space="0" w:color="auto"/>
                    <w:left w:val="none" w:sz="0" w:space="0" w:color="auto"/>
                    <w:bottom w:val="none" w:sz="0" w:space="0" w:color="auto"/>
                    <w:right w:val="none" w:sz="0" w:space="0" w:color="auto"/>
                  </w:divBdr>
                </w:div>
                <w:div w:id="2041398762">
                  <w:marLeft w:val="0"/>
                  <w:marRight w:val="0"/>
                  <w:marTop w:val="0"/>
                  <w:marBottom w:val="0"/>
                  <w:divBdr>
                    <w:top w:val="none" w:sz="0" w:space="0" w:color="auto"/>
                    <w:left w:val="none" w:sz="0" w:space="0" w:color="auto"/>
                    <w:bottom w:val="none" w:sz="0" w:space="0" w:color="auto"/>
                    <w:right w:val="none" w:sz="0" w:space="0" w:color="auto"/>
                  </w:divBdr>
                </w:div>
                <w:div w:id="1110592236">
                  <w:marLeft w:val="0"/>
                  <w:marRight w:val="0"/>
                  <w:marTop w:val="0"/>
                  <w:marBottom w:val="0"/>
                  <w:divBdr>
                    <w:top w:val="none" w:sz="0" w:space="0" w:color="auto"/>
                    <w:left w:val="none" w:sz="0" w:space="0" w:color="auto"/>
                    <w:bottom w:val="none" w:sz="0" w:space="0" w:color="auto"/>
                    <w:right w:val="none" w:sz="0" w:space="0" w:color="auto"/>
                  </w:divBdr>
                </w:div>
                <w:div w:id="1473331118">
                  <w:marLeft w:val="0"/>
                  <w:marRight w:val="0"/>
                  <w:marTop w:val="0"/>
                  <w:marBottom w:val="0"/>
                  <w:divBdr>
                    <w:top w:val="none" w:sz="0" w:space="0" w:color="auto"/>
                    <w:left w:val="none" w:sz="0" w:space="0" w:color="auto"/>
                    <w:bottom w:val="none" w:sz="0" w:space="0" w:color="auto"/>
                    <w:right w:val="none" w:sz="0" w:space="0" w:color="auto"/>
                  </w:divBdr>
                </w:div>
                <w:div w:id="362440445">
                  <w:marLeft w:val="0"/>
                  <w:marRight w:val="0"/>
                  <w:marTop w:val="0"/>
                  <w:marBottom w:val="0"/>
                  <w:divBdr>
                    <w:top w:val="none" w:sz="0" w:space="0" w:color="auto"/>
                    <w:left w:val="none" w:sz="0" w:space="0" w:color="auto"/>
                    <w:bottom w:val="none" w:sz="0" w:space="0" w:color="auto"/>
                    <w:right w:val="none" w:sz="0" w:space="0" w:color="auto"/>
                  </w:divBdr>
                </w:div>
                <w:div w:id="316543321">
                  <w:marLeft w:val="0"/>
                  <w:marRight w:val="0"/>
                  <w:marTop w:val="0"/>
                  <w:marBottom w:val="0"/>
                  <w:divBdr>
                    <w:top w:val="none" w:sz="0" w:space="0" w:color="auto"/>
                    <w:left w:val="none" w:sz="0" w:space="0" w:color="auto"/>
                    <w:bottom w:val="none" w:sz="0" w:space="0" w:color="auto"/>
                    <w:right w:val="none" w:sz="0" w:space="0" w:color="auto"/>
                  </w:divBdr>
                </w:div>
              </w:divsChild>
            </w:div>
            <w:div w:id="2048675760">
              <w:marLeft w:val="0"/>
              <w:marRight w:val="0"/>
              <w:marTop w:val="0"/>
              <w:marBottom w:val="0"/>
              <w:divBdr>
                <w:top w:val="none" w:sz="0" w:space="0" w:color="auto"/>
                <w:left w:val="none" w:sz="0" w:space="0" w:color="auto"/>
                <w:bottom w:val="none" w:sz="0" w:space="0" w:color="auto"/>
                <w:right w:val="none" w:sz="0" w:space="0" w:color="auto"/>
              </w:divBdr>
              <w:divsChild>
                <w:div w:id="1545554200">
                  <w:marLeft w:val="0"/>
                  <w:marRight w:val="0"/>
                  <w:marTop w:val="0"/>
                  <w:marBottom w:val="0"/>
                  <w:divBdr>
                    <w:top w:val="none" w:sz="0" w:space="0" w:color="auto"/>
                    <w:left w:val="none" w:sz="0" w:space="0" w:color="auto"/>
                    <w:bottom w:val="none" w:sz="0" w:space="0" w:color="auto"/>
                    <w:right w:val="none" w:sz="0" w:space="0" w:color="auto"/>
                  </w:divBdr>
                </w:div>
                <w:div w:id="914045255">
                  <w:marLeft w:val="0"/>
                  <w:marRight w:val="0"/>
                  <w:marTop w:val="0"/>
                  <w:marBottom w:val="0"/>
                  <w:divBdr>
                    <w:top w:val="none" w:sz="0" w:space="0" w:color="auto"/>
                    <w:left w:val="none" w:sz="0" w:space="0" w:color="auto"/>
                    <w:bottom w:val="none" w:sz="0" w:space="0" w:color="auto"/>
                    <w:right w:val="none" w:sz="0" w:space="0" w:color="auto"/>
                  </w:divBdr>
                </w:div>
                <w:div w:id="2108767777">
                  <w:marLeft w:val="0"/>
                  <w:marRight w:val="0"/>
                  <w:marTop w:val="0"/>
                  <w:marBottom w:val="0"/>
                  <w:divBdr>
                    <w:top w:val="none" w:sz="0" w:space="0" w:color="auto"/>
                    <w:left w:val="none" w:sz="0" w:space="0" w:color="auto"/>
                    <w:bottom w:val="none" w:sz="0" w:space="0" w:color="auto"/>
                    <w:right w:val="none" w:sz="0" w:space="0" w:color="auto"/>
                  </w:divBdr>
                </w:div>
                <w:div w:id="190187397">
                  <w:marLeft w:val="0"/>
                  <w:marRight w:val="0"/>
                  <w:marTop w:val="0"/>
                  <w:marBottom w:val="0"/>
                  <w:divBdr>
                    <w:top w:val="none" w:sz="0" w:space="0" w:color="auto"/>
                    <w:left w:val="none" w:sz="0" w:space="0" w:color="auto"/>
                    <w:bottom w:val="none" w:sz="0" w:space="0" w:color="auto"/>
                    <w:right w:val="none" w:sz="0" w:space="0" w:color="auto"/>
                  </w:divBdr>
                </w:div>
              </w:divsChild>
            </w:div>
            <w:div w:id="750782576">
              <w:marLeft w:val="0"/>
              <w:marRight w:val="0"/>
              <w:marTop w:val="0"/>
              <w:marBottom w:val="0"/>
              <w:divBdr>
                <w:top w:val="none" w:sz="0" w:space="0" w:color="auto"/>
                <w:left w:val="none" w:sz="0" w:space="0" w:color="auto"/>
                <w:bottom w:val="none" w:sz="0" w:space="0" w:color="auto"/>
                <w:right w:val="none" w:sz="0" w:space="0" w:color="auto"/>
              </w:divBdr>
              <w:divsChild>
                <w:div w:id="657609316">
                  <w:marLeft w:val="0"/>
                  <w:marRight w:val="0"/>
                  <w:marTop w:val="0"/>
                  <w:marBottom w:val="0"/>
                  <w:divBdr>
                    <w:top w:val="none" w:sz="0" w:space="0" w:color="auto"/>
                    <w:left w:val="none" w:sz="0" w:space="0" w:color="auto"/>
                    <w:bottom w:val="none" w:sz="0" w:space="0" w:color="auto"/>
                    <w:right w:val="none" w:sz="0" w:space="0" w:color="auto"/>
                  </w:divBdr>
                </w:div>
                <w:div w:id="1943150151">
                  <w:marLeft w:val="0"/>
                  <w:marRight w:val="0"/>
                  <w:marTop w:val="0"/>
                  <w:marBottom w:val="0"/>
                  <w:divBdr>
                    <w:top w:val="none" w:sz="0" w:space="0" w:color="auto"/>
                    <w:left w:val="none" w:sz="0" w:space="0" w:color="auto"/>
                    <w:bottom w:val="none" w:sz="0" w:space="0" w:color="auto"/>
                    <w:right w:val="none" w:sz="0" w:space="0" w:color="auto"/>
                  </w:divBdr>
                </w:div>
                <w:div w:id="542446087">
                  <w:marLeft w:val="0"/>
                  <w:marRight w:val="0"/>
                  <w:marTop w:val="0"/>
                  <w:marBottom w:val="0"/>
                  <w:divBdr>
                    <w:top w:val="none" w:sz="0" w:space="0" w:color="auto"/>
                    <w:left w:val="none" w:sz="0" w:space="0" w:color="auto"/>
                    <w:bottom w:val="none" w:sz="0" w:space="0" w:color="auto"/>
                    <w:right w:val="none" w:sz="0" w:space="0" w:color="auto"/>
                  </w:divBdr>
                </w:div>
                <w:div w:id="486702048">
                  <w:marLeft w:val="0"/>
                  <w:marRight w:val="0"/>
                  <w:marTop w:val="0"/>
                  <w:marBottom w:val="0"/>
                  <w:divBdr>
                    <w:top w:val="none" w:sz="0" w:space="0" w:color="auto"/>
                    <w:left w:val="none" w:sz="0" w:space="0" w:color="auto"/>
                    <w:bottom w:val="none" w:sz="0" w:space="0" w:color="auto"/>
                    <w:right w:val="none" w:sz="0" w:space="0" w:color="auto"/>
                  </w:divBdr>
                </w:div>
                <w:div w:id="1764762616">
                  <w:marLeft w:val="0"/>
                  <w:marRight w:val="0"/>
                  <w:marTop w:val="0"/>
                  <w:marBottom w:val="0"/>
                  <w:divBdr>
                    <w:top w:val="none" w:sz="0" w:space="0" w:color="auto"/>
                    <w:left w:val="none" w:sz="0" w:space="0" w:color="auto"/>
                    <w:bottom w:val="none" w:sz="0" w:space="0" w:color="auto"/>
                    <w:right w:val="none" w:sz="0" w:space="0" w:color="auto"/>
                  </w:divBdr>
                </w:div>
                <w:div w:id="1864248494">
                  <w:marLeft w:val="0"/>
                  <w:marRight w:val="0"/>
                  <w:marTop w:val="0"/>
                  <w:marBottom w:val="0"/>
                  <w:divBdr>
                    <w:top w:val="none" w:sz="0" w:space="0" w:color="auto"/>
                    <w:left w:val="none" w:sz="0" w:space="0" w:color="auto"/>
                    <w:bottom w:val="none" w:sz="0" w:space="0" w:color="auto"/>
                    <w:right w:val="none" w:sz="0" w:space="0" w:color="auto"/>
                  </w:divBdr>
                </w:div>
              </w:divsChild>
            </w:div>
            <w:div w:id="257176554">
              <w:marLeft w:val="0"/>
              <w:marRight w:val="0"/>
              <w:marTop w:val="0"/>
              <w:marBottom w:val="0"/>
              <w:divBdr>
                <w:top w:val="none" w:sz="0" w:space="0" w:color="auto"/>
                <w:left w:val="none" w:sz="0" w:space="0" w:color="auto"/>
                <w:bottom w:val="none" w:sz="0" w:space="0" w:color="auto"/>
                <w:right w:val="none" w:sz="0" w:space="0" w:color="auto"/>
              </w:divBdr>
              <w:divsChild>
                <w:div w:id="1232424650">
                  <w:marLeft w:val="0"/>
                  <w:marRight w:val="0"/>
                  <w:marTop w:val="0"/>
                  <w:marBottom w:val="0"/>
                  <w:divBdr>
                    <w:top w:val="none" w:sz="0" w:space="0" w:color="auto"/>
                    <w:left w:val="none" w:sz="0" w:space="0" w:color="auto"/>
                    <w:bottom w:val="none" w:sz="0" w:space="0" w:color="auto"/>
                    <w:right w:val="none" w:sz="0" w:space="0" w:color="auto"/>
                  </w:divBdr>
                </w:div>
                <w:div w:id="1153835847">
                  <w:marLeft w:val="0"/>
                  <w:marRight w:val="0"/>
                  <w:marTop w:val="0"/>
                  <w:marBottom w:val="0"/>
                  <w:divBdr>
                    <w:top w:val="none" w:sz="0" w:space="0" w:color="auto"/>
                    <w:left w:val="none" w:sz="0" w:space="0" w:color="auto"/>
                    <w:bottom w:val="none" w:sz="0" w:space="0" w:color="auto"/>
                    <w:right w:val="none" w:sz="0" w:space="0" w:color="auto"/>
                  </w:divBdr>
                </w:div>
                <w:div w:id="1926258896">
                  <w:marLeft w:val="0"/>
                  <w:marRight w:val="0"/>
                  <w:marTop w:val="0"/>
                  <w:marBottom w:val="0"/>
                  <w:divBdr>
                    <w:top w:val="none" w:sz="0" w:space="0" w:color="auto"/>
                    <w:left w:val="none" w:sz="0" w:space="0" w:color="auto"/>
                    <w:bottom w:val="none" w:sz="0" w:space="0" w:color="auto"/>
                    <w:right w:val="none" w:sz="0" w:space="0" w:color="auto"/>
                  </w:divBdr>
                </w:div>
                <w:div w:id="529876302">
                  <w:marLeft w:val="0"/>
                  <w:marRight w:val="0"/>
                  <w:marTop w:val="0"/>
                  <w:marBottom w:val="0"/>
                  <w:divBdr>
                    <w:top w:val="none" w:sz="0" w:space="0" w:color="auto"/>
                    <w:left w:val="none" w:sz="0" w:space="0" w:color="auto"/>
                    <w:bottom w:val="none" w:sz="0" w:space="0" w:color="auto"/>
                    <w:right w:val="none" w:sz="0" w:space="0" w:color="auto"/>
                  </w:divBdr>
                </w:div>
                <w:div w:id="1578246451">
                  <w:marLeft w:val="0"/>
                  <w:marRight w:val="0"/>
                  <w:marTop w:val="0"/>
                  <w:marBottom w:val="0"/>
                  <w:divBdr>
                    <w:top w:val="none" w:sz="0" w:space="0" w:color="auto"/>
                    <w:left w:val="none" w:sz="0" w:space="0" w:color="auto"/>
                    <w:bottom w:val="none" w:sz="0" w:space="0" w:color="auto"/>
                    <w:right w:val="none" w:sz="0" w:space="0" w:color="auto"/>
                  </w:divBdr>
                </w:div>
                <w:div w:id="956373501">
                  <w:marLeft w:val="0"/>
                  <w:marRight w:val="0"/>
                  <w:marTop w:val="0"/>
                  <w:marBottom w:val="0"/>
                  <w:divBdr>
                    <w:top w:val="none" w:sz="0" w:space="0" w:color="auto"/>
                    <w:left w:val="none" w:sz="0" w:space="0" w:color="auto"/>
                    <w:bottom w:val="none" w:sz="0" w:space="0" w:color="auto"/>
                    <w:right w:val="none" w:sz="0" w:space="0" w:color="auto"/>
                  </w:divBdr>
                </w:div>
                <w:div w:id="413359018">
                  <w:marLeft w:val="0"/>
                  <w:marRight w:val="0"/>
                  <w:marTop w:val="0"/>
                  <w:marBottom w:val="0"/>
                  <w:divBdr>
                    <w:top w:val="none" w:sz="0" w:space="0" w:color="auto"/>
                    <w:left w:val="none" w:sz="0" w:space="0" w:color="auto"/>
                    <w:bottom w:val="none" w:sz="0" w:space="0" w:color="auto"/>
                    <w:right w:val="none" w:sz="0" w:space="0" w:color="auto"/>
                  </w:divBdr>
                </w:div>
                <w:div w:id="173761614">
                  <w:marLeft w:val="0"/>
                  <w:marRight w:val="0"/>
                  <w:marTop w:val="0"/>
                  <w:marBottom w:val="0"/>
                  <w:divBdr>
                    <w:top w:val="none" w:sz="0" w:space="0" w:color="auto"/>
                    <w:left w:val="none" w:sz="0" w:space="0" w:color="auto"/>
                    <w:bottom w:val="none" w:sz="0" w:space="0" w:color="auto"/>
                    <w:right w:val="none" w:sz="0" w:space="0" w:color="auto"/>
                  </w:divBdr>
                </w:div>
                <w:div w:id="699010346">
                  <w:marLeft w:val="0"/>
                  <w:marRight w:val="0"/>
                  <w:marTop w:val="0"/>
                  <w:marBottom w:val="0"/>
                  <w:divBdr>
                    <w:top w:val="none" w:sz="0" w:space="0" w:color="auto"/>
                    <w:left w:val="none" w:sz="0" w:space="0" w:color="auto"/>
                    <w:bottom w:val="none" w:sz="0" w:space="0" w:color="auto"/>
                    <w:right w:val="none" w:sz="0" w:space="0" w:color="auto"/>
                  </w:divBdr>
                </w:div>
              </w:divsChild>
            </w:div>
            <w:div w:id="2032224799">
              <w:marLeft w:val="0"/>
              <w:marRight w:val="0"/>
              <w:marTop w:val="0"/>
              <w:marBottom w:val="0"/>
              <w:divBdr>
                <w:top w:val="none" w:sz="0" w:space="0" w:color="auto"/>
                <w:left w:val="none" w:sz="0" w:space="0" w:color="auto"/>
                <w:bottom w:val="none" w:sz="0" w:space="0" w:color="auto"/>
                <w:right w:val="none" w:sz="0" w:space="0" w:color="auto"/>
              </w:divBdr>
              <w:divsChild>
                <w:div w:id="149323504">
                  <w:marLeft w:val="0"/>
                  <w:marRight w:val="0"/>
                  <w:marTop w:val="0"/>
                  <w:marBottom w:val="0"/>
                  <w:divBdr>
                    <w:top w:val="none" w:sz="0" w:space="0" w:color="auto"/>
                    <w:left w:val="none" w:sz="0" w:space="0" w:color="auto"/>
                    <w:bottom w:val="none" w:sz="0" w:space="0" w:color="auto"/>
                    <w:right w:val="none" w:sz="0" w:space="0" w:color="auto"/>
                  </w:divBdr>
                  <w:divsChild>
                    <w:div w:id="114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6587">
              <w:marLeft w:val="0"/>
              <w:marRight w:val="0"/>
              <w:marTop w:val="0"/>
              <w:marBottom w:val="0"/>
              <w:divBdr>
                <w:top w:val="none" w:sz="0" w:space="0" w:color="auto"/>
                <w:left w:val="none" w:sz="0" w:space="0" w:color="auto"/>
                <w:bottom w:val="none" w:sz="0" w:space="0" w:color="auto"/>
                <w:right w:val="none" w:sz="0" w:space="0" w:color="auto"/>
              </w:divBdr>
              <w:divsChild>
                <w:div w:id="485317525">
                  <w:marLeft w:val="0"/>
                  <w:marRight w:val="0"/>
                  <w:marTop w:val="0"/>
                  <w:marBottom w:val="0"/>
                  <w:divBdr>
                    <w:top w:val="none" w:sz="0" w:space="0" w:color="auto"/>
                    <w:left w:val="none" w:sz="0" w:space="0" w:color="auto"/>
                    <w:bottom w:val="none" w:sz="0" w:space="0" w:color="auto"/>
                    <w:right w:val="none" w:sz="0" w:space="0" w:color="auto"/>
                  </w:divBdr>
                  <w:divsChild>
                    <w:div w:id="49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10218</Words>
  <Characters>61309</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1</cp:revision>
  <dcterms:created xsi:type="dcterms:W3CDTF">2016-09-27T07:08:00Z</dcterms:created>
  <dcterms:modified xsi:type="dcterms:W3CDTF">2016-09-27T07:09:00Z</dcterms:modified>
</cp:coreProperties>
</file>